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B68E" w14:textId="1EF8D1E4" w:rsidR="00602BC6" w:rsidRDefault="005414D6" w:rsidP="00306669">
      <w:pPr>
        <w:tabs>
          <w:tab w:val="left" w:pos="2630"/>
        </w:tabs>
        <w:spacing w:after="0" w:line="276" w:lineRule="auto"/>
        <w:jc w:val="right"/>
        <w:rPr>
          <w:rFonts w:ascii="Calibri" w:eastAsia="Times New Roman" w:hAnsi="Calibri" w:cs="Calibri"/>
          <w:b/>
          <w:color w:val="000000" w:themeColor="text1"/>
          <w:sz w:val="36"/>
          <w:szCs w:val="36"/>
          <w:shd w:val="solid" w:color="FFFFFF" w:fill="auto"/>
          <w:lang w:eastAsia="ru-RU"/>
        </w:rPr>
      </w:pPr>
      <w:r w:rsidRPr="00306669">
        <w:rPr>
          <w:rFonts w:ascii="Calibri" w:eastAsia="Times New Roman" w:hAnsi="Calibri" w:cs="Calibri"/>
          <w:b/>
          <w:color w:val="000000" w:themeColor="text1"/>
          <w:sz w:val="36"/>
          <w:szCs w:val="36"/>
          <w:shd w:val="solid" w:color="FFFFFF" w:fill="auto"/>
          <w:lang w:eastAsia="ru-RU"/>
        </w:rPr>
        <w:t>Calidad de vida y estado de ánimo de un paciente con miastenia gravis</w:t>
      </w:r>
    </w:p>
    <w:p w14:paraId="42256FFC" w14:textId="7D06C66D" w:rsidR="00117496" w:rsidRPr="00BD7952" w:rsidRDefault="00BD7952" w:rsidP="00306669">
      <w:pPr>
        <w:tabs>
          <w:tab w:val="left" w:pos="2630"/>
        </w:tabs>
        <w:spacing w:after="0" w:line="276" w:lineRule="auto"/>
        <w:jc w:val="right"/>
        <w:rPr>
          <w:rFonts w:ascii="Calibri" w:eastAsia="Times New Roman" w:hAnsi="Calibri" w:cs="Calibri"/>
          <w:b/>
          <w:i/>
          <w:color w:val="000000" w:themeColor="text1"/>
          <w:sz w:val="28"/>
          <w:szCs w:val="36"/>
          <w:shd w:val="solid" w:color="FFFFFF" w:fill="auto"/>
          <w:lang w:eastAsia="ru-RU"/>
        </w:rPr>
      </w:pPr>
      <w:r>
        <w:rPr>
          <w:rFonts w:ascii="Calibri" w:eastAsia="Times New Roman" w:hAnsi="Calibri" w:cs="Calibri"/>
          <w:b/>
          <w:i/>
          <w:color w:val="000000" w:themeColor="text1"/>
          <w:sz w:val="28"/>
          <w:szCs w:val="36"/>
          <w:shd w:val="solid" w:color="FFFFFF" w:fill="auto"/>
          <w:lang w:eastAsia="ru-RU"/>
        </w:rPr>
        <w:br/>
      </w:r>
      <w:proofErr w:type="spellStart"/>
      <w:r w:rsidR="00117496" w:rsidRPr="00BD7952">
        <w:rPr>
          <w:rFonts w:ascii="Calibri" w:eastAsia="Times New Roman" w:hAnsi="Calibri" w:cs="Calibri"/>
          <w:b/>
          <w:i/>
          <w:color w:val="000000" w:themeColor="text1"/>
          <w:sz w:val="28"/>
          <w:szCs w:val="36"/>
          <w:shd w:val="solid" w:color="FFFFFF" w:fill="auto"/>
          <w:lang w:eastAsia="ru-RU"/>
        </w:rPr>
        <w:t>Quality</w:t>
      </w:r>
      <w:proofErr w:type="spellEnd"/>
      <w:r w:rsidR="00117496" w:rsidRPr="00BD7952">
        <w:rPr>
          <w:rFonts w:ascii="Calibri" w:eastAsia="Times New Roman" w:hAnsi="Calibri" w:cs="Calibri"/>
          <w:b/>
          <w:i/>
          <w:color w:val="000000" w:themeColor="text1"/>
          <w:sz w:val="28"/>
          <w:szCs w:val="36"/>
          <w:shd w:val="solid" w:color="FFFFFF" w:fill="auto"/>
          <w:lang w:eastAsia="ru-RU"/>
        </w:rPr>
        <w:t xml:space="preserve"> </w:t>
      </w:r>
      <w:proofErr w:type="spellStart"/>
      <w:r w:rsidR="00117496" w:rsidRPr="00BD7952">
        <w:rPr>
          <w:rFonts w:ascii="Calibri" w:eastAsia="Times New Roman" w:hAnsi="Calibri" w:cs="Calibri"/>
          <w:b/>
          <w:i/>
          <w:color w:val="000000" w:themeColor="text1"/>
          <w:sz w:val="28"/>
          <w:szCs w:val="36"/>
          <w:shd w:val="solid" w:color="FFFFFF" w:fill="auto"/>
          <w:lang w:eastAsia="ru-RU"/>
        </w:rPr>
        <w:t>of</w:t>
      </w:r>
      <w:proofErr w:type="spellEnd"/>
      <w:r w:rsidR="00117496" w:rsidRPr="00BD7952">
        <w:rPr>
          <w:rFonts w:ascii="Calibri" w:eastAsia="Times New Roman" w:hAnsi="Calibri" w:cs="Calibri"/>
          <w:b/>
          <w:i/>
          <w:color w:val="000000" w:themeColor="text1"/>
          <w:sz w:val="28"/>
          <w:szCs w:val="36"/>
          <w:shd w:val="solid" w:color="FFFFFF" w:fill="auto"/>
          <w:lang w:eastAsia="ru-RU"/>
        </w:rPr>
        <w:t xml:space="preserve"> </w:t>
      </w:r>
      <w:proofErr w:type="spellStart"/>
      <w:r w:rsidR="00117496" w:rsidRPr="00BD7952">
        <w:rPr>
          <w:rFonts w:ascii="Calibri" w:eastAsia="Times New Roman" w:hAnsi="Calibri" w:cs="Calibri"/>
          <w:b/>
          <w:i/>
          <w:color w:val="000000" w:themeColor="text1"/>
          <w:sz w:val="28"/>
          <w:szCs w:val="36"/>
          <w:shd w:val="solid" w:color="FFFFFF" w:fill="auto"/>
          <w:lang w:eastAsia="ru-RU"/>
        </w:rPr>
        <w:t>life</w:t>
      </w:r>
      <w:proofErr w:type="spellEnd"/>
      <w:r w:rsidR="00117496" w:rsidRPr="00BD7952">
        <w:rPr>
          <w:rFonts w:ascii="Calibri" w:eastAsia="Times New Roman" w:hAnsi="Calibri" w:cs="Calibri"/>
          <w:b/>
          <w:i/>
          <w:color w:val="000000" w:themeColor="text1"/>
          <w:sz w:val="28"/>
          <w:szCs w:val="36"/>
          <w:shd w:val="solid" w:color="FFFFFF" w:fill="auto"/>
          <w:lang w:eastAsia="ru-RU"/>
        </w:rPr>
        <w:t xml:space="preserve"> and </w:t>
      </w:r>
      <w:proofErr w:type="spellStart"/>
      <w:r w:rsidR="00117496" w:rsidRPr="00BD7952">
        <w:rPr>
          <w:rFonts w:ascii="Calibri" w:eastAsia="Times New Roman" w:hAnsi="Calibri" w:cs="Calibri"/>
          <w:b/>
          <w:i/>
          <w:color w:val="000000" w:themeColor="text1"/>
          <w:sz w:val="28"/>
          <w:szCs w:val="36"/>
          <w:shd w:val="solid" w:color="FFFFFF" w:fill="auto"/>
          <w:lang w:eastAsia="ru-RU"/>
        </w:rPr>
        <w:t>mood</w:t>
      </w:r>
      <w:proofErr w:type="spellEnd"/>
      <w:r w:rsidR="00117496" w:rsidRPr="00BD7952">
        <w:rPr>
          <w:rFonts w:ascii="Calibri" w:eastAsia="Times New Roman" w:hAnsi="Calibri" w:cs="Calibri"/>
          <w:b/>
          <w:i/>
          <w:color w:val="000000" w:themeColor="text1"/>
          <w:sz w:val="28"/>
          <w:szCs w:val="36"/>
          <w:shd w:val="solid" w:color="FFFFFF" w:fill="auto"/>
          <w:lang w:eastAsia="ru-RU"/>
        </w:rPr>
        <w:t xml:space="preserve"> </w:t>
      </w:r>
      <w:proofErr w:type="spellStart"/>
      <w:r w:rsidR="00117496" w:rsidRPr="00BD7952">
        <w:rPr>
          <w:rFonts w:ascii="Calibri" w:eastAsia="Times New Roman" w:hAnsi="Calibri" w:cs="Calibri"/>
          <w:b/>
          <w:i/>
          <w:color w:val="000000" w:themeColor="text1"/>
          <w:sz w:val="28"/>
          <w:szCs w:val="36"/>
          <w:shd w:val="solid" w:color="FFFFFF" w:fill="auto"/>
          <w:lang w:eastAsia="ru-RU"/>
        </w:rPr>
        <w:t>of</w:t>
      </w:r>
      <w:proofErr w:type="spellEnd"/>
      <w:r w:rsidR="00117496" w:rsidRPr="00BD7952">
        <w:rPr>
          <w:rFonts w:ascii="Calibri" w:eastAsia="Times New Roman" w:hAnsi="Calibri" w:cs="Calibri"/>
          <w:b/>
          <w:i/>
          <w:color w:val="000000" w:themeColor="text1"/>
          <w:sz w:val="28"/>
          <w:szCs w:val="36"/>
          <w:shd w:val="solid" w:color="FFFFFF" w:fill="auto"/>
          <w:lang w:eastAsia="ru-RU"/>
        </w:rPr>
        <w:t xml:space="preserve"> a </w:t>
      </w:r>
      <w:proofErr w:type="spellStart"/>
      <w:r w:rsidR="00117496" w:rsidRPr="00BD7952">
        <w:rPr>
          <w:rFonts w:ascii="Calibri" w:eastAsia="Times New Roman" w:hAnsi="Calibri" w:cs="Calibri"/>
          <w:b/>
          <w:i/>
          <w:color w:val="000000" w:themeColor="text1"/>
          <w:sz w:val="28"/>
          <w:szCs w:val="36"/>
          <w:shd w:val="solid" w:color="FFFFFF" w:fill="auto"/>
          <w:lang w:eastAsia="ru-RU"/>
        </w:rPr>
        <w:t>patient</w:t>
      </w:r>
      <w:proofErr w:type="spellEnd"/>
      <w:r w:rsidR="00117496" w:rsidRPr="00BD7952">
        <w:rPr>
          <w:rFonts w:ascii="Calibri" w:eastAsia="Times New Roman" w:hAnsi="Calibri" w:cs="Calibri"/>
          <w:b/>
          <w:i/>
          <w:color w:val="000000" w:themeColor="text1"/>
          <w:sz w:val="28"/>
          <w:szCs w:val="36"/>
          <w:shd w:val="solid" w:color="FFFFFF" w:fill="auto"/>
          <w:lang w:eastAsia="ru-RU"/>
        </w:rPr>
        <w:t xml:space="preserve"> </w:t>
      </w:r>
      <w:proofErr w:type="spellStart"/>
      <w:r w:rsidR="00117496" w:rsidRPr="00BD7952">
        <w:rPr>
          <w:rFonts w:ascii="Calibri" w:eastAsia="Times New Roman" w:hAnsi="Calibri" w:cs="Calibri"/>
          <w:b/>
          <w:i/>
          <w:color w:val="000000" w:themeColor="text1"/>
          <w:sz w:val="28"/>
          <w:szCs w:val="36"/>
          <w:shd w:val="solid" w:color="FFFFFF" w:fill="auto"/>
          <w:lang w:eastAsia="ru-RU"/>
        </w:rPr>
        <w:t>with</w:t>
      </w:r>
      <w:proofErr w:type="spellEnd"/>
      <w:r w:rsidR="00117496" w:rsidRPr="00BD7952">
        <w:rPr>
          <w:rFonts w:ascii="Calibri" w:eastAsia="Times New Roman" w:hAnsi="Calibri" w:cs="Calibri"/>
          <w:b/>
          <w:i/>
          <w:color w:val="000000" w:themeColor="text1"/>
          <w:sz w:val="28"/>
          <w:szCs w:val="36"/>
          <w:shd w:val="solid" w:color="FFFFFF" w:fill="auto"/>
          <w:lang w:eastAsia="ru-RU"/>
        </w:rPr>
        <w:t xml:space="preserve"> </w:t>
      </w:r>
      <w:proofErr w:type="spellStart"/>
      <w:r w:rsidR="00117496" w:rsidRPr="00BD7952">
        <w:rPr>
          <w:rFonts w:ascii="Calibri" w:eastAsia="Times New Roman" w:hAnsi="Calibri" w:cs="Calibri"/>
          <w:b/>
          <w:i/>
          <w:color w:val="000000" w:themeColor="text1"/>
          <w:sz w:val="28"/>
          <w:szCs w:val="36"/>
          <w:shd w:val="solid" w:color="FFFFFF" w:fill="auto"/>
          <w:lang w:eastAsia="ru-RU"/>
        </w:rPr>
        <w:t>myasthenia</w:t>
      </w:r>
      <w:proofErr w:type="spellEnd"/>
      <w:r w:rsidR="00117496" w:rsidRPr="00BD7952">
        <w:rPr>
          <w:rFonts w:ascii="Calibri" w:eastAsia="Times New Roman" w:hAnsi="Calibri" w:cs="Calibri"/>
          <w:b/>
          <w:i/>
          <w:color w:val="000000" w:themeColor="text1"/>
          <w:sz w:val="28"/>
          <w:szCs w:val="36"/>
          <w:shd w:val="solid" w:color="FFFFFF" w:fill="auto"/>
          <w:lang w:eastAsia="ru-RU"/>
        </w:rPr>
        <w:t xml:space="preserve"> </w:t>
      </w:r>
      <w:proofErr w:type="spellStart"/>
      <w:r w:rsidR="00117496" w:rsidRPr="00BD7952">
        <w:rPr>
          <w:rFonts w:ascii="Calibri" w:eastAsia="Times New Roman" w:hAnsi="Calibri" w:cs="Calibri"/>
          <w:b/>
          <w:i/>
          <w:color w:val="000000" w:themeColor="text1"/>
          <w:sz w:val="28"/>
          <w:szCs w:val="36"/>
          <w:shd w:val="solid" w:color="FFFFFF" w:fill="auto"/>
          <w:lang w:eastAsia="ru-RU"/>
        </w:rPr>
        <w:t>gravis</w:t>
      </w:r>
      <w:proofErr w:type="spellEnd"/>
    </w:p>
    <w:p w14:paraId="054BBB72" w14:textId="07F73B1D" w:rsidR="00BD7952" w:rsidRPr="00BD7952" w:rsidRDefault="00BD7952" w:rsidP="00306669">
      <w:pPr>
        <w:tabs>
          <w:tab w:val="left" w:pos="2630"/>
        </w:tabs>
        <w:spacing w:after="0" w:line="276" w:lineRule="auto"/>
        <w:jc w:val="right"/>
        <w:rPr>
          <w:rFonts w:ascii="Calibri" w:eastAsia="Times New Roman" w:hAnsi="Calibri" w:cs="Calibri"/>
          <w:b/>
          <w:i/>
          <w:color w:val="000000" w:themeColor="text1"/>
          <w:sz w:val="28"/>
          <w:szCs w:val="36"/>
          <w:shd w:val="solid" w:color="FFFFFF" w:fill="auto"/>
          <w:lang w:eastAsia="ru-RU"/>
        </w:rPr>
      </w:pPr>
      <w:r>
        <w:rPr>
          <w:rFonts w:ascii="Calibri" w:eastAsia="Times New Roman" w:hAnsi="Calibri" w:cs="Calibri"/>
          <w:b/>
          <w:i/>
          <w:color w:val="000000" w:themeColor="text1"/>
          <w:sz w:val="28"/>
          <w:szCs w:val="36"/>
          <w:shd w:val="solid" w:color="FFFFFF" w:fill="auto"/>
          <w:lang w:eastAsia="ru-RU"/>
        </w:rPr>
        <w:br/>
      </w:r>
      <w:proofErr w:type="spellStart"/>
      <w:r w:rsidRPr="00BD7952">
        <w:rPr>
          <w:rFonts w:ascii="Calibri" w:eastAsia="Times New Roman" w:hAnsi="Calibri" w:cs="Calibri"/>
          <w:b/>
          <w:i/>
          <w:color w:val="000000" w:themeColor="text1"/>
          <w:sz w:val="28"/>
          <w:szCs w:val="36"/>
          <w:shd w:val="solid" w:color="FFFFFF" w:fill="auto"/>
          <w:lang w:eastAsia="ru-RU"/>
        </w:rPr>
        <w:t>Qualidade</w:t>
      </w:r>
      <w:proofErr w:type="spellEnd"/>
      <w:r w:rsidRPr="00BD7952">
        <w:rPr>
          <w:rFonts w:ascii="Calibri" w:eastAsia="Times New Roman" w:hAnsi="Calibri" w:cs="Calibri"/>
          <w:b/>
          <w:i/>
          <w:color w:val="000000" w:themeColor="text1"/>
          <w:sz w:val="28"/>
          <w:szCs w:val="36"/>
          <w:shd w:val="solid" w:color="FFFFFF" w:fill="auto"/>
          <w:lang w:eastAsia="ru-RU"/>
        </w:rPr>
        <w:t xml:space="preserve"> de vida </w:t>
      </w:r>
      <w:proofErr w:type="gramStart"/>
      <w:r w:rsidRPr="00BD7952">
        <w:rPr>
          <w:rFonts w:ascii="Calibri" w:eastAsia="Times New Roman" w:hAnsi="Calibri" w:cs="Calibri"/>
          <w:b/>
          <w:i/>
          <w:color w:val="000000" w:themeColor="text1"/>
          <w:sz w:val="28"/>
          <w:szCs w:val="36"/>
          <w:shd w:val="solid" w:color="FFFFFF" w:fill="auto"/>
          <w:lang w:eastAsia="ru-RU"/>
        </w:rPr>
        <w:t>e</w:t>
      </w:r>
      <w:proofErr w:type="gramEnd"/>
      <w:r w:rsidRPr="00BD7952">
        <w:rPr>
          <w:rFonts w:ascii="Calibri" w:eastAsia="Times New Roman" w:hAnsi="Calibri" w:cs="Calibri"/>
          <w:b/>
          <w:i/>
          <w:color w:val="000000" w:themeColor="text1"/>
          <w:sz w:val="28"/>
          <w:szCs w:val="36"/>
          <w:shd w:val="solid" w:color="FFFFFF" w:fill="auto"/>
          <w:lang w:eastAsia="ru-RU"/>
        </w:rPr>
        <w:t xml:space="preserve"> humor de </w:t>
      </w:r>
      <w:proofErr w:type="spellStart"/>
      <w:r w:rsidRPr="00BD7952">
        <w:rPr>
          <w:rFonts w:ascii="Calibri" w:eastAsia="Times New Roman" w:hAnsi="Calibri" w:cs="Calibri"/>
          <w:b/>
          <w:i/>
          <w:color w:val="000000" w:themeColor="text1"/>
          <w:sz w:val="28"/>
          <w:szCs w:val="36"/>
          <w:shd w:val="solid" w:color="FFFFFF" w:fill="auto"/>
          <w:lang w:eastAsia="ru-RU"/>
        </w:rPr>
        <w:t>um</w:t>
      </w:r>
      <w:proofErr w:type="spellEnd"/>
      <w:r w:rsidRPr="00BD7952">
        <w:rPr>
          <w:rFonts w:ascii="Calibri" w:eastAsia="Times New Roman" w:hAnsi="Calibri" w:cs="Calibri"/>
          <w:b/>
          <w:i/>
          <w:color w:val="000000" w:themeColor="text1"/>
          <w:sz w:val="28"/>
          <w:szCs w:val="36"/>
          <w:shd w:val="solid" w:color="FFFFFF" w:fill="auto"/>
          <w:lang w:eastAsia="ru-RU"/>
        </w:rPr>
        <w:t xml:space="preserve"> paciente </w:t>
      </w:r>
      <w:proofErr w:type="spellStart"/>
      <w:r w:rsidRPr="00BD7952">
        <w:rPr>
          <w:rFonts w:ascii="Calibri" w:eastAsia="Times New Roman" w:hAnsi="Calibri" w:cs="Calibri"/>
          <w:b/>
          <w:i/>
          <w:color w:val="000000" w:themeColor="text1"/>
          <w:sz w:val="28"/>
          <w:szCs w:val="36"/>
          <w:shd w:val="solid" w:color="FFFFFF" w:fill="auto"/>
          <w:lang w:eastAsia="ru-RU"/>
        </w:rPr>
        <w:t>com</w:t>
      </w:r>
      <w:proofErr w:type="spellEnd"/>
      <w:r w:rsidRPr="00BD7952">
        <w:rPr>
          <w:rFonts w:ascii="Calibri" w:eastAsia="Times New Roman" w:hAnsi="Calibri" w:cs="Calibri"/>
          <w:b/>
          <w:i/>
          <w:color w:val="000000" w:themeColor="text1"/>
          <w:sz w:val="28"/>
          <w:szCs w:val="36"/>
          <w:shd w:val="solid" w:color="FFFFFF" w:fill="auto"/>
          <w:lang w:eastAsia="ru-RU"/>
        </w:rPr>
        <w:t xml:space="preserve"> miastenia </w:t>
      </w:r>
      <w:proofErr w:type="spellStart"/>
      <w:r w:rsidRPr="00BD7952">
        <w:rPr>
          <w:rFonts w:ascii="Calibri" w:eastAsia="Times New Roman" w:hAnsi="Calibri" w:cs="Calibri"/>
          <w:b/>
          <w:i/>
          <w:color w:val="000000" w:themeColor="text1"/>
          <w:sz w:val="28"/>
          <w:szCs w:val="36"/>
          <w:shd w:val="solid" w:color="FFFFFF" w:fill="auto"/>
          <w:lang w:eastAsia="ru-RU"/>
        </w:rPr>
        <w:t>gravis</w:t>
      </w:r>
      <w:proofErr w:type="spellEnd"/>
    </w:p>
    <w:p w14:paraId="5650730D" w14:textId="77777777" w:rsidR="00852F08" w:rsidRPr="00D04311" w:rsidRDefault="00852F08" w:rsidP="00852F08">
      <w:pPr>
        <w:tabs>
          <w:tab w:val="left" w:pos="2630"/>
        </w:tabs>
        <w:spacing w:after="0" w:line="360" w:lineRule="auto"/>
        <w:jc w:val="center"/>
        <w:rPr>
          <w:rFonts w:ascii="Times New Roman" w:hAnsi="Times New Roman" w:cs="Times New Roman"/>
          <w:b/>
          <w:bCs/>
          <w:sz w:val="24"/>
          <w:szCs w:val="24"/>
        </w:rPr>
      </w:pPr>
    </w:p>
    <w:p w14:paraId="71DCB7F2" w14:textId="7C36805D" w:rsidR="00852F08" w:rsidRDefault="00602BC6" w:rsidP="00306669">
      <w:pPr>
        <w:tabs>
          <w:tab w:val="left" w:pos="2630"/>
        </w:tabs>
        <w:spacing w:after="0" w:line="276" w:lineRule="auto"/>
        <w:jc w:val="right"/>
        <w:rPr>
          <w:rFonts w:ascii="Times New Roman" w:hAnsi="Times New Roman" w:cs="Times New Roman"/>
          <w:sz w:val="24"/>
          <w:szCs w:val="24"/>
        </w:rPr>
      </w:pPr>
      <w:r w:rsidRPr="00306669">
        <w:rPr>
          <w:rFonts w:ascii="Calibri" w:eastAsiaTheme="minorEastAsia" w:hAnsi="Calibri" w:cs="Calibri"/>
          <w:b/>
          <w:sz w:val="24"/>
          <w:szCs w:val="24"/>
          <w:lang w:val="es-ES_tradnl" w:eastAsia="es-ES"/>
        </w:rPr>
        <w:t>Claudia</w:t>
      </w:r>
      <w:r w:rsidR="007F4382" w:rsidRPr="00306669">
        <w:rPr>
          <w:rFonts w:ascii="Calibri" w:eastAsiaTheme="minorEastAsia" w:hAnsi="Calibri" w:cs="Calibri"/>
          <w:b/>
          <w:sz w:val="24"/>
          <w:szCs w:val="24"/>
          <w:lang w:val="es-ES_tradnl" w:eastAsia="es-ES"/>
        </w:rPr>
        <w:t xml:space="preserve"> Rodríguez García</w:t>
      </w:r>
    </w:p>
    <w:p w14:paraId="75EB74CB" w14:textId="774DEA9B" w:rsidR="00306669" w:rsidRDefault="00306669" w:rsidP="00306669">
      <w:pPr>
        <w:tabs>
          <w:tab w:val="left" w:pos="2630"/>
        </w:tabs>
        <w:spacing w:after="0" w:line="276" w:lineRule="auto"/>
        <w:jc w:val="right"/>
        <w:rPr>
          <w:rFonts w:ascii="Times New Roman" w:hAnsi="Times New Roman" w:cs="Times New Roman"/>
        </w:rPr>
      </w:pPr>
      <w:r w:rsidRPr="00306669">
        <w:rPr>
          <w:rFonts w:ascii="Times New Roman" w:hAnsi="Times New Roman" w:cs="Times New Roman"/>
          <w:sz w:val="24"/>
        </w:rPr>
        <w:t>Universidad Autónoma del Estado de México, Estado de México, México</w:t>
      </w:r>
    </w:p>
    <w:p w14:paraId="2586B4E7" w14:textId="2AA5E46A" w:rsidR="00306669" w:rsidRPr="00306669" w:rsidRDefault="00306669" w:rsidP="00306669">
      <w:pPr>
        <w:tabs>
          <w:tab w:val="left" w:pos="2630"/>
        </w:tabs>
        <w:spacing w:after="0" w:line="276" w:lineRule="auto"/>
        <w:jc w:val="right"/>
        <w:rPr>
          <w:rFonts w:ascii="Calibri" w:eastAsia="Calibri" w:hAnsi="Calibri" w:cs="Calibri"/>
          <w:color w:val="FF0000"/>
          <w:sz w:val="24"/>
          <w:szCs w:val="24"/>
        </w:rPr>
      </w:pPr>
      <w:r w:rsidRPr="00306669">
        <w:rPr>
          <w:rFonts w:ascii="Calibri" w:eastAsia="Calibri" w:hAnsi="Calibri" w:cs="Calibri"/>
          <w:color w:val="FF0000"/>
          <w:sz w:val="24"/>
          <w:szCs w:val="24"/>
        </w:rPr>
        <w:t>clauskaren18@hotmail.com</w:t>
      </w:r>
    </w:p>
    <w:p w14:paraId="15274B3E" w14:textId="33040414" w:rsidR="00306669" w:rsidRDefault="00BD7952" w:rsidP="0051497F">
      <w:pPr>
        <w:tabs>
          <w:tab w:val="left" w:pos="2630"/>
        </w:tabs>
        <w:spacing w:after="0" w:line="276" w:lineRule="auto"/>
        <w:jc w:val="right"/>
        <w:rPr>
          <w:rFonts w:ascii="Times New Roman" w:hAnsi="Times New Roman" w:cs="Times New Roman"/>
          <w:sz w:val="24"/>
          <w:szCs w:val="24"/>
        </w:rPr>
      </w:pPr>
      <w:r w:rsidRPr="00BD7952">
        <w:rPr>
          <w:rFonts w:ascii="Times New Roman" w:eastAsia="Calibri" w:hAnsi="Times New Roman" w:cs="Times New Roman"/>
          <w:sz w:val="24"/>
          <w:szCs w:val="24"/>
        </w:rPr>
        <w:t>https://</w:t>
      </w:r>
      <w:r w:rsidR="0051497F">
        <w:rPr>
          <w:rFonts w:ascii="Times New Roman" w:hAnsi="Times New Roman" w:cs="Times New Roman"/>
          <w:sz w:val="24"/>
          <w:szCs w:val="24"/>
        </w:rPr>
        <w:t>orcid.org/0000-0001-9435-1909</w:t>
      </w:r>
    </w:p>
    <w:p w14:paraId="71C4FFC8" w14:textId="77777777" w:rsidR="00C31061" w:rsidRDefault="00C31061" w:rsidP="00306669">
      <w:pPr>
        <w:tabs>
          <w:tab w:val="left" w:pos="2630"/>
        </w:tabs>
        <w:spacing w:after="0" w:line="276" w:lineRule="auto"/>
        <w:jc w:val="right"/>
        <w:rPr>
          <w:rFonts w:ascii="Calibri" w:eastAsiaTheme="minorEastAsia" w:hAnsi="Calibri" w:cs="Calibri"/>
          <w:b/>
          <w:sz w:val="24"/>
          <w:szCs w:val="24"/>
          <w:lang w:val="es-ES_tradnl" w:eastAsia="es-ES"/>
        </w:rPr>
      </w:pPr>
    </w:p>
    <w:p w14:paraId="6D1479FF" w14:textId="6410C0E5" w:rsidR="00852F08" w:rsidRPr="00306669" w:rsidRDefault="00F20D76" w:rsidP="00306669">
      <w:pPr>
        <w:tabs>
          <w:tab w:val="left" w:pos="2630"/>
        </w:tabs>
        <w:spacing w:after="0" w:line="276" w:lineRule="auto"/>
        <w:jc w:val="right"/>
        <w:rPr>
          <w:rFonts w:ascii="Calibri" w:eastAsiaTheme="minorEastAsia" w:hAnsi="Calibri" w:cs="Calibri"/>
          <w:b/>
          <w:sz w:val="24"/>
          <w:szCs w:val="24"/>
          <w:lang w:val="es-ES_tradnl" w:eastAsia="es-ES"/>
        </w:rPr>
      </w:pPr>
      <w:r w:rsidRPr="00306669">
        <w:rPr>
          <w:rFonts w:ascii="Calibri" w:eastAsiaTheme="minorEastAsia" w:hAnsi="Calibri" w:cs="Calibri"/>
          <w:b/>
          <w:sz w:val="24"/>
          <w:szCs w:val="24"/>
          <w:lang w:val="es-ES_tradnl" w:eastAsia="es-ES"/>
        </w:rPr>
        <w:t>Ma. d</w:t>
      </w:r>
      <w:r w:rsidR="00602BC6" w:rsidRPr="00306669">
        <w:rPr>
          <w:rFonts w:ascii="Calibri" w:eastAsiaTheme="minorEastAsia" w:hAnsi="Calibri" w:cs="Calibri"/>
          <w:b/>
          <w:sz w:val="24"/>
          <w:szCs w:val="24"/>
          <w:lang w:val="es-ES_tradnl" w:eastAsia="es-ES"/>
        </w:rPr>
        <w:t>e Lourdes</w:t>
      </w:r>
      <w:r w:rsidR="007F4382" w:rsidRPr="00306669">
        <w:rPr>
          <w:rFonts w:ascii="Calibri" w:eastAsiaTheme="minorEastAsia" w:hAnsi="Calibri" w:cs="Calibri"/>
          <w:b/>
          <w:sz w:val="24"/>
          <w:szCs w:val="24"/>
          <w:lang w:val="es-ES_tradnl" w:eastAsia="es-ES"/>
        </w:rPr>
        <w:t xml:space="preserve"> Vargas Santillán</w:t>
      </w:r>
    </w:p>
    <w:p w14:paraId="4CA2F062" w14:textId="1390A951" w:rsidR="00306669" w:rsidRDefault="00306669" w:rsidP="00306669">
      <w:pPr>
        <w:tabs>
          <w:tab w:val="left" w:pos="2630"/>
        </w:tabs>
        <w:spacing w:after="0" w:line="276" w:lineRule="auto"/>
        <w:jc w:val="right"/>
        <w:rPr>
          <w:rFonts w:ascii="Times New Roman" w:hAnsi="Times New Roman" w:cs="Times New Roman"/>
          <w:sz w:val="24"/>
          <w:szCs w:val="24"/>
        </w:rPr>
      </w:pPr>
      <w:r w:rsidRPr="00306669">
        <w:rPr>
          <w:rFonts w:ascii="Times New Roman" w:hAnsi="Times New Roman" w:cs="Times New Roman"/>
          <w:sz w:val="24"/>
        </w:rPr>
        <w:t>Universidad Autónoma del Estado de México, Estado de México, México</w:t>
      </w:r>
    </w:p>
    <w:p w14:paraId="10C6DEE8" w14:textId="236ACB76" w:rsidR="00306669" w:rsidRPr="00306669" w:rsidRDefault="00306669" w:rsidP="00306669">
      <w:pPr>
        <w:tabs>
          <w:tab w:val="left" w:pos="2630"/>
        </w:tabs>
        <w:spacing w:after="0" w:line="276" w:lineRule="auto"/>
        <w:jc w:val="right"/>
        <w:rPr>
          <w:rFonts w:ascii="Calibri" w:eastAsia="Calibri" w:hAnsi="Calibri" w:cs="Calibri"/>
          <w:color w:val="FF0000"/>
          <w:sz w:val="24"/>
          <w:szCs w:val="24"/>
        </w:rPr>
      </w:pPr>
      <w:r w:rsidRPr="00306669">
        <w:rPr>
          <w:rFonts w:ascii="Calibri" w:eastAsia="Calibri" w:hAnsi="Calibri" w:cs="Calibri"/>
          <w:color w:val="FF0000"/>
          <w:sz w:val="24"/>
          <w:szCs w:val="24"/>
        </w:rPr>
        <w:t>celulalula1974@gmail.com</w:t>
      </w:r>
    </w:p>
    <w:p w14:paraId="75942659" w14:textId="43B933C6" w:rsidR="00306669" w:rsidRDefault="00BD7952" w:rsidP="00306669">
      <w:pPr>
        <w:tabs>
          <w:tab w:val="left" w:pos="2630"/>
        </w:tabs>
        <w:spacing w:after="0" w:line="276" w:lineRule="auto"/>
        <w:jc w:val="right"/>
        <w:rPr>
          <w:rFonts w:ascii="Times New Roman" w:hAnsi="Times New Roman" w:cs="Times New Roman"/>
          <w:sz w:val="24"/>
          <w:szCs w:val="24"/>
        </w:rPr>
      </w:pPr>
      <w:r w:rsidRPr="00BD7952">
        <w:rPr>
          <w:rFonts w:ascii="Times New Roman" w:eastAsia="Calibri" w:hAnsi="Times New Roman" w:cs="Times New Roman"/>
          <w:sz w:val="24"/>
          <w:szCs w:val="24"/>
        </w:rPr>
        <w:t>https://</w:t>
      </w:r>
      <w:r w:rsidR="0051560D" w:rsidRPr="0051560D">
        <w:rPr>
          <w:rFonts w:ascii="Times New Roman" w:hAnsi="Times New Roman" w:cs="Times New Roman"/>
          <w:sz w:val="24"/>
          <w:szCs w:val="24"/>
        </w:rPr>
        <w:t xml:space="preserve">orcid.org/0000-0002-9089-6423. </w:t>
      </w:r>
    </w:p>
    <w:p w14:paraId="601E91F1" w14:textId="77777777" w:rsidR="00C31061" w:rsidRDefault="00C31061" w:rsidP="00306669">
      <w:pPr>
        <w:tabs>
          <w:tab w:val="left" w:pos="2630"/>
        </w:tabs>
        <w:spacing w:after="0" w:line="276" w:lineRule="auto"/>
        <w:jc w:val="right"/>
        <w:rPr>
          <w:rFonts w:ascii="Calibri" w:eastAsiaTheme="minorEastAsia" w:hAnsi="Calibri" w:cs="Calibri"/>
          <w:b/>
          <w:sz w:val="24"/>
          <w:szCs w:val="24"/>
          <w:lang w:val="es-ES_tradnl" w:eastAsia="es-ES"/>
        </w:rPr>
      </w:pPr>
    </w:p>
    <w:p w14:paraId="5E6845DE" w14:textId="2D959FC2" w:rsidR="00CE2016" w:rsidRPr="00306669" w:rsidRDefault="009C3279" w:rsidP="00306669">
      <w:pPr>
        <w:tabs>
          <w:tab w:val="left" w:pos="2630"/>
        </w:tabs>
        <w:spacing w:after="0" w:line="276" w:lineRule="auto"/>
        <w:jc w:val="right"/>
        <w:rPr>
          <w:rFonts w:ascii="Calibri" w:eastAsiaTheme="minorEastAsia" w:hAnsi="Calibri" w:cs="Calibri"/>
          <w:b/>
          <w:sz w:val="24"/>
          <w:szCs w:val="24"/>
          <w:lang w:val="es-ES_tradnl" w:eastAsia="es-ES"/>
        </w:rPr>
      </w:pPr>
      <w:r w:rsidRPr="00306669">
        <w:rPr>
          <w:rFonts w:ascii="Calibri" w:eastAsiaTheme="minorEastAsia" w:hAnsi="Calibri" w:cs="Calibri"/>
          <w:b/>
          <w:sz w:val="24"/>
          <w:szCs w:val="24"/>
          <w:lang w:val="es-ES_tradnl" w:eastAsia="es-ES"/>
        </w:rPr>
        <w:t>Santiago Osnaya Baltierra</w:t>
      </w:r>
    </w:p>
    <w:p w14:paraId="388E5341" w14:textId="37FDECCD" w:rsidR="00306669" w:rsidRDefault="00306669" w:rsidP="00306669">
      <w:pPr>
        <w:tabs>
          <w:tab w:val="left" w:pos="2630"/>
        </w:tabs>
        <w:spacing w:after="0" w:line="276" w:lineRule="auto"/>
        <w:jc w:val="right"/>
        <w:rPr>
          <w:rFonts w:ascii="Calibri" w:eastAsia="Calibri" w:hAnsi="Calibri" w:cs="Calibri"/>
          <w:color w:val="FF0000"/>
          <w:sz w:val="24"/>
          <w:szCs w:val="24"/>
        </w:rPr>
      </w:pPr>
      <w:r w:rsidRPr="00306669">
        <w:rPr>
          <w:rFonts w:ascii="Times New Roman" w:hAnsi="Times New Roman" w:cs="Times New Roman"/>
          <w:sz w:val="24"/>
        </w:rPr>
        <w:t>Universidad Autónoma del Estado de México, Estado de México, México</w:t>
      </w:r>
      <w:r>
        <w:rPr>
          <w:rFonts w:ascii="Times New Roman" w:hAnsi="Times New Roman" w:cs="Times New Roman"/>
          <w:sz w:val="24"/>
        </w:rPr>
        <w:br/>
      </w:r>
      <w:r w:rsidR="00E55A2C" w:rsidRPr="00BD7952">
        <w:rPr>
          <w:color w:val="FF0000"/>
          <w:sz w:val="24"/>
        </w:rPr>
        <w:t>sosnayab@uaemex.mx</w:t>
      </w:r>
    </w:p>
    <w:p w14:paraId="35D85828" w14:textId="3CBE66D6" w:rsidR="00E55A2C" w:rsidRPr="00BD7952" w:rsidRDefault="00E55A2C" w:rsidP="00306669">
      <w:pPr>
        <w:tabs>
          <w:tab w:val="left" w:pos="2630"/>
        </w:tabs>
        <w:spacing w:after="0" w:line="276" w:lineRule="auto"/>
        <w:jc w:val="right"/>
        <w:rPr>
          <w:rFonts w:ascii="Times New Roman" w:eastAsia="Calibri" w:hAnsi="Times New Roman" w:cs="Times New Roman"/>
          <w:sz w:val="24"/>
          <w:szCs w:val="24"/>
        </w:rPr>
      </w:pPr>
      <w:r w:rsidRPr="00BD7952">
        <w:rPr>
          <w:rFonts w:ascii="Times New Roman" w:eastAsia="Calibri" w:hAnsi="Times New Roman" w:cs="Times New Roman"/>
          <w:sz w:val="24"/>
          <w:szCs w:val="24"/>
        </w:rPr>
        <w:t>https://orcid.org/0000-0003-0335-6662</w:t>
      </w:r>
    </w:p>
    <w:p w14:paraId="7BF7DB54" w14:textId="77777777" w:rsidR="00C31061" w:rsidRDefault="00C31061" w:rsidP="00C149D6">
      <w:pPr>
        <w:tabs>
          <w:tab w:val="left" w:pos="2630"/>
        </w:tabs>
        <w:spacing w:after="0" w:line="276" w:lineRule="auto"/>
        <w:jc w:val="right"/>
        <w:rPr>
          <w:rFonts w:ascii="Calibri" w:eastAsiaTheme="minorEastAsia" w:hAnsi="Calibri" w:cs="Calibri"/>
          <w:b/>
          <w:sz w:val="24"/>
          <w:szCs w:val="24"/>
          <w:lang w:val="es-ES_tradnl" w:eastAsia="es-ES"/>
        </w:rPr>
      </w:pPr>
    </w:p>
    <w:p w14:paraId="0512BA29" w14:textId="0FD1BACC" w:rsidR="00C149D6" w:rsidRPr="00306669" w:rsidRDefault="00C149D6" w:rsidP="00C149D6">
      <w:pPr>
        <w:tabs>
          <w:tab w:val="left" w:pos="2630"/>
        </w:tabs>
        <w:spacing w:after="0" w:line="276" w:lineRule="auto"/>
        <w:jc w:val="right"/>
        <w:rPr>
          <w:rFonts w:ascii="Calibri" w:eastAsiaTheme="minorEastAsia" w:hAnsi="Calibri" w:cs="Calibri"/>
          <w:b/>
          <w:sz w:val="24"/>
          <w:szCs w:val="24"/>
          <w:lang w:val="es-ES_tradnl" w:eastAsia="es-ES"/>
        </w:rPr>
      </w:pPr>
      <w:r>
        <w:rPr>
          <w:rFonts w:ascii="Calibri" w:eastAsiaTheme="minorEastAsia" w:hAnsi="Calibri" w:cs="Calibri"/>
          <w:b/>
          <w:sz w:val="24"/>
          <w:szCs w:val="24"/>
          <w:lang w:val="es-ES_tradnl" w:eastAsia="es-ES"/>
        </w:rPr>
        <w:t>Itzel del Rocío</w:t>
      </w:r>
      <w:r w:rsidRPr="00306669">
        <w:rPr>
          <w:rFonts w:ascii="Calibri" w:eastAsiaTheme="minorEastAsia" w:hAnsi="Calibri" w:cs="Calibri"/>
          <w:b/>
          <w:sz w:val="24"/>
          <w:szCs w:val="24"/>
          <w:lang w:val="es-ES_tradnl" w:eastAsia="es-ES"/>
        </w:rPr>
        <w:t xml:space="preserve"> Estrada Reyna</w:t>
      </w:r>
    </w:p>
    <w:p w14:paraId="3A7C6D98" w14:textId="77777777" w:rsidR="00C149D6" w:rsidRDefault="00C149D6" w:rsidP="00C149D6">
      <w:pPr>
        <w:tabs>
          <w:tab w:val="left" w:pos="2630"/>
        </w:tabs>
        <w:spacing w:after="0" w:line="276" w:lineRule="auto"/>
        <w:jc w:val="right"/>
        <w:rPr>
          <w:rFonts w:ascii="Times New Roman" w:hAnsi="Times New Roman" w:cs="Times New Roman"/>
          <w:sz w:val="24"/>
        </w:rPr>
      </w:pPr>
      <w:r w:rsidRPr="00306669">
        <w:rPr>
          <w:rFonts w:ascii="Times New Roman" w:hAnsi="Times New Roman" w:cs="Times New Roman"/>
          <w:sz w:val="24"/>
        </w:rPr>
        <w:t>Instituto de Salud del Estado de México</w:t>
      </w:r>
      <w:r>
        <w:rPr>
          <w:rFonts w:ascii="Times New Roman" w:hAnsi="Times New Roman" w:cs="Times New Roman"/>
          <w:sz w:val="24"/>
        </w:rPr>
        <w:t>, México</w:t>
      </w:r>
    </w:p>
    <w:p w14:paraId="33FB88D2" w14:textId="728F6840" w:rsidR="007C6F1E" w:rsidRPr="00BD7952" w:rsidRDefault="007C6F1E" w:rsidP="00C149D6">
      <w:pPr>
        <w:tabs>
          <w:tab w:val="left" w:pos="2630"/>
        </w:tabs>
        <w:spacing w:after="0" w:line="276" w:lineRule="auto"/>
        <w:jc w:val="right"/>
        <w:rPr>
          <w:color w:val="FF0000"/>
          <w:sz w:val="24"/>
        </w:rPr>
      </w:pPr>
      <w:r w:rsidRPr="00BD7952">
        <w:rPr>
          <w:color w:val="FF0000"/>
          <w:sz w:val="24"/>
        </w:rPr>
        <w:t>enfermera.itzel.estrada@gmail.com</w:t>
      </w:r>
    </w:p>
    <w:p w14:paraId="450B1E3D" w14:textId="43060BED" w:rsidR="00306669" w:rsidRPr="00BD7952" w:rsidRDefault="00BD7952" w:rsidP="00306669">
      <w:pPr>
        <w:spacing w:after="0" w:line="360" w:lineRule="auto"/>
        <w:jc w:val="right"/>
        <w:rPr>
          <w:rFonts w:ascii="Times New Roman" w:eastAsia="Calibri" w:hAnsi="Times New Roman" w:cs="Times New Roman"/>
          <w:sz w:val="24"/>
          <w:szCs w:val="24"/>
        </w:rPr>
      </w:pPr>
      <w:r w:rsidRPr="00BD7952">
        <w:rPr>
          <w:rFonts w:ascii="Times New Roman" w:eastAsia="Calibri" w:hAnsi="Times New Roman" w:cs="Times New Roman"/>
          <w:sz w:val="24"/>
          <w:szCs w:val="24"/>
        </w:rPr>
        <w:t>https://</w:t>
      </w:r>
      <w:r w:rsidR="00A72853" w:rsidRPr="00BD7952">
        <w:rPr>
          <w:rFonts w:ascii="Times New Roman" w:eastAsia="Calibri" w:hAnsi="Times New Roman" w:cs="Times New Roman"/>
          <w:sz w:val="24"/>
          <w:szCs w:val="24"/>
        </w:rPr>
        <w:t>orcid.org/0000-0002-2649-8260 </w:t>
      </w:r>
    </w:p>
    <w:p w14:paraId="359BA990" w14:textId="77777777" w:rsidR="00BD7952" w:rsidRDefault="00BD7952" w:rsidP="00852F08">
      <w:pPr>
        <w:spacing w:after="0" w:line="360" w:lineRule="auto"/>
        <w:rPr>
          <w:rFonts w:ascii="Calibri" w:eastAsia="Times New Roman" w:hAnsi="Calibri" w:cs="Calibri"/>
          <w:b/>
          <w:color w:val="000000" w:themeColor="text1"/>
          <w:sz w:val="28"/>
          <w:szCs w:val="28"/>
          <w:lang w:val="es-ES" w:eastAsia="es-ES"/>
        </w:rPr>
      </w:pPr>
    </w:p>
    <w:p w14:paraId="3F7D6133" w14:textId="4A8A4591" w:rsidR="00CD6AF4" w:rsidRPr="00306669" w:rsidRDefault="00CD6AF4" w:rsidP="00852F08">
      <w:pPr>
        <w:spacing w:after="0" w:line="360" w:lineRule="auto"/>
        <w:rPr>
          <w:rFonts w:ascii="Calibri" w:eastAsia="Times New Roman" w:hAnsi="Calibri" w:cs="Calibri"/>
          <w:b/>
          <w:color w:val="000000" w:themeColor="text1"/>
          <w:sz w:val="28"/>
          <w:szCs w:val="28"/>
          <w:lang w:val="es-ES" w:eastAsia="es-ES"/>
        </w:rPr>
      </w:pPr>
      <w:r w:rsidRPr="00306669">
        <w:rPr>
          <w:rFonts w:ascii="Calibri" w:eastAsia="Times New Roman" w:hAnsi="Calibri" w:cs="Calibri"/>
          <w:b/>
          <w:color w:val="000000" w:themeColor="text1"/>
          <w:sz w:val="28"/>
          <w:szCs w:val="28"/>
          <w:lang w:val="es-ES" w:eastAsia="es-ES"/>
        </w:rPr>
        <w:t xml:space="preserve">Resumen </w:t>
      </w:r>
    </w:p>
    <w:p w14:paraId="4806A57D" w14:textId="70C0AA71" w:rsidR="00FF685F" w:rsidRDefault="00CD6AF4" w:rsidP="00852F08">
      <w:pPr>
        <w:autoSpaceDE w:val="0"/>
        <w:autoSpaceDN w:val="0"/>
        <w:adjustRightInd w:val="0"/>
        <w:spacing w:after="0" w:line="360" w:lineRule="auto"/>
        <w:jc w:val="both"/>
        <w:rPr>
          <w:rFonts w:ascii="Times New Roman" w:hAnsi="Times New Roman" w:cs="Times New Roman"/>
          <w:sz w:val="24"/>
          <w:szCs w:val="24"/>
        </w:rPr>
      </w:pPr>
      <w:r w:rsidRPr="00D5404C">
        <w:rPr>
          <w:rFonts w:ascii="Times New Roman" w:eastAsia="Times New Roman" w:hAnsi="Times New Roman" w:cs="Times New Roman"/>
          <w:sz w:val="24"/>
          <w:szCs w:val="24"/>
          <w:lang w:eastAsia="es-MX"/>
        </w:rPr>
        <w:t xml:space="preserve">La </w:t>
      </w:r>
      <w:r w:rsidR="007F4382">
        <w:rPr>
          <w:rFonts w:ascii="Times New Roman" w:eastAsia="Times New Roman" w:hAnsi="Times New Roman" w:cs="Times New Roman"/>
          <w:sz w:val="24"/>
          <w:szCs w:val="24"/>
          <w:lang w:eastAsia="es-MX"/>
        </w:rPr>
        <w:t>m</w:t>
      </w:r>
      <w:r w:rsidR="007F4382" w:rsidRPr="00D5404C">
        <w:rPr>
          <w:rFonts w:ascii="Times New Roman" w:eastAsia="Times New Roman" w:hAnsi="Times New Roman" w:cs="Times New Roman"/>
          <w:sz w:val="24"/>
          <w:szCs w:val="24"/>
          <w:lang w:eastAsia="es-MX"/>
        </w:rPr>
        <w:t xml:space="preserve">iastenia </w:t>
      </w:r>
      <w:r w:rsidR="007F4382" w:rsidRPr="00306669">
        <w:rPr>
          <w:rFonts w:ascii="Times New Roman" w:eastAsia="Times New Roman" w:hAnsi="Times New Roman" w:cs="Times New Roman"/>
          <w:i/>
          <w:sz w:val="24"/>
          <w:szCs w:val="24"/>
          <w:lang w:eastAsia="es-MX"/>
        </w:rPr>
        <w:t>gravis</w:t>
      </w:r>
      <w:r w:rsidR="007F4382" w:rsidRPr="00D5404C">
        <w:rPr>
          <w:rFonts w:ascii="Times New Roman" w:eastAsia="Times New Roman" w:hAnsi="Times New Roman" w:cs="Times New Roman"/>
          <w:sz w:val="24"/>
          <w:szCs w:val="24"/>
          <w:lang w:eastAsia="es-MX"/>
        </w:rPr>
        <w:t xml:space="preserve"> </w:t>
      </w:r>
      <w:r w:rsidRPr="00D5404C">
        <w:rPr>
          <w:rFonts w:ascii="Times New Roman" w:eastAsia="Times New Roman" w:hAnsi="Times New Roman" w:cs="Times New Roman"/>
          <w:sz w:val="24"/>
          <w:szCs w:val="24"/>
          <w:lang w:eastAsia="es-MX"/>
        </w:rPr>
        <w:t xml:space="preserve">(MG) es una enfermedad autoinmune, de origen </w:t>
      </w:r>
      <w:r w:rsidR="009C3279">
        <w:rPr>
          <w:rFonts w:ascii="Times New Roman" w:eastAsia="Times New Roman" w:hAnsi="Times New Roman" w:cs="Times New Roman"/>
          <w:sz w:val="24"/>
          <w:szCs w:val="24"/>
          <w:lang w:eastAsia="es-MX"/>
        </w:rPr>
        <w:t>desconocida</w:t>
      </w:r>
      <w:r w:rsidRPr="00D5404C">
        <w:rPr>
          <w:rFonts w:ascii="Times New Roman" w:eastAsia="Times New Roman" w:hAnsi="Times New Roman" w:cs="Times New Roman"/>
          <w:sz w:val="24"/>
          <w:szCs w:val="24"/>
          <w:lang w:eastAsia="es-MX"/>
        </w:rPr>
        <w:t xml:space="preserve"> y que repercute en la unión neuromuscular</w:t>
      </w:r>
      <w:r w:rsidR="007F4382">
        <w:rPr>
          <w:rFonts w:ascii="Times New Roman" w:eastAsia="Times New Roman" w:hAnsi="Times New Roman" w:cs="Times New Roman"/>
          <w:sz w:val="24"/>
          <w:szCs w:val="24"/>
          <w:lang w:eastAsia="es-MX"/>
        </w:rPr>
        <w:t xml:space="preserve">, lo que origina </w:t>
      </w:r>
      <w:r w:rsidRPr="00D5404C">
        <w:rPr>
          <w:rFonts w:ascii="Times New Roman" w:eastAsia="Times New Roman" w:hAnsi="Times New Roman" w:cs="Times New Roman"/>
          <w:sz w:val="24"/>
          <w:szCs w:val="24"/>
          <w:lang w:eastAsia="es-MX"/>
        </w:rPr>
        <w:t xml:space="preserve">debilidad </w:t>
      </w:r>
      <w:r w:rsidR="00E0204D">
        <w:rPr>
          <w:rFonts w:ascii="Times New Roman" w:eastAsia="Times New Roman" w:hAnsi="Times New Roman" w:cs="Times New Roman"/>
          <w:sz w:val="24"/>
          <w:szCs w:val="24"/>
          <w:lang w:eastAsia="es-MX"/>
        </w:rPr>
        <w:t>en</w:t>
      </w:r>
      <w:r w:rsidR="001732F1" w:rsidRPr="00D5404C">
        <w:rPr>
          <w:rFonts w:ascii="Times New Roman" w:eastAsia="Times New Roman" w:hAnsi="Times New Roman" w:cs="Times New Roman"/>
          <w:sz w:val="24"/>
          <w:szCs w:val="24"/>
          <w:lang w:eastAsia="es-MX"/>
        </w:rPr>
        <w:t xml:space="preserve"> </w:t>
      </w:r>
      <w:r w:rsidRPr="00D5404C">
        <w:rPr>
          <w:rFonts w:ascii="Times New Roman" w:eastAsia="Times New Roman" w:hAnsi="Times New Roman" w:cs="Times New Roman"/>
          <w:sz w:val="24"/>
          <w:szCs w:val="24"/>
          <w:lang w:eastAsia="es-MX"/>
        </w:rPr>
        <w:t>la musculatura es</w:t>
      </w:r>
      <w:r w:rsidR="009C3279">
        <w:rPr>
          <w:rFonts w:ascii="Times New Roman" w:eastAsia="Times New Roman" w:hAnsi="Times New Roman" w:cs="Times New Roman"/>
          <w:sz w:val="24"/>
          <w:szCs w:val="24"/>
          <w:lang w:eastAsia="es-MX"/>
        </w:rPr>
        <w:t>quelética</w:t>
      </w:r>
      <w:r w:rsidR="00C046A7">
        <w:rPr>
          <w:rFonts w:ascii="Times New Roman" w:eastAsia="Times New Roman" w:hAnsi="Times New Roman" w:cs="Times New Roman"/>
          <w:sz w:val="24"/>
          <w:szCs w:val="24"/>
          <w:lang w:eastAsia="es-MX"/>
        </w:rPr>
        <w:t xml:space="preserve"> y,</w:t>
      </w:r>
      <w:r w:rsidR="009C3279">
        <w:rPr>
          <w:rFonts w:ascii="Times New Roman" w:eastAsia="Times New Roman" w:hAnsi="Times New Roman" w:cs="Times New Roman"/>
          <w:sz w:val="24"/>
          <w:szCs w:val="24"/>
          <w:lang w:eastAsia="es-MX"/>
        </w:rPr>
        <w:t xml:space="preserve"> por lo tanto</w:t>
      </w:r>
      <w:r w:rsidR="00C046A7">
        <w:rPr>
          <w:rFonts w:ascii="Times New Roman" w:eastAsia="Times New Roman" w:hAnsi="Times New Roman" w:cs="Times New Roman"/>
          <w:sz w:val="24"/>
          <w:szCs w:val="24"/>
          <w:lang w:eastAsia="es-MX"/>
        </w:rPr>
        <w:t>,</w:t>
      </w:r>
      <w:r w:rsidR="009C3279">
        <w:rPr>
          <w:rFonts w:ascii="Times New Roman" w:eastAsia="Times New Roman" w:hAnsi="Times New Roman" w:cs="Times New Roman"/>
          <w:sz w:val="24"/>
          <w:szCs w:val="24"/>
          <w:lang w:eastAsia="es-MX"/>
        </w:rPr>
        <w:t xml:space="preserve"> tiene</w:t>
      </w:r>
      <w:r w:rsidRPr="00D5404C">
        <w:rPr>
          <w:rFonts w:ascii="Times New Roman" w:eastAsia="Times New Roman" w:hAnsi="Times New Roman" w:cs="Times New Roman"/>
          <w:sz w:val="24"/>
          <w:szCs w:val="24"/>
          <w:lang w:eastAsia="es-MX"/>
        </w:rPr>
        <w:t xml:space="preserve"> como caract</w:t>
      </w:r>
      <w:r w:rsidR="009C3279">
        <w:rPr>
          <w:rFonts w:ascii="Times New Roman" w:eastAsia="Times New Roman" w:hAnsi="Times New Roman" w:cs="Times New Roman"/>
          <w:sz w:val="24"/>
          <w:szCs w:val="24"/>
          <w:lang w:eastAsia="es-MX"/>
        </w:rPr>
        <w:t>erística la</w:t>
      </w:r>
      <w:r w:rsidR="00E0204D">
        <w:rPr>
          <w:rFonts w:ascii="Times New Roman" w:eastAsia="Times New Roman" w:hAnsi="Times New Roman" w:cs="Times New Roman"/>
          <w:sz w:val="24"/>
          <w:szCs w:val="24"/>
          <w:lang w:eastAsia="es-MX"/>
        </w:rPr>
        <w:t xml:space="preserve"> generación de</w:t>
      </w:r>
      <w:r w:rsidR="009C3279">
        <w:rPr>
          <w:rFonts w:ascii="Times New Roman" w:eastAsia="Times New Roman" w:hAnsi="Times New Roman" w:cs="Times New Roman"/>
          <w:sz w:val="24"/>
          <w:szCs w:val="24"/>
          <w:lang w:eastAsia="es-MX"/>
        </w:rPr>
        <w:t xml:space="preserve"> fatiga</w:t>
      </w:r>
      <w:r w:rsidR="002101FB">
        <w:rPr>
          <w:rFonts w:ascii="Times New Roman" w:eastAsia="Times New Roman" w:hAnsi="Times New Roman" w:cs="Times New Roman"/>
          <w:sz w:val="24"/>
          <w:szCs w:val="24"/>
          <w:lang w:eastAsia="es-MX"/>
        </w:rPr>
        <w:t>. Esta sintomatología</w:t>
      </w:r>
      <w:r w:rsidR="003F35F5">
        <w:rPr>
          <w:rFonts w:ascii="Times New Roman" w:eastAsia="Times New Roman" w:hAnsi="Times New Roman" w:cs="Times New Roman"/>
          <w:sz w:val="24"/>
          <w:szCs w:val="24"/>
          <w:lang w:eastAsia="es-MX"/>
        </w:rPr>
        <w:t xml:space="preserve"> repercute en</w:t>
      </w:r>
      <w:r w:rsidRPr="00D5404C">
        <w:rPr>
          <w:rFonts w:ascii="Times New Roman" w:eastAsia="Times New Roman" w:hAnsi="Times New Roman" w:cs="Times New Roman"/>
          <w:sz w:val="24"/>
          <w:szCs w:val="24"/>
          <w:lang w:eastAsia="es-MX"/>
        </w:rPr>
        <w:t xml:space="preserve"> las actividades físicas </w:t>
      </w:r>
      <w:r w:rsidR="002101FB">
        <w:rPr>
          <w:rFonts w:ascii="Times New Roman" w:eastAsia="Times New Roman" w:hAnsi="Times New Roman" w:cs="Times New Roman"/>
          <w:sz w:val="24"/>
          <w:szCs w:val="24"/>
          <w:lang w:eastAsia="es-MX"/>
        </w:rPr>
        <w:t>de quienes</w:t>
      </w:r>
      <w:r w:rsidR="000C398E">
        <w:rPr>
          <w:rFonts w:ascii="Times New Roman" w:eastAsia="Times New Roman" w:hAnsi="Times New Roman" w:cs="Times New Roman"/>
          <w:sz w:val="24"/>
          <w:szCs w:val="24"/>
          <w:lang w:eastAsia="es-MX"/>
        </w:rPr>
        <w:t xml:space="preserve"> la</w:t>
      </w:r>
      <w:r w:rsidR="002101FB">
        <w:rPr>
          <w:rFonts w:ascii="Times New Roman" w:eastAsia="Times New Roman" w:hAnsi="Times New Roman" w:cs="Times New Roman"/>
          <w:sz w:val="24"/>
          <w:szCs w:val="24"/>
          <w:lang w:eastAsia="es-MX"/>
        </w:rPr>
        <w:t xml:space="preserve"> </w:t>
      </w:r>
      <w:r w:rsidR="003F35F5">
        <w:rPr>
          <w:rFonts w:ascii="Times New Roman" w:eastAsia="Times New Roman" w:hAnsi="Times New Roman" w:cs="Times New Roman"/>
          <w:sz w:val="24"/>
          <w:szCs w:val="24"/>
          <w:lang w:eastAsia="es-MX"/>
        </w:rPr>
        <w:t>padece</w:t>
      </w:r>
      <w:r w:rsidR="002101FB">
        <w:rPr>
          <w:rFonts w:ascii="Times New Roman" w:eastAsia="Times New Roman" w:hAnsi="Times New Roman" w:cs="Times New Roman"/>
          <w:sz w:val="24"/>
          <w:szCs w:val="24"/>
          <w:lang w:eastAsia="es-MX"/>
        </w:rPr>
        <w:t>n</w:t>
      </w:r>
      <w:r w:rsidR="000C398E">
        <w:rPr>
          <w:rFonts w:ascii="Times New Roman" w:eastAsia="Times New Roman" w:hAnsi="Times New Roman" w:cs="Times New Roman"/>
          <w:sz w:val="24"/>
          <w:szCs w:val="24"/>
          <w:lang w:eastAsia="es-MX"/>
        </w:rPr>
        <w:t xml:space="preserve"> </w:t>
      </w:r>
      <w:r w:rsidR="00672764">
        <w:rPr>
          <w:rFonts w:ascii="Times New Roman" w:eastAsia="Times New Roman" w:hAnsi="Times New Roman" w:cs="Times New Roman"/>
          <w:sz w:val="24"/>
          <w:szCs w:val="24"/>
          <w:lang w:eastAsia="es-MX"/>
        </w:rPr>
        <w:t>y</w:t>
      </w:r>
      <w:r w:rsidRPr="00D5404C">
        <w:rPr>
          <w:rFonts w:ascii="Times New Roman" w:eastAsia="Times New Roman" w:hAnsi="Times New Roman" w:cs="Times New Roman"/>
          <w:sz w:val="24"/>
          <w:szCs w:val="24"/>
          <w:lang w:eastAsia="es-MX"/>
        </w:rPr>
        <w:t xml:space="preserve"> </w:t>
      </w:r>
      <w:r w:rsidR="005B4E89">
        <w:rPr>
          <w:rFonts w:ascii="Times New Roman" w:eastAsia="Times New Roman" w:hAnsi="Times New Roman" w:cs="Times New Roman"/>
          <w:sz w:val="24"/>
          <w:szCs w:val="24"/>
          <w:lang w:eastAsia="es-MX"/>
        </w:rPr>
        <w:t xml:space="preserve">se suele </w:t>
      </w:r>
      <w:r w:rsidR="00C37060">
        <w:rPr>
          <w:rFonts w:ascii="Times New Roman" w:eastAsia="Times New Roman" w:hAnsi="Times New Roman" w:cs="Times New Roman"/>
          <w:sz w:val="24"/>
          <w:szCs w:val="24"/>
          <w:lang w:eastAsia="es-MX"/>
        </w:rPr>
        <w:t>contrarrestar</w:t>
      </w:r>
      <w:r w:rsidR="005B4E89">
        <w:rPr>
          <w:rFonts w:ascii="Times New Roman" w:eastAsia="Times New Roman" w:hAnsi="Times New Roman" w:cs="Times New Roman"/>
          <w:sz w:val="24"/>
          <w:szCs w:val="24"/>
          <w:lang w:eastAsia="es-MX"/>
        </w:rPr>
        <w:t xml:space="preserve"> con</w:t>
      </w:r>
      <w:r w:rsidR="002E3AE3">
        <w:rPr>
          <w:rFonts w:ascii="Times New Roman" w:eastAsia="Times New Roman" w:hAnsi="Times New Roman" w:cs="Times New Roman"/>
          <w:sz w:val="24"/>
          <w:szCs w:val="24"/>
          <w:lang w:eastAsia="es-MX"/>
        </w:rPr>
        <w:t xml:space="preserve"> </w:t>
      </w:r>
      <w:r w:rsidR="005B4E89">
        <w:rPr>
          <w:rFonts w:ascii="Times New Roman" w:eastAsia="Times New Roman" w:hAnsi="Times New Roman" w:cs="Times New Roman"/>
          <w:sz w:val="24"/>
          <w:szCs w:val="24"/>
          <w:lang w:eastAsia="es-MX"/>
        </w:rPr>
        <w:t>reposo</w:t>
      </w:r>
      <w:r w:rsidRPr="00D5404C">
        <w:rPr>
          <w:rFonts w:ascii="Times New Roman" w:eastAsia="Times New Roman" w:hAnsi="Times New Roman" w:cs="Times New Roman"/>
          <w:sz w:val="24"/>
          <w:szCs w:val="24"/>
          <w:lang w:eastAsia="es-MX"/>
        </w:rPr>
        <w:t xml:space="preserve"> </w:t>
      </w:r>
      <w:r w:rsidRPr="00306669">
        <w:rPr>
          <w:rFonts w:ascii="Times New Roman" w:hAnsi="Times New Roman" w:cs="Times New Roman"/>
          <w:sz w:val="24"/>
          <w:szCs w:val="24"/>
        </w:rPr>
        <w:t>(Suárez</w:t>
      </w:r>
      <w:r w:rsidR="00930CFA" w:rsidRPr="00306669">
        <w:rPr>
          <w:rFonts w:ascii="Times New Roman" w:hAnsi="Times New Roman" w:cs="Times New Roman"/>
          <w:sz w:val="24"/>
          <w:szCs w:val="24"/>
        </w:rPr>
        <w:t>,</w:t>
      </w:r>
      <w:r w:rsidRPr="00306669">
        <w:rPr>
          <w:rFonts w:ascii="Times New Roman" w:hAnsi="Times New Roman" w:cs="Times New Roman"/>
          <w:sz w:val="24"/>
          <w:szCs w:val="24"/>
        </w:rPr>
        <w:t xml:space="preserve"> 2000)</w:t>
      </w:r>
      <w:r w:rsidRPr="006B682C">
        <w:rPr>
          <w:rFonts w:ascii="Times New Roman" w:hAnsi="Times New Roman" w:cs="Times New Roman"/>
          <w:sz w:val="24"/>
          <w:szCs w:val="24"/>
        </w:rPr>
        <w:t>.</w:t>
      </w:r>
      <w:r w:rsidRPr="00D5404C">
        <w:rPr>
          <w:rFonts w:ascii="Times New Roman" w:hAnsi="Times New Roman" w:cs="Times New Roman"/>
          <w:sz w:val="24"/>
          <w:szCs w:val="24"/>
        </w:rPr>
        <w:t xml:space="preserve"> </w:t>
      </w:r>
    </w:p>
    <w:p w14:paraId="6F176774" w14:textId="544C0945" w:rsidR="00B970CD" w:rsidRDefault="000C398E" w:rsidP="00306669">
      <w:pPr>
        <w:autoSpaceDE w:val="0"/>
        <w:autoSpaceDN w:val="0"/>
        <w:adjustRightInd w:val="0"/>
        <w:spacing w:after="0" w:line="360" w:lineRule="auto"/>
        <w:ind w:firstLine="708"/>
        <w:jc w:val="both"/>
        <w:rPr>
          <w:rFonts w:ascii="Times New Roman" w:hAnsi="Times New Roman" w:cs="Times New Roman"/>
          <w:sz w:val="24"/>
          <w:szCs w:val="24"/>
        </w:rPr>
      </w:pPr>
      <w:r>
        <w:rPr>
          <w:rStyle w:val="Textoennegrita"/>
          <w:rFonts w:ascii="Times New Roman" w:hAnsi="Times New Roman" w:cs="Times New Roman"/>
          <w:b w:val="0"/>
          <w:color w:val="111111"/>
          <w:sz w:val="24"/>
          <w:szCs w:val="24"/>
        </w:rPr>
        <w:lastRenderedPageBreak/>
        <w:t>El</w:t>
      </w:r>
      <w:r w:rsidR="006B682C">
        <w:rPr>
          <w:rStyle w:val="Textoennegrita"/>
          <w:rFonts w:ascii="Times New Roman" w:hAnsi="Times New Roman" w:cs="Times New Roman"/>
          <w:b w:val="0"/>
          <w:color w:val="111111"/>
          <w:sz w:val="24"/>
          <w:szCs w:val="24"/>
        </w:rPr>
        <w:t xml:space="preserve"> objetivo</w:t>
      </w:r>
      <w:r>
        <w:rPr>
          <w:rStyle w:val="Textoennegrita"/>
          <w:rFonts w:ascii="Times New Roman" w:hAnsi="Times New Roman" w:cs="Times New Roman"/>
          <w:b w:val="0"/>
          <w:color w:val="111111"/>
          <w:sz w:val="24"/>
          <w:szCs w:val="24"/>
        </w:rPr>
        <w:t xml:space="preserve"> de este trabajo es</w:t>
      </w:r>
      <w:r w:rsidR="006B682C">
        <w:rPr>
          <w:rStyle w:val="Textoennegrita"/>
          <w:rFonts w:ascii="Times New Roman" w:hAnsi="Times New Roman" w:cs="Times New Roman"/>
          <w:b w:val="0"/>
          <w:color w:val="111111"/>
          <w:sz w:val="24"/>
          <w:szCs w:val="24"/>
        </w:rPr>
        <w:t xml:space="preserve"> dar</w:t>
      </w:r>
      <w:r w:rsidR="00CD6AF4" w:rsidRPr="00D5404C">
        <w:rPr>
          <w:rFonts w:ascii="Times New Roman" w:hAnsi="Times New Roman" w:cs="Times New Roman"/>
          <w:sz w:val="24"/>
          <w:szCs w:val="24"/>
        </w:rPr>
        <w:t xml:space="preserve"> a conocer el seguimiento de un paciente </w:t>
      </w:r>
      <w:r w:rsidR="006B682C">
        <w:rPr>
          <w:rFonts w:ascii="Times New Roman" w:hAnsi="Times New Roman" w:cs="Times New Roman"/>
          <w:sz w:val="24"/>
          <w:szCs w:val="24"/>
        </w:rPr>
        <w:t>con MG:</w:t>
      </w:r>
      <w:r w:rsidR="00CD6AF4" w:rsidRPr="00D5404C">
        <w:rPr>
          <w:rFonts w:ascii="Times New Roman" w:hAnsi="Times New Roman" w:cs="Times New Roman"/>
          <w:sz w:val="24"/>
          <w:szCs w:val="24"/>
        </w:rPr>
        <w:t xml:space="preserve"> su diagnóstico,</w:t>
      </w:r>
      <w:r w:rsidR="00672764">
        <w:rPr>
          <w:rFonts w:ascii="Times New Roman" w:hAnsi="Times New Roman" w:cs="Times New Roman"/>
          <w:sz w:val="24"/>
          <w:szCs w:val="24"/>
        </w:rPr>
        <w:t xml:space="preserve"> el</w:t>
      </w:r>
      <w:r w:rsidR="00CD6AF4" w:rsidRPr="00D5404C">
        <w:rPr>
          <w:rFonts w:ascii="Times New Roman" w:hAnsi="Times New Roman" w:cs="Times New Roman"/>
          <w:sz w:val="24"/>
          <w:szCs w:val="24"/>
        </w:rPr>
        <w:t xml:space="preserve"> tratamiento y </w:t>
      </w:r>
      <w:r w:rsidR="006B682C">
        <w:rPr>
          <w:rFonts w:ascii="Times New Roman" w:hAnsi="Times New Roman" w:cs="Times New Roman"/>
          <w:sz w:val="24"/>
          <w:szCs w:val="24"/>
        </w:rPr>
        <w:t xml:space="preserve">la </w:t>
      </w:r>
      <w:r w:rsidR="00CD6AF4" w:rsidRPr="00D5404C">
        <w:rPr>
          <w:rFonts w:ascii="Times New Roman" w:hAnsi="Times New Roman" w:cs="Times New Roman"/>
          <w:sz w:val="24"/>
          <w:szCs w:val="24"/>
        </w:rPr>
        <w:t xml:space="preserve">evolución de </w:t>
      </w:r>
      <w:r w:rsidR="00635787">
        <w:rPr>
          <w:rFonts w:ascii="Times New Roman" w:hAnsi="Times New Roman" w:cs="Times New Roman"/>
          <w:sz w:val="24"/>
          <w:szCs w:val="24"/>
        </w:rPr>
        <w:t>esta enferme</w:t>
      </w:r>
      <w:r w:rsidR="006B682C">
        <w:rPr>
          <w:rFonts w:ascii="Times New Roman" w:hAnsi="Times New Roman" w:cs="Times New Roman"/>
          <w:sz w:val="24"/>
          <w:szCs w:val="24"/>
        </w:rPr>
        <w:t xml:space="preserve">dad. </w:t>
      </w:r>
      <w:r>
        <w:rPr>
          <w:rFonts w:ascii="Times New Roman" w:hAnsi="Times New Roman" w:cs="Times New Roman"/>
          <w:sz w:val="24"/>
          <w:szCs w:val="24"/>
        </w:rPr>
        <w:t>La persona en</w:t>
      </w:r>
      <w:r w:rsidR="006B682C">
        <w:rPr>
          <w:rFonts w:ascii="Times New Roman" w:hAnsi="Times New Roman" w:cs="Times New Roman"/>
          <w:sz w:val="24"/>
          <w:szCs w:val="24"/>
        </w:rPr>
        <w:t xml:space="preserve"> cuestión</w:t>
      </w:r>
      <w:r w:rsidR="00CD6AF4" w:rsidRPr="00D5404C">
        <w:rPr>
          <w:rFonts w:ascii="Times New Roman" w:hAnsi="Times New Roman" w:cs="Times New Roman"/>
          <w:sz w:val="24"/>
          <w:szCs w:val="24"/>
        </w:rPr>
        <w:t xml:space="preserve"> fue </w:t>
      </w:r>
      <w:r w:rsidRPr="00D5404C">
        <w:rPr>
          <w:rFonts w:ascii="Times New Roman" w:hAnsi="Times New Roman" w:cs="Times New Roman"/>
          <w:sz w:val="24"/>
          <w:szCs w:val="24"/>
        </w:rPr>
        <w:t>diagnosticad</w:t>
      </w:r>
      <w:r>
        <w:rPr>
          <w:rFonts w:ascii="Times New Roman" w:hAnsi="Times New Roman" w:cs="Times New Roman"/>
          <w:sz w:val="24"/>
          <w:szCs w:val="24"/>
        </w:rPr>
        <w:t xml:space="preserve">a </w:t>
      </w:r>
      <w:r w:rsidR="00CD6AF4" w:rsidRPr="00D5404C">
        <w:rPr>
          <w:rFonts w:ascii="Times New Roman" w:hAnsi="Times New Roman" w:cs="Times New Roman"/>
          <w:sz w:val="24"/>
          <w:szCs w:val="24"/>
        </w:rPr>
        <w:t xml:space="preserve">desde los cinco años de edad, </w:t>
      </w:r>
      <w:r w:rsidR="006B682C">
        <w:rPr>
          <w:rFonts w:ascii="Times New Roman" w:hAnsi="Times New Roman" w:cs="Times New Roman"/>
          <w:sz w:val="24"/>
          <w:szCs w:val="24"/>
        </w:rPr>
        <w:t>por lo que también se</w:t>
      </w:r>
      <w:r w:rsidR="00CD6AF4" w:rsidRPr="00D5404C">
        <w:rPr>
          <w:rFonts w:ascii="Times New Roman" w:hAnsi="Times New Roman" w:cs="Times New Roman"/>
          <w:sz w:val="24"/>
          <w:szCs w:val="24"/>
        </w:rPr>
        <w:t xml:space="preserve"> evalúa </w:t>
      </w:r>
      <w:r w:rsidR="00437FCB" w:rsidRPr="00437FCB">
        <w:rPr>
          <w:rFonts w:ascii="Times New Roman" w:hAnsi="Times New Roman" w:cs="Times New Roman"/>
          <w:sz w:val="24"/>
          <w:szCs w:val="24"/>
        </w:rPr>
        <w:t>có</w:t>
      </w:r>
      <w:r w:rsidR="00CD6AF4" w:rsidRPr="00437FCB">
        <w:rPr>
          <w:rFonts w:ascii="Times New Roman" w:hAnsi="Times New Roman" w:cs="Times New Roman"/>
          <w:sz w:val="24"/>
          <w:szCs w:val="24"/>
        </w:rPr>
        <w:t>mo</w:t>
      </w:r>
      <w:r w:rsidR="00B970CD">
        <w:rPr>
          <w:rFonts w:ascii="Times New Roman" w:hAnsi="Times New Roman" w:cs="Times New Roman"/>
          <w:sz w:val="24"/>
          <w:szCs w:val="24"/>
        </w:rPr>
        <w:t xml:space="preserve"> est</w:t>
      </w:r>
      <w:r w:rsidR="00B206DE">
        <w:rPr>
          <w:rFonts w:ascii="Times New Roman" w:hAnsi="Times New Roman" w:cs="Times New Roman"/>
          <w:sz w:val="24"/>
          <w:szCs w:val="24"/>
        </w:rPr>
        <w:t xml:space="preserve">a enfermedad </w:t>
      </w:r>
      <w:r w:rsidR="00CD6AF4" w:rsidRPr="00D5404C">
        <w:rPr>
          <w:rFonts w:ascii="Times New Roman" w:hAnsi="Times New Roman" w:cs="Times New Roman"/>
          <w:sz w:val="24"/>
          <w:szCs w:val="24"/>
        </w:rPr>
        <w:t xml:space="preserve">ha repercutido en su calidad de vida y estado de ánimo. </w:t>
      </w:r>
    </w:p>
    <w:p w14:paraId="42077C95" w14:textId="2A57B18E" w:rsidR="00CD6AF4" w:rsidRPr="00FF685F" w:rsidRDefault="00CD6AF4" w:rsidP="00306669">
      <w:pPr>
        <w:autoSpaceDE w:val="0"/>
        <w:autoSpaceDN w:val="0"/>
        <w:adjustRightInd w:val="0"/>
        <w:spacing w:after="0" w:line="360" w:lineRule="auto"/>
        <w:ind w:firstLine="708"/>
        <w:jc w:val="both"/>
        <w:rPr>
          <w:rFonts w:ascii="Times New Roman" w:hAnsi="Times New Roman" w:cs="Times New Roman"/>
          <w:sz w:val="24"/>
          <w:szCs w:val="24"/>
        </w:rPr>
      </w:pPr>
      <w:r w:rsidRPr="00D5404C">
        <w:rPr>
          <w:rFonts w:ascii="Times New Roman" w:hAnsi="Times New Roman" w:cs="Times New Roman"/>
          <w:color w:val="000000"/>
          <w:sz w:val="24"/>
          <w:szCs w:val="24"/>
        </w:rPr>
        <w:t>La presente investigació</w:t>
      </w:r>
      <w:r w:rsidR="00436D65">
        <w:rPr>
          <w:rFonts w:ascii="Times New Roman" w:hAnsi="Times New Roman" w:cs="Times New Roman"/>
          <w:color w:val="000000"/>
          <w:sz w:val="24"/>
          <w:szCs w:val="24"/>
        </w:rPr>
        <w:t xml:space="preserve">n </w:t>
      </w:r>
      <w:r w:rsidR="00E5080C">
        <w:rPr>
          <w:rFonts w:ascii="Times New Roman" w:hAnsi="Times New Roman" w:cs="Times New Roman"/>
          <w:color w:val="000000"/>
          <w:sz w:val="24"/>
          <w:szCs w:val="24"/>
        </w:rPr>
        <w:t>tiene un</w:t>
      </w:r>
      <w:r w:rsidR="00436D65">
        <w:rPr>
          <w:rFonts w:ascii="Times New Roman" w:hAnsi="Times New Roman" w:cs="Times New Roman"/>
          <w:color w:val="000000"/>
          <w:sz w:val="24"/>
          <w:szCs w:val="24"/>
        </w:rPr>
        <w:t xml:space="preserve"> enfoque cuantitativo</w:t>
      </w:r>
      <w:r w:rsidR="00672764">
        <w:rPr>
          <w:rFonts w:ascii="Times New Roman" w:hAnsi="Times New Roman" w:cs="Times New Roman"/>
          <w:color w:val="000000"/>
          <w:sz w:val="24"/>
          <w:szCs w:val="24"/>
        </w:rPr>
        <w:t>;</w:t>
      </w:r>
      <w:r w:rsidR="00672764" w:rsidRPr="00D5404C">
        <w:rPr>
          <w:rFonts w:ascii="Times New Roman" w:hAnsi="Times New Roman" w:cs="Times New Roman"/>
          <w:color w:val="000000"/>
          <w:sz w:val="24"/>
          <w:szCs w:val="24"/>
        </w:rPr>
        <w:t xml:space="preserve"> </w:t>
      </w:r>
      <w:r w:rsidRPr="00D5404C">
        <w:rPr>
          <w:rFonts w:ascii="Times New Roman" w:hAnsi="Times New Roman" w:cs="Times New Roman"/>
          <w:color w:val="000000"/>
          <w:sz w:val="24"/>
          <w:szCs w:val="24"/>
        </w:rPr>
        <w:t>el estudi</w:t>
      </w:r>
      <w:r w:rsidR="00436D65">
        <w:rPr>
          <w:rFonts w:ascii="Times New Roman" w:hAnsi="Times New Roman" w:cs="Times New Roman"/>
          <w:color w:val="000000"/>
          <w:sz w:val="24"/>
          <w:szCs w:val="24"/>
        </w:rPr>
        <w:t xml:space="preserve">o es de tipo </w:t>
      </w:r>
      <w:r w:rsidR="00672764">
        <w:rPr>
          <w:rFonts w:ascii="Times New Roman" w:hAnsi="Times New Roman" w:cs="Times New Roman"/>
          <w:color w:val="000000"/>
          <w:sz w:val="24"/>
          <w:szCs w:val="24"/>
        </w:rPr>
        <w:t>retro</w:t>
      </w:r>
      <w:r w:rsidR="00C37060">
        <w:rPr>
          <w:rFonts w:ascii="Times New Roman" w:hAnsi="Times New Roman" w:cs="Times New Roman"/>
          <w:color w:val="000000"/>
          <w:sz w:val="24"/>
          <w:szCs w:val="24"/>
        </w:rPr>
        <w:t>-</w:t>
      </w:r>
      <w:r w:rsidR="00672764">
        <w:rPr>
          <w:rFonts w:ascii="Times New Roman" w:hAnsi="Times New Roman" w:cs="Times New Roman"/>
          <w:color w:val="000000"/>
          <w:sz w:val="24"/>
          <w:szCs w:val="24"/>
        </w:rPr>
        <w:t>prospectivo</w:t>
      </w:r>
      <w:r w:rsidR="00436D65">
        <w:rPr>
          <w:rFonts w:ascii="Times New Roman" w:hAnsi="Times New Roman" w:cs="Times New Roman"/>
          <w:color w:val="000000"/>
          <w:sz w:val="24"/>
          <w:szCs w:val="24"/>
        </w:rPr>
        <w:t>. Prospectivo</w:t>
      </w:r>
      <w:r w:rsidR="00897D3C">
        <w:rPr>
          <w:rFonts w:ascii="Times New Roman" w:hAnsi="Times New Roman" w:cs="Times New Roman"/>
          <w:color w:val="000000"/>
          <w:sz w:val="24"/>
          <w:szCs w:val="24"/>
        </w:rPr>
        <w:t xml:space="preserve"> porque </w:t>
      </w:r>
      <w:r w:rsidR="00436D65" w:rsidRPr="00D5404C">
        <w:rPr>
          <w:rFonts w:ascii="Times New Roman" w:hAnsi="Times New Roman" w:cs="Times New Roman"/>
          <w:color w:val="000000"/>
          <w:sz w:val="24"/>
          <w:szCs w:val="24"/>
        </w:rPr>
        <w:t>se</w:t>
      </w:r>
      <w:r w:rsidRPr="00D5404C">
        <w:rPr>
          <w:rFonts w:ascii="Times New Roman" w:hAnsi="Times New Roman" w:cs="Times New Roman"/>
          <w:color w:val="000000"/>
          <w:sz w:val="24"/>
          <w:szCs w:val="24"/>
        </w:rPr>
        <w:t xml:space="preserve"> busca evaluar la calidad de vida y el estado de ánimo de</w:t>
      </w:r>
      <w:r w:rsidR="00897D3C">
        <w:rPr>
          <w:rFonts w:ascii="Times New Roman" w:hAnsi="Times New Roman" w:cs="Times New Roman"/>
          <w:color w:val="000000"/>
          <w:sz w:val="24"/>
          <w:szCs w:val="24"/>
        </w:rPr>
        <w:t>l paciente; r</w:t>
      </w:r>
      <w:r w:rsidR="00437FCB">
        <w:rPr>
          <w:rFonts w:ascii="Times New Roman" w:hAnsi="Times New Roman" w:cs="Times New Roman"/>
          <w:color w:val="000000"/>
          <w:sz w:val="24"/>
          <w:szCs w:val="24"/>
        </w:rPr>
        <w:t>etro</w:t>
      </w:r>
      <w:r w:rsidR="00436D65">
        <w:rPr>
          <w:rFonts w:ascii="Times New Roman" w:hAnsi="Times New Roman" w:cs="Times New Roman"/>
          <w:color w:val="000000"/>
          <w:sz w:val="24"/>
          <w:szCs w:val="24"/>
        </w:rPr>
        <w:t>spectivo</w:t>
      </w:r>
      <w:r w:rsidR="00897D3C">
        <w:rPr>
          <w:rFonts w:ascii="Times New Roman" w:hAnsi="Times New Roman" w:cs="Times New Roman"/>
          <w:color w:val="000000"/>
          <w:sz w:val="24"/>
          <w:szCs w:val="24"/>
        </w:rPr>
        <w:t xml:space="preserve"> porque </w:t>
      </w:r>
      <w:r w:rsidR="00436D65">
        <w:rPr>
          <w:rFonts w:ascii="Times New Roman" w:hAnsi="Times New Roman" w:cs="Times New Roman"/>
          <w:color w:val="000000"/>
          <w:sz w:val="24"/>
          <w:szCs w:val="24"/>
        </w:rPr>
        <w:t>se retoma</w:t>
      </w:r>
      <w:r w:rsidR="00897D3C">
        <w:rPr>
          <w:rFonts w:ascii="Times New Roman" w:hAnsi="Times New Roman" w:cs="Times New Roman"/>
          <w:color w:val="000000"/>
          <w:sz w:val="24"/>
          <w:szCs w:val="24"/>
        </w:rPr>
        <w:t>n</w:t>
      </w:r>
      <w:r w:rsidRPr="00D5404C">
        <w:rPr>
          <w:rFonts w:ascii="Times New Roman" w:hAnsi="Times New Roman" w:cs="Times New Roman"/>
          <w:color w:val="000000"/>
          <w:sz w:val="24"/>
          <w:szCs w:val="24"/>
        </w:rPr>
        <w:t xml:space="preserve"> los antecedentes de la evolución de la enfermedad por medio del expediente clínico. </w:t>
      </w:r>
    </w:p>
    <w:p w14:paraId="111003CA" w14:textId="6A444A40" w:rsidR="00867361" w:rsidRDefault="00E5080C"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Para cumplir con ello, s</w:t>
      </w:r>
      <w:r w:rsidR="00CD6AF4" w:rsidRPr="00D5404C">
        <w:rPr>
          <w:rFonts w:ascii="Times New Roman" w:hAnsi="Times New Roman" w:cs="Times New Roman"/>
          <w:color w:val="000000"/>
          <w:sz w:val="24"/>
          <w:szCs w:val="24"/>
        </w:rPr>
        <w:t xml:space="preserve">e realizó la historia clínica </w:t>
      </w:r>
      <w:r>
        <w:rPr>
          <w:rFonts w:ascii="Times New Roman" w:hAnsi="Times New Roman" w:cs="Times New Roman"/>
          <w:color w:val="000000"/>
          <w:sz w:val="24"/>
          <w:szCs w:val="24"/>
        </w:rPr>
        <w:t>del</w:t>
      </w:r>
      <w:r w:rsidRPr="00D5404C">
        <w:rPr>
          <w:rFonts w:ascii="Times New Roman" w:hAnsi="Times New Roman" w:cs="Times New Roman"/>
          <w:color w:val="000000"/>
          <w:sz w:val="24"/>
          <w:szCs w:val="24"/>
        </w:rPr>
        <w:t xml:space="preserve"> </w:t>
      </w:r>
      <w:r w:rsidR="00CD6AF4" w:rsidRPr="00D5404C">
        <w:rPr>
          <w:rFonts w:ascii="Times New Roman" w:hAnsi="Times New Roman" w:cs="Times New Roman"/>
          <w:color w:val="000000"/>
          <w:sz w:val="24"/>
          <w:szCs w:val="24"/>
        </w:rPr>
        <w:t>paciente</w:t>
      </w:r>
      <w:r>
        <w:rPr>
          <w:rFonts w:ascii="Times New Roman" w:hAnsi="Times New Roman" w:cs="Times New Roman"/>
          <w:color w:val="000000"/>
          <w:sz w:val="24"/>
          <w:szCs w:val="24"/>
        </w:rPr>
        <w:t>:</w:t>
      </w:r>
      <w:r w:rsidR="00CD6AF4" w:rsidRPr="00D5404C">
        <w:rPr>
          <w:rFonts w:ascii="Times New Roman" w:hAnsi="Times New Roman" w:cs="Times New Roman"/>
          <w:color w:val="000000"/>
          <w:sz w:val="24"/>
          <w:szCs w:val="24"/>
        </w:rPr>
        <w:t xml:space="preserve"> se revisó su estado de salud </w:t>
      </w:r>
      <w:r w:rsidR="00CD6AF4" w:rsidRPr="009D632B">
        <w:rPr>
          <w:rFonts w:ascii="Times New Roman" w:hAnsi="Times New Roman" w:cs="Times New Roman"/>
          <w:color w:val="000000"/>
          <w:sz w:val="24"/>
          <w:szCs w:val="24"/>
        </w:rPr>
        <w:t xml:space="preserve">general, sus antecedentes patológicos y no patológicos, </w:t>
      </w:r>
      <w:r w:rsidR="0014547C">
        <w:rPr>
          <w:rFonts w:ascii="Times New Roman" w:hAnsi="Times New Roman" w:cs="Times New Roman"/>
          <w:color w:val="000000"/>
          <w:sz w:val="24"/>
          <w:szCs w:val="24"/>
        </w:rPr>
        <w:t xml:space="preserve">sus </w:t>
      </w:r>
      <w:r w:rsidR="00CD6AF4" w:rsidRPr="009D632B">
        <w:rPr>
          <w:rFonts w:ascii="Times New Roman" w:hAnsi="Times New Roman" w:cs="Times New Roman"/>
          <w:color w:val="000000"/>
          <w:sz w:val="24"/>
          <w:szCs w:val="24"/>
        </w:rPr>
        <w:t>notas de evolución</w:t>
      </w:r>
      <w:r>
        <w:rPr>
          <w:rFonts w:ascii="Times New Roman" w:hAnsi="Times New Roman" w:cs="Times New Roman"/>
          <w:color w:val="000000"/>
          <w:sz w:val="24"/>
          <w:szCs w:val="24"/>
        </w:rPr>
        <w:t xml:space="preserve"> y</w:t>
      </w:r>
      <w:r w:rsidRPr="009D632B">
        <w:rPr>
          <w:rFonts w:ascii="Times New Roman" w:hAnsi="Times New Roman" w:cs="Times New Roman"/>
          <w:color w:val="000000"/>
          <w:sz w:val="24"/>
          <w:szCs w:val="24"/>
        </w:rPr>
        <w:t xml:space="preserve"> </w:t>
      </w:r>
      <w:r w:rsidR="006F7FE2">
        <w:rPr>
          <w:rFonts w:ascii="Times New Roman" w:hAnsi="Times New Roman" w:cs="Times New Roman"/>
          <w:color w:val="000000"/>
          <w:sz w:val="24"/>
          <w:szCs w:val="24"/>
        </w:rPr>
        <w:t xml:space="preserve">se efectuaron </w:t>
      </w:r>
      <w:r w:rsidR="00CD6AF4" w:rsidRPr="009D632B">
        <w:rPr>
          <w:rFonts w:ascii="Times New Roman" w:hAnsi="Times New Roman" w:cs="Times New Roman"/>
          <w:color w:val="000000"/>
          <w:sz w:val="24"/>
          <w:szCs w:val="24"/>
        </w:rPr>
        <w:t>estudios diagnósticos y de laboratorio</w:t>
      </w:r>
      <w:r w:rsidR="00565567">
        <w:rPr>
          <w:rFonts w:ascii="Times New Roman" w:hAnsi="Times New Roman" w:cs="Times New Roman"/>
          <w:color w:val="000000"/>
          <w:sz w:val="24"/>
          <w:szCs w:val="24"/>
        </w:rPr>
        <w:t>; dichos</w:t>
      </w:r>
      <w:r w:rsidR="00CD6AF4" w:rsidRPr="00D5404C">
        <w:rPr>
          <w:rFonts w:ascii="Times New Roman" w:hAnsi="Times New Roman" w:cs="Times New Roman"/>
          <w:color w:val="000000"/>
          <w:sz w:val="24"/>
          <w:szCs w:val="24"/>
        </w:rPr>
        <w:t xml:space="preserve"> instrumentos de evaluación </w:t>
      </w:r>
      <w:r w:rsidR="00565567">
        <w:rPr>
          <w:rFonts w:ascii="Times New Roman" w:hAnsi="Times New Roman" w:cs="Times New Roman"/>
          <w:color w:val="000000"/>
          <w:sz w:val="24"/>
          <w:szCs w:val="24"/>
        </w:rPr>
        <w:t xml:space="preserve">se aplicaron </w:t>
      </w:r>
      <w:r w:rsidR="00CD6AF4" w:rsidRPr="00D5404C">
        <w:rPr>
          <w:rFonts w:ascii="Times New Roman" w:hAnsi="Times New Roman" w:cs="Times New Roman"/>
          <w:color w:val="000000"/>
          <w:sz w:val="24"/>
          <w:szCs w:val="24"/>
        </w:rPr>
        <w:t>en un solo momento. Se utilizó</w:t>
      </w:r>
      <w:r w:rsidR="00565567">
        <w:rPr>
          <w:rFonts w:ascii="Times New Roman" w:hAnsi="Times New Roman" w:cs="Times New Roman"/>
          <w:color w:val="000000"/>
          <w:sz w:val="24"/>
          <w:szCs w:val="24"/>
        </w:rPr>
        <w:t>, además,</w:t>
      </w:r>
      <w:r w:rsidR="00CD6AF4" w:rsidRPr="00D5404C">
        <w:rPr>
          <w:rFonts w:ascii="Times New Roman" w:hAnsi="Times New Roman" w:cs="Times New Roman"/>
          <w:color w:val="000000"/>
          <w:sz w:val="24"/>
          <w:szCs w:val="24"/>
        </w:rPr>
        <w:t xml:space="preserve"> </w:t>
      </w:r>
      <w:r w:rsidR="00CD6AF4" w:rsidRPr="00D5404C">
        <w:rPr>
          <w:rFonts w:ascii="Times New Roman" w:hAnsi="Times New Roman" w:cs="Times New Roman"/>
          <w:sz w:val="24"/>
          <w:szCs w:val="24"/>
        </w:rPr>
        <w:t xml:space="preserve">el </w:t>
      </w:r>
      <w:r w:rsidR="00CD6AF4" w:rsidRPr="00306669">
        <w:rPr>
          <w:rFonts w:ascii="Times New Roman" w:hAnsi="Times New Roman" w:cs="Times New Roman"/>
          <w:i/>
          <w:sz w:val="24"/>
          <w:szCs w:val="24"/>
        </w:rPr>
        <w:t>test</w:t>
      </w:r>
      <w:r w:rsidR="00CD6AF4" w:rsidRPr="00D5404C">
        <w:rPr>
          <w:rFonts w:ascii="Times New Roman" w:hAnsi="Times New Roman" w:cs="Times New Roman"/>
          <w:sz w:val="24"/>
          <w:szCs w:val="24"/>
        </w:rPr>
        <w:t xml:space="preserve"> de depresión de Hamilton</w:t>
      </w:r>
      <w:r w:rsidR="00565567">
        <w:rPr>
          <w:rFonts w:ascii="Times New Roman" w:hAnsi="Times New Roman" w:cs="Times New Roman"/>
          <w:sz w:val="24"/>
          <w:szCs w:val="24"/>
        </w:rPr>
        <w:t>,</w:t>
      </w:r>
      <w:r w:rsidR="00CD6AF4" w:rsidRPr="00D5404C">
        <w:rPr>
          <w:rFonts w:ascii="Times New Roman" w:hAnsi="Times New Roman" w:cs="Times New Roman"/>
          <w:sz w:val="24"/>
          <w:szCs w:val="24"/>
        </w:rPr>
        <w:t xml:space="preserve"> </w:t>
      </w:r>
      <w:r w:rsidR="00565567">
        <w:rPr>
          <w:rFonts w:ascii="Times New Roman" w:hAnsi="Times New Roman" w:cs="Times New Roman"/>
          <w:sz w:val="24"/>
          <w:szCs w:val="24"/>
        </w:rPr>
        <w:t>el cual</w:t>
      </w:r>
      <w:r w:rsidR="00565567" w:rsidRPr="00D5404C">
        <w:rPr>
          <w:rFonts w:ascii="Times New Roman" w:hAnsi="Times New Roman" w:cs="Times New Roman"/>
          <w:sz w:val="24"/>
          <w:szCs w:val="24"/>
        </w:rPr>
        <w:t xml:space="preserve"> </w:t>
      </w:r>
      <w:r w:rsidR="00CD6AF4" w:rsidRPr="00D5404C">
        <w:rPr>
          <w:rFonts w:ascii="Times New Roman" w:hAnsi="Times New Roman" w:cs="Times New Roman"/>
          <w:sz w:val="24"/>
          <w:szCs w:val="24"/>
        </w:rPr>
        <w:t xml:space="preserve">sirve para evaluar a los pacientes que se cree </w:t>
      </w:r>
      <w:r w:rsidR="00E5233A" w:rsidRPr="00D5404C">
        <w:rPr>
          <w:rFonts w:ascii="Times New Roman" w:hAnsi="Times New Roman" w:cs="Times New Roman"/>
          <w:sz w:val="24"/>
          <w:szCs w:val="24"/>
        </w:rPr>
        <w:t>pued</w:t>
      </w:r>
      <w:r w:rsidR="00E5233A">
        <w:rPr>
          <w:rFonts w:ascii="Times New Roman" w:hAnsi="Times New Roman" w:cs="Times New Roman"/>
          <w:sz w:val="24"/>
          <w:szCs w:val="24"/>
        </w:rPr>
        <w:t>a</w:t>
      </w:r>
      <w:r w:rsidR="00E5233A" w:rsidRPr="00D5404C">
        <w:rPr>
          <w:rFonts w:ascii="Times New Roman" w:hAnsi="Times New Roman" w:cs="Times New Roman"/>
          <w:sz w:val="24"/>
          <w:szCs w:val="24"/>
        </w:rPr>
        <w:t xml:space="preserve">n </w:t>
      </w:r>
      <w:r w:rsidR="00CD6AF4" w:rsidRPr="00D5404C">
        <w:rPr>
          <w:rFonts w:ascii="Times New Roman" w:hAnsi="Times New Roman" w:cs="Times New Roman"/>
          <w:sz w:val="24"/>
          <w:szCs w:val="24"/>
        </w:rPr>
        <w:t>estar sufriendo un trastorno de ansiedad o depresión</w:t>
      </w:r>
      <w:r w:rsidR="00565567">
        <w:rPr>
          <w:rFonts w:ascii="Times New Roman" w:hAnsi="Times New Roman" w:cs="Times New Roman"/>
          <w:sz w:val="24"/>
          <w:szCs w:val="24"/>
        </w:rPr>
        <w:t>. T</w:t>
      </w:r>
      <w:r w:rsidR="00CD6AF4" w:rsidRPr="00D5404C">
        <w:rPr>
          <w:rFonts w:ascii="Times New Roman" w:hAnsi="Times New Roman" w:cs="Times New Roman"/>
          <w:sz w:val="24"/>
          <w:szCs w:val="24"/>
        </w:rPr>
        <w:t xml:space="preserve">ambién </w:t>
      </w:r>
      <w:r w:rsidR="00565567">
        <w:rPr>
          <w:rFonts w:ascii="Times New Roman" w:hAnsi="Times New Roman" w:cs="Times New Roman"/>
          <w:sz w:val="24"/>
          <w:szCs w:val="24"/>
        </w:rPr>
        <w:t>se aplicó</w:t>
      </w:r>
      <w:r w:rsidR="005B4E89">
        <w:rPr>
          <w:rFonts w:ascii="Times New Roman" w:hAnsi="Times New Roman" w:cs="Times New Roman"/>
          <w:sz w:val="24"/>
          <w:szCs w:val="24"/>
        </w:rPr>
        <w:t xml:space="preserve"> el</w:t>
      </w:r>
      <w:r w:rsidR="00565567">
        <w:rPr>
          <w:rFonts w:ascii="Times New Roman" w:hAnsi="Times New Roman" w:cs="Times New Roman"/>
          <w:sz w:val="24"/>
          <w:szCs w:val="24"/>
        </w:rPr>
        <w:t xml:space="preserve"> </w:t>
      </w:r>
      <w:proofErr w:type="spellStart"/>
      <w:r w:rsidR="00CD6AF4" w:rsidRPr="00D5404C">
        <w:rPr>
          <w:rFonts w:ascii="Times New Roman" w:hAnsi="Times New Roman" w:cs="Times New Roman"/>
          <w:color w:val="000000"/>
          <w:sz w:val="24"/>
          <w:szCs w:val="24"/>
        </w:rPr>
        <w:t>World</w:t>
      </w:r>
      <w:proofErr w:type="spellEnd"/>
      <w:r w:rsidR="00CD6AF4" w:rsidRPr="00D5404C">
        <w:rPr>
          <w:rFonts w:ascii="Times New Roman" w:hAnsi="Times New Roman" w:cs="Times New Roman"/>
          <w:color w:val="000000"/>
          <w:sz w:val="24"/>
          <w:szCs w:val="24"/>
        </w:rPr>
        <w:t xml:space="preserve"> </w:t>
      </w:r>
      <w:proofErr w:type="spellStart"/>
      <w:r w:rsidR="00CD6AF4" w:rsidRPr="00D5404C">
        <w:rPr>
          <w:rFonts w:ascii="Times New Roman" w:hAnsi="Times New Roman" w:cs="Times New Roman"/>
          <w:color w:val="000000"/>
          <w:sz w:val="24"/>
          <w:szCs w:val="24"/>
        </w:rPr>
        <w:t>Health</w:t>
      </w:r>
      <w:proofErr w:type="spellEnd"/>
      <w:r w:rsidR="00CD6AF4" w:rsidRPr="00D5404C">
        <w:rPr>
          <w:rFonts w:ascii="Times New Roman" w:hAnsi="Times New Roman" w:cs="Times New Roman"/>
          <w:color w:val="000000"/>
          <w:sz w:val="24"/>
          <w:szCs w:val="24"/>
        </w:rPr>
        <w:t xml:space="preserve"> </w:t>
      </w:r>
      <w:proofErr w:type="spellStart"/>
      <w:r w:rsidR="00CD6AF4" w:rsidRPr="00D5404C">
        <w:rPr>
          <w:rFonts w:ascii="Times New Roman" w:hAnsi="Times New Roman" w:cs="Times New Roman"/>
          <w:color w:val="000000"/>
          <w:sz w:val="24"/>
          <w:szCs w:val="24"/>
        </w:rPr>
        <w:t>Organization</w:t>
      </w:r>
      <w:proofErr w:type="spellEnd"/>
      <w:r w:rsidR="00CD6AF4" w:rsidRPr="00D5404C">
        <w:rPr>
          <w:rFonts w:ascii="Times New Roman" w:hAnsi="Times New Roman" w:cs="Times New Roman"/>
          <w:color w:val="000000"/>
          <w:sz w:val="24"/>
          <w:szCs w:val="24"/>
        </w:rPr>
        <w:t xml:space="preserve"> </w:t>
      </w:r>
      <w:proofErr w:type="spellStart"/>
      <w:r w:rsidR="00CD6AF4" w:rsidRPr="00D5404C">
        <w:rPr>
          <w:rFonts w:ascii="Times New Roman" w:hAnsi="Times New Roman" w:cs="Times New Roman"/>
          <w:color w:val="000000"/>
          <w:sz w:val="24"/>
          <w:szCs w:val="24"/>
        </w:rPr>
        <w:t>Quiality</w:t>
      </w:r>
      <w:proofErr w:type="spellEnd"/>
      <w:r w:rsidR="00CD6AF4" w:rsidRPr="00D5404C">
        <w:rPr>
          <w:rFonts w:ascii="Times New Roman" w:hAnsi="Times New Roman" w:cs="Times New Roman"/>
          <w:color w:val="000000"/>
          <w:sz w:val="24"/>
          <w:szCs w:val="24"/>
        </w:rPr>
        <w:t xml:space="preserve"> </w:t>
      </w:r>
      <w:proofErr w:type="spellStart"/>
      <w:r w:rsidR="00CD6AF4" w:rsidRPr="00D5404C">
        <w:rPr>
          <w:rFonts w:ascii="Times New Roman" w:hAnsi="Times New Roman" w:cs="Times New Roman"/>
          <w:color w:val="000000"/>
          <w:sz w:val="24"/>
          <w:szCs w:val="24"/>
        </w:rPr>
        <w:t>of</w:t>
      </w:r>
      <w:proofErr w:type="spellEnd"/>
      <w:r w:rsidR="00CD6AF4" w:rsidRPr="00D5404C">
        <w:rPr>
          <w:rFonts w:ascii="Times New Roman" w:hAnsi="Times New Roman" w:cs="Times New Roman"/>
          <w:color w:val="000000"/>
          <w:sz w:val="24"/>
          <w:szCs w:val="24"/>
        </w:rPr>
        <w:t xml:space="preserve"> </w:t>
      </w:r>
      <w:proofErr w:type="spellStart"/>
      <w:r w:rsidR="00CD6AF4" w:rsidRPr="00D5404C">
        <w:rPr>
          <w:rFonts w:ascii="Times New Roman" w:hAnsi="Times New Roman" w:cs="Times New Roman"/>
          <w:color w:val="000000"/>
          <w:sz w:val="24"/>
          <w:szCs w:val="24"/>
        </w:rPr>
        <w:t>Life</w:t>
      </w:r>
      <w:proofErr w:type="spellEnd"/>
      <w:r w:rsidR="00CD6AF4" w:rsidRPr="00D5404C">
        <w:rPr>
          <w:rFonts w:ascii="Times New Roman" w:hAnsi="Times New Roman" w:cs="Times New Roman"/>
          <w:color w:val="000000"/>
          <w:sz w:val="24"/>
          <w:szCs w:val="24"/>
        </w:rPr>
        <w:t xml:space="preserve"> </w:t>
      </w:r>
      <w:proofErr w:type="spellStart"/>
      <w:r w:rsidR="00CD6AF4" w:rsidRPr="00D5404C">
        <w:rPr>
          <w:rFonts w:ascii="Times New Roman" w:hAnsi="Times New Roman" w:cs="Times New Roman"/>
          <w:color w:val="000000"/>
          <w:sz w:val="24"/>
          <w:szCs w:val="24"/>
        </w:rPr>
        <w:t>Questionnaire</w:t>
      </w:r>
      <w:proofErr w:type="spellEnd"/>
      <w:r w:rsidR="00565567">
        <w:rPr>
          <w:rFonts w:ascii="Times New Roman" w:hAnsi="Times New Roman" w:cs="Times New Roman"/>
          <w:color w:val="000000"/>
          <w:sz w:val="24"/>
          <w:szCs w:val="24"/>
        </w:rPr>
        <w:t xml:space="preserve"> (</w:t>
      </w:r>
      <w:r w:rsidR="00565567" w:rsidRPr="00D5404C">
        <w:rPr>
          <w:rFonts w:ascii="Times New Roman" w:hAnsi="Times New Roman" w:cs="Times New Roman"/>
          <w:color w:val="000000"/>
          <w:sz w:val="24"/>
          <w:szCs w:val="24"/>
        </w:rPr>
        <w:t>WHOQOL</w:t>
      </w:r>
      <w:r w:rsidR="00565567">
        <w:rPr>
          <w:rFonts w:ascii="Times New Roman" w:hAnsi="Times New Roman" w:cs="Times New Roman"/>
          <w:color w:val="000000"/>
          <w:sz w:val="24"/>
          <w:szCs w:val="24"/>
        </w:rPr>
        <w:t>).</w:t>
      </w:r>
      <w:r w:rsidR="00CD6AF4" w:rsidRPr="00D5404C">
        <w:rPr>
          <w:rFonts w:ascii="Times New Roman" w:hAnsi="Times New Roman" w:cs="Times New Roman"/>
          <w:color w:val="000000"/>
          <w:sz w:val="24"/>
          <w:szCs w:val="24"/>
        </w:rPr>
        <w:t xml:space="preserve"> </w:t>
      </w:r>
      <w:r w:rsidR="00565567">
        <w:rPr>
          <w:rFonts w:ascii="Times New Roman" w:hAnsi="Times New Roman" w:cs="Times New Roman"/>
          <w:color w:val="000000"/>
          <w:sz w:val="24"/>
          <w:szCs w:val="24"/>
        </w:rPr>
        <w:t xml:space="preserve">Este </w:t>
      </w:r>
      <w:r w:rsidR="00565567" w:rsidRPr="00306669">
        <w:rPr>
          <w:rFonts w:ascii="Times New Roman" w:hAnsi="Times New Roman" w:cs="Times New Roman"/>
          <w:i/>
          <w:color w:val="000000"/>
          <w:sz w:val="24"/>
          <w:szCs w:val="24"/>
        </w:rPr>
        <w:t>test</w:t>
      </w:r>
      <w:r w:rsidR="00565567">
        <w:rPr>
          <w:rFonts w:ascii="Times New Roman" w:hAnsi="Times New Roman" w:cs="Times New Roman"/>
          <w:color w:val="000000"/>
          <w:sz w:val="24"/>
          <w:szCs w:val="24"/>
        </w:rPr>
        <w:t xml:space="preserve"> </w:t>
      </w:r>
      <w:r w:rsidR="00CD6AF4" w:rsidRPr="00D5404C">
        <w:rPr>
          <w:rFonts w:ascii="Times New Roman" w:hAnsi="Times New Roman" w:cs="Times New Roman"/>
          <w:color w:val="000000"/>
          <w:sz w:val="24"/>
          <w:szCs w:val="24"/>
        </w:rPr>
        <w:t>se centra en la calidad de vida percibida por la persona, aportando un perfil de la misma y dando una puntuación global de las áreas.</w:t>
      </w:r>
    </w:p>
    <w:p w14:paraId="7E8070B1" w14:textId="5F34B705" w:rsidR="00CD6AF4" w:rsidRDefault="00CD6AF4" w:rsidP="00306669">
      <w:pPr>
        <w:autoSpaceDE w:val="0"/>
        <w:autoSpaceDN w:val="0"/>
        <w:adjustRightInd w:val="0"/>
        <w:spacing w:after="0" w:line="360" w:lineRule="auto"/>
        <w:ind w:firstLine="708"/>
        <w:jc w:val="both"/>
        <w:rPr>
          <w:rFonts w:ascii="Times New Roman" w:hAnsi="Times New Roman" w:cs="Times New Roman"/>
          <w:sz w:val="24"/>
          <w:szCs w:val="24"/>
        </w:rPr>
      </w:pPr>
      <w:r w:rsidRPr="00D5404C">
        <w:rPr>
          <w:rStyle w:val="Textoennegrita"/>
          <w:rFonts w:ascii="Times New Roman" w:hAnsi="Times New Roman" w:cs="Times New Roman"/>
          <w:color w:val="111111"/>
          <w:sz w:val="24"/>
          <w:szCs w:val="24"/>
        </w:rPr>
        <w:t xml:space="preserve"> </w:t>
      </w:r>
      <w:r w:rsidR="00F47B03">
        <w:rPr>
          <w:rStyle w:val="Textoennegrita"/>
          <w:rFonts w:ascii="Times New Roman" w:hAnsi="Times New Roman" w:cs="Times New Roman"/>
          <w:b w:val="0"/>
          <w:color w:val="111111"/>
          <w:sz w:val="24"/>
          <w:szCs w:val="24"/>
        </w:rPr>
        <w:t xml:space="preserve">Entre los resultados se encontró que </w:t>
      </w:r>
      <w:r w:rsidR="002F091B">
        <w:rPr>
          <w:rStyle w:val="Textoennegrita"/>
          <w:rFonts w:ascii="Times New Roman" w:hAnsi="Times New Roman" w:cs="Times New Roman"/>
          <w:b w:val="0"/>
          <w:color w:val="111111"/>
          <w:sz w:val="24"/>
          <w:szCs w:val="24"/>
        </w:rPr>
        <w:t>el</w:t>
      </w:r>
      <w:r w:rsidR="00F47B03">
        <w:rPr>
          <w:rStyle w:val="Textoennegrita"/>
          <w:rFonts w:ascii="Times New Roman" w:hAnsi="Times New Roman" w:cs="Times New Roman"/>
          <w:b w:val="0"/>
          <w:color w:val="111111"/>
          <w:sz w:val="24"/>
          <w:szCs w:val="24"/>
        </w:rPr>
        <w:t xml:space="preserve"> paciente, un </w:t>
      </w:r>
      <w:r w:rsidR="00F47B03">
        <w:rPr>
          <w:rFonts w:ascii="Times New Roman" w:hAnsi="Times New Roman" w:cs="Times New Roman"/>
          <w:color w:val="000000"/>
          <w:sz w:val="24"/>
          <w:szCs w:val="24"/>
        </w:rPr>
        <w:t>a</w:t>
      </w:r>
      <w:r w:rsidR="00F47B03" w:rsidRPr="00D5404C">
        <w:rPr>
          <w:rFonts w:ascii="Times New Roman" w:hAnsi="Times New Roman" w:cs="Times New Roman"/>
          <w:color w:val="000000"/>
          <w:sz w:val="24"/>
          <w:szCs w:val="24"/>
        </w:rPr>
        <w:t xml:space="preserve">dulto joven de 21 </w:t>
      </w:r>
      <w:r w:rsidR="00F47B03">
        <w:rPr>
          <w:rFonts w:ascii="Times New Roman" w:hAnsi="Times New Roman" w:cs="Times New Roman"/>
          <w:color w:val="000000"/>
          <w:sz w:val="24"/>
          <w:szCs w:val="24"/>
        </w:rPr>
        <w:t>a</w:t>
      </w:r>
      <w:r w:rsidR="00F47B03" w:rsidRPr="00D5404C">
        <w:rPr>
          <w:rFonts w:ascii="Times New Roman" w:hAnsi="Times New Roman" w:cs="Times New Roman"/>
          <w:color w:val="000000"/>
          <w:sz w:val="24"/>
          <w:szCs w:val="24"/>
        </w:rPr>
        <w:t>ños</w:t>
      </w:r>
      <w:r w:rsidR="002F091B">
        <w:rPr>
          <w:rFonts w:ascii="Times New Roman" w:hAnsi="Times New Roman" w:cs="Times New Roman"/>
          <w:sz w:val="24"/>
          <w:szCs w:val="24"/>
        </w:rPr>
        <w:t>,</w:t>
      </w:r>
      <w:r w:rsidR="00F47B03" w:rsidRPr="00D5404C">
        <w:rPr>
          <w:rFonts w:ascii="Times New Roman" w:hAnsi="Times New Roman" w:cs="Times New Roman"/>
          <w:sz w:val="24"/>
          <w:szCs w:val="24"/>
        </w:rPr>
        <w:t xml:space="preserve"> </w:t>
      </w:r>
      <w:r w:rsidRPr="00D5404C">
        <w:rPr>
          <w:rFonts w:ascii="Times New Roman" w:hAnsi="Times New Roman" w:cs="Times New Roman"/>
          <w:sz w:val="24"/>
          <w:szCs w:val="24"/>
        </w:rPr>
        <w:t xml:space="preserve">presenta gastritis </w:t>
      </w:r>
      <w:r w:rsidR="00437FCB">
        <w:rPr>
          <w:rFonts w:ascii="Times New Roman" w:hAnsi="Times New Roman" w:cs="Times New Roman"/>
          <w:color w:val="000000"/>
          <w:sz w:val="24"/>
          <w:szCs w:val="24"/>
        </w:rPr>
        <w:t>e insomnio.</w:t>
      </w:r>
      <w:r w:rsidRPr="00D5404C">
        <w:rPr>
          <w:rFonts w:ascii="Times New Roman" w:hAnsi="Times New Roman" w:cs="Times New Roman"/>
          <w:sz w:val="24"/>
          <w:szCs w:val="24"/>
        </w:rPr>
        <w:t xml:space="preserve"> </w:t>
      </w:r>
      <w:r w:rsidR="002F091B">
        <w:rPr>
          <w:rFonts w:ascii="Times New Roman" w:hAnsi="Times New Roman" w:cs="Times New Roman"/>
          <w:color w:val="000000"/>
          <w:sz w:val="24"/>
          <w:szCs w:val="24"/>
        </w:rPr>
        <w:t>Además,</w:t>
      </w:r>
      <w:r w:rsidR="002F091B" w:rsidRPr="00D5404C">
        <w:rPr>
          <w:rFonts w:ascii="Times New Roman" w:hAnsi="Times New Roman" w:cs="Times New Roman"/>
          <w:color w:val="000000"/>
          <w:sz w:val="24"/>
          <w:szCs w:val="24"/>
        </w:rPr>
        <w:t xml:space="preserve"> </w:t>
      </w:r>
      <w:r w:rsidR="002F091B">
        <w:rPr>
          <w:rFonts w:ascii="Times New Roman" w:hAnsi="Times New Roman" w:cs="Times New Roman"/>
          <w:color w:val="000000"/>
          <w:sz w:val="24"/>
          <w:szCs w:val="24"/>
        </w:rPr>
        <w:t>debido a que d</w:t>
      </w:r>
      <w:r w:rsidR="002F091B" w:rsidRPr="00D5404C">
        <w:rPr>
          <w:rFonts w:ascii="Times New Roman" w:hAnsi="Times New Roman" w:cs="Times New Roman"/>
          <w:sz w:val="24"/>
          <w:szCs w:val="24"/>
        </w:rPr>
        <w:t>esde los cinco años ha tomado</w:t>
      </w:r>
      <w:r w:rsidR="002F091B">
        <w:rPr>
          <w:rFonts w:ascii="Times New Roman" w:hAnsi="Times New Roman" w:cs="Times New Roman"/>
          <w:sz w:val="24"/>
          <w:szCs w:val="24"/>
        </w:rPr>
        <w:t xml:space="preserve"> pastillas para controlar la MG</w:t>
      </w:r>
      <w:r w:rsidR="002F091B" w:rsidRPr="00D5404C">
        <w:rPr>
          <w:rFonts w:ascii="Times New Roman" w:hAnsi="Times New Roman" w:cs="Times New Roman"/>
          <w:sz w:val="24"/>
          <w:szCs w:val="24"/>
        </w:rPr>
        <w:t xml:space="preserve">, </w:t>
      </w:r>
      <w:r w:rsidR="002F091B">
        <w:rPr>
          <w:rFonts w:ascii="Times New Roman" w:hAnsi="Times New Roman" w:cs="Times New Roman"/>
          <w:sz w:val="24"/>
          <w:szCs w:val="24"/>
        </w:rPr>
        <w:t xml:space="preserve">sus dientes </w:t>
      </w:r>
      <w:r w:rsidR="002F091B" w:rsidRPr="00D5404C">
        <w:rPr>
          <w:rFonts w:ascii="Times New Roman" w:hAnsi="Times New Roman" w:cs="Times New Roman"/>
          <w:sz w:val="24"/>
          <w:szCs w:val="24"/>
        </w:rPr>
        <w:t>se fueron descalcificando</w:t>
      </w:r>
      <w:r w:rsidR="002F091B">
        <w:rPr>
          <w:rFonts w:ascii="Times New Roman" w:hAnsi="Times New Roman" w:cs="Times New Roman"/>
          <w:sz w:val="24"/>
          <w:szCs w:val="24"/>
        </w:rPr>
        <w:t xml:space="preserve"> y, en consecuencia,</w:t>
      </w:r>
      <w:r w:rsidR="002F091B" w:rsidRPr="00D5404C">
        <w:rPr>
          <w:rFonts w:ascii="Times New Roman" w:hAnsi="Times New Roman" w:cs="Times New Roman"/>
          <w:sz w:val="24"/>
          <w:szCs w:val="24"/>
        </w:rPr>
        <w:t xml:space="preserve"> requirió del uso de dientes postizos</w:t>
      </w:r>
      <w:r w:rsidR="002F091B">
        <w:rPr>
          <w:rFonts w:ascii="Times New Roman" w:hAnsi="Times New Roman" w:cs="Times New Roman"/>
          <w:sz w:val="24"/>
          <w:szCs w:val="24"/>
        </w:rPr>
        <w:t xml:space="preserve">. </w:t>
      </w:r>
      <w:r w:rsidR="00507B99">
        <w:rPr>
          <w:rFonts w:ascii="Times New Roman" w:hAnsi="Times New Roman" w:cs="Times New Roman"/>
          <w:sz w:val="24"/>
          <w:szCs w:val="24"/>
        </w:rPr>
        <w:t>C</w:t>
      </w:r>
      <w:r w:rsidR="00F47B03" w:rsidRPr="00D5404C">
        <w:rPr>
          <w:rFonts w:ascii="Times New Roman" w:hAnsi="Times New Roman" w:cs="Times New Roman"/>
          <w:sz w:val="24"/>
          <w:szCs w:val="24"/>
        </w:rPr>
        <w:t xml:space="preserve">on </w:t>
      </w:r>
      <w:r w:rsidRPr="00D5404C">
        <w:rPr>
          <w:rFonts w:ascii="Times New Roman" w:hAnsi="Times New Roman" w:cs="Times New Roman"/>
          <w:sz w:val="24"/>
          <w:szCs w:val="24"/>
        </w:rPr>
        <w:t>respecto a la aplicación del </w:t>
      </w:r>
      <w:r w:rsidRPr="00306669">
        <w:rPr>
          <w:rStyle w:val="Textoennegrita"/>
          <w:rFonts w:ascii="Times New Roman" w:hAnsi="Times New Roman" w:cs="Times New Roman"/>
          <w:b w:val="0"/>
          <w:i/>
          <w:sz w:val="24"/>
          <w:szCs w:val="24"/>
        </w:rPr>
        <w:t>test</w:t>
      </w:r>
      <w:r w:rsidRPr="00306669">
        <w:rPr>
          <w:rStyle w:val="Textoennegrita"/>
          <w:rFonts w:ascii="Times New Roman" w:hAnsi="Times New Roman" w:cs="Times New Roman"/>
          <w:b w:val="0"/>
          <w:sz w:val="24"/>
          <w:szCs w:val="24"/>
        </w:rPr>
        <w:t xml:space="preserve"> de depresión</w:t>
      </w:r>
      <w:r w:rsidR="00437FCB">
        <w:rPr>
          <w:rFonts w:ascii="Times New Roman" w:hAnsi="Times New Roman" w:cs="Times New Roman"/>
          <w:sz w:val="24"/>
          <w:szCs w:val="24"/>
        </w:rPr>
        <w:t xml:space="preserve"> de Hamilton</w:t>
      </w:r>
      <w:r w:rsidR="00507B99">
        <w:rPr>
          <w:rFonts w:ascii="Times New Roman" w:hAnsi="Times New Roman" w:cs="Times New Roman"/>
          <w:sz w:val="24"/>
          <w:szCs w:val="24"/>
        </w:rPr>
        <w:t xml:space="preserve">, </w:t>
      </w:r>
      <w:r w:rsidR="00A204EE">
        <w:rPr>
          <w:rFonts w:ascii="Times New Roman" w:hAnsi="Times New Roman" w:cs="Times New Roman"/>
          <w:sz w:val="24"/>
          <w:szCs w:val="24"/>
        </w:rPr>
        <w:t>se descubrió</w:t>
      </w:r>
      <w:r w:rsidR="00507B99">
        <w:rPr>
          <w:rFonts w:ascii="Times New Roman" w:hAnsi="Times New Roman" w:cs="Times New Roman"/>
          <w:sz w:val="24"/>
          <w:szCs w:val="24"/>
        </w:rPr>
        <w:t xml:space="preserve"> que</w:t>
      </w:r>
      <w:r w:rsidRPr="00D5404C">
        <w:rPr>
          <w:rFonts w:ascii="Times New Roman" w:hAnsi="Times New Roman" w:cs="Times New Roman"/>
          <w:sz w:val="24"/>
          <w:szCs w:val="24"/>
        </w:rPr>
        <w:t xml:space="preserve"> está sufriendo un trastorno</w:t>
      </w:r>
      <w:r w:rsidR="00B74719">
        <w:rPr>
          <w:rFonts w:ascii="Times New Roman" w:hAnsi="Times New Roman" w:cs="Times New Roman"/>
          <w:sz w:val="24"/>
          <w:szCs w:val="24"/>
        </w:rPr>
        <w:t xml:space="preserve"> de depresión severa</w:t>
      </w:r>
      <w:r w:rsidR="00507B99">
        <w:rPr>
          <w:rFonts w:ascii="Times New Roman" w:hAnsi="Times New Roman" w:cs="Times New Roman"/>
          <w:sz w:val="24"/>
          <w:szCs w:val="24"/>
        </w:rPr>
        <w:t>. Sin embargo, siguiendo</w:t>
      </w:r>
      <w:r w:rsidR="00B74719">
        <w:rPr>
          <w:rFonts w:ascii="Times New Roman" w:hAnsi="Times New Roman" w:cs="Times New Roman"/>
          <w:sz w:val="24"/>
          <w:szCs w:val="24"/>
        </w:rPr>
        <w:t xml:space="preserve"> el resultado de la aplicación del instrumento de calidad de vida,</w:t>
      </w:r>
      <w:r w:rsidR="00507B99">
        <w:rPr>
          <w:rFonts w:ascii="Times New Roman" w:hAnsi="Times New Roman" w:cs="Times New Roman"/>
          <w:sz w:val="24"/>
          <w:szCs w:val="24"/>
        </w:rPr>
        <w:t xml:space="preserve"> el paciente</w:t>
      </w:r>
      <w:r w:rsidR="00B74719">
        <w:rPr>
          <w:rFonts w:ascii="Times New Roman" w:hAnsi="Times New Roman" w:cs="Times New Roman"/>
          <w:sz w:val="24"/>
          <w:szCs w:val="24"/>
        </w:rPr>
        <w:t xml:space="preserve"> </w:t>
      </w:r>
      <w:r w:rsidR="00507B99">
        <w:rPr>
          <w:rFonts w:ascii="Times New Roman" w:hAnsi="Times New Roman" w:cs="Times New Roman"/>
          <w:sz w:val="24"/>
          <w:szCs w:val="24"/>
        </w:rPr>
        <w:t>cuenta</w:t>
      </w:r>
      <w:r w:rsidRPr="00D5404C">
        <w:rPr>
          <w:rFonts w:ascii="Times New Roman" w:hAnsi="Times New Roman" w:cs="Times New Roman"/>
          <w:sz w:val="24"/>
          <w:szCs w:val="24"/>
        </w:rPr>
        <w:t xml:space="preserve"> una </w:t>
      </w:r>
      <w:r w:rsidRPr="00B74719">
        <w:rPr>
          <w:rFonts w:ascii="Times New Roman" w:hAnsi="Times New Roman" w:cs="Times New Roman"/>
          <w:sz w:val="24"/>
          <w:szCs w:val="24"/>
        </w:rPr>
        <w:t>calidad de vida regular.</w:t>
      </w:r>
      <w:r w:rsidRPr="00D5404C">
        <w:rPr>
          <w:rFonts w:ascii="Times New Roman" w:hAnsi="Times New Roman" w:cs="Times New Roman"/>
          <w:sz w:val="24"/>
          <w:szCs w:val="24"/>
        </w:rPr>
        <w:t xml:space="preserve"> </w:t>
      </w:r>
    </w:p>
    <w:p w14:paraId="6955DAE0" w14:textId="3D465203" w:rsidR="0051560D" w:rsidRPr="00D5404C" w:rsidRDefault="0051560D" w:rsidP="00BD7952">
      <w:pPr>
        <w:autoSpaceDE w:val="0"/>
        <w:autoSpaceDN w:val="0"/>
        <w:adjustRightInd w:val="0"/>
        <w:spacing w:after="0" w:line="360" w:lineRule="auto"/>
        <w:jc w:val="both"/>
        <w:rPr>
          <w:rFonts w:ascii="Times New Roman" w:hAnsi="Times New Roman" w:cs="Times New Roman"/>
          <w:sz w:val="24"/>
          <w:szCs w:val="24"/>
        </w:rPr>
      </w:pPr>
      <w:r w:rsidRPr="00BD7952">
        <w:rPr>
          <w:rFonts w:ascii="Calibri" w:eastAsia="Times New Roman" w:hAnsi="Calibri" w:cs="Calibri"/>
          <w:b/>
          <w:color w:val="000000" w:themeColor="text1"/>
          <w:sz w:val="28"/>
          <w:szCs w:val="28"/>
          <w:lang w:val="es-ES" w:eastAsia="es-ES"/>
        </w:rPr>
        <w:t>Palabras Clave:</w:t>
      </w:r>
      <w:r w:rsidRPr="004D3C96">
        <w:rPr>
          <w:rFonts w:ascii="Times New Roman" w:hAnsi="Times New Roman" w:cs="Times New Roman"/>
          <w:b/>
          <w:sz w:val="24"/>
          <w:szCs w:val="24"/>
        </w:rPr>
        <w:t xml:space="preserve"> </w:t>
      </w:r>
      <w:r>
        <w:rPr>
          <w:rFonts w:ascii="Times New Roman" w:hAnsi="Times New Roman" w:cs="Times New Roman"/>
          <w:sz w:val="24"/>
          <w:szCs w:val="24"/>
        </w:rPr>
        <w:t xml:space="preserve">Miastenia </w:t>
      </w:r>
      <w:proofErr w:type="spellStart"/>
      <w:proofErr w:type="gramStart"/>
      <w:r w:rsidR="00117496">
        <w:rPr>
          <w:rFonts w:ascii="Times New Roman" w:hAnsi="Times New Roman" w:cs="Times New Roman"/>
          <w:sz w:val="24"/>
          <w:szCs w:val="24"/>
        </w:rPr>
        <w:t>gravis</w:t>
      </w:r>
      <w:proofErr w:type="spellEnd"/>
      <w:r w:rsidR="00117496">
        <w:rPr>
          <w:rFonts w:ascii="Times New Roman" w:hAnsi="Times New Roman" w:cs="Times New Roman"/>
          <w:sz w:val="24"/>
          <w:szCs w:val="24"/>
        </w:rPr>
        <w:t xml:space="preserve">,   </w:t>
      </w:r>
      <w:proofErr w:type="gramEnd"/>
      <w:r w:rsidR="00117496">
        <w:rPr>
          <w:rFonts w:ascii="Times New Roman" w:hAnsi="Times New Roman" w:cs="Times New Roman"/>
          <w:sz w:val="24"/>
          <w:szCs w:val="24"/>
        </w:rPr>
        <w:t xml:space="preserve">Calidad de vida, </w:t>
      </w:r>
      <w:r w:rsidR="00DB1B5C">
        <w:rPr>
          <w:rFonts w:ascii="Times New Roman" w:hAnsi="Times New Roman" w:cs="Times New Roman"/>
          <w:sz w:val="24"/>
          <w:szCs w:val="24"/>
        </w:rPr>
        <w:t xml:space="preserve"> </w:t>
      </w:r>
      <w:r w:rsidR="00117496">
        <w:rPr>
          <w:rFonts w:ascii="Times New Roman" w:hAnsi="Times New Roman" w:cs="Times New Roman"/>
          <w:sz w:val="24"/>
          <w:szCs w:val="24"/>
        </w:rPr>
        <w:t xml:space="preserve">Enfermería. </w:t>
      </w:r>
    </w:p>
    <w:p w14:paraId="08E2877A" w14:textId="77777777" w:rsidR="00CD6AF4" w:rsidRPr="00D5404C" w:rsidRDefault="00CD6AF4" w:rsidP="00852F08">
      <w:pPr>
        <w:autoSpaceDE w:val="0"/>
        <w:autoSpaceDN w:val="0"/>
        <w:adjustRightInd w:val="0"/>
        <w:spacing w:after="0" w:line="360" w:lineRule="auto"/>
        <w:jc w:val="both"/>
        <w:rPr>
          <w:rFonts w:ascii="Times New Roman" w:hAnsi="Times New Roman" w:cs="Times New Roman"/>
          <w:sz w:val="24"/>
          <w:szCs w:val="24"/>
          <w:lang w:eastAsia="es-MX"/>
        </w:rPr>
      </w:pPr>
    </w:p>
    <w:p w14:paraId="53DD7D0D" w14:textId="77777777" w:rsidR="00BD7952" w:rsidRDefault="00BD7952" w:rsidP="00306669">
      <w:pPr>
        <w:spacing w:after="0" w:line="360" w:lineRule="auto"/>
        <w:rPr>
          <w:rFonts w:ascii="Calibri" w:eastAsia="Times New Roman" w:hAnsi="Calibri" w:cs="Calibri"/>
          <w:b/>
          <w:color w:val="000000" w:themeColor="text1"/>
          <w:sz w:val="28"/>
          <w:szCs w:val="28"/>
          <w:lang w:val="es-ES" w:eastAsia="es-ES"/>
        </w:rPr>
      </w:pPr>
    </w:p>
    <w:p w14:paraId="42960B83" w14:textId="77777777" w:rsidR="00BD7952" w:rsidRDefault="00BD7952" w:rsidP="00306669">
      <w:pPr>
        <w:spacing w:after="0" w:line="360" w:lineRule="auto"/>
        <w:rPr>
          <w:rFonts w:ascii="Calibri" w:eastAsia="Times New Roman" w:hAnsi="Calibri" w:cs="Calibri"/>
          <w:b/>
          <w:color w:val="000000" w:themeColor="text1"/>
          <w:sz w:val="28"/>
          <w:szCs w:val="28"/>
          <w:lang w:val="es-ES" w:eastAsia="es-ES"/>
        </w:rPr>
      </w:pPr>
    </w:p>
    <w:p w14:paraId="09A9B031" w14:textId="77777777" w:rsidR="00BD7952" w:rsidRDefault="00BD7952" w:rsidP="00306669">
      <w:pPr>
        <w:spacing w:after="0" w:line="360" w:lineRule="auto"/>
        <w:rPr>
          <w:rFonts w:ascii="Calibri" w:eastAsia="Times New Roman" w:hAnsi="Calibri" w:cs="Calibri"/>
          <w:b/>
          <w:color w:val="000000" w:themeColor="text1"/>
          <w:sz w:val="28"/>
          <w:szCs w:val="28"/>
          <w:lang w:val="es-ES" w:eastAsia="es-ES"/>
        </w:rPr>
      </w:pPr>
    </w:p>
    <w:p w14:paraId="16AB75CC" w14:textId="77777777" w:rsidR="00BD7952" w:rsidRDefault="00BD7952" w:rsidP="00306669">
      <w:pPr>
        <w:spacing w:after="0" w:line="360" w:lineRule="auto"/>
        <w:rPr>
          <w:rFonts w:ascii="Calibri" w:eastAsia="Times New Roman" w:hAnsi="Calibri" w:cs="Calibri"/>
          <w:b/>
          <w:color w:val="000000" w:themeColor="text1"/>
          <w:sz w:val="28"/>
          <w:szCs w:val="28"/>
          <w:lang w:val="es-ES" w:eastAsia="es-ES"/>
        </w:rPr>
      </w:pPr>
    </w:p>
    <w:p w14:paraId="7574104F" w14:textId="4DD8F13C" w:rsidR="00CD6AF4" w:rsidRPr="00306669" w:rsidRDefault="007F4382" w:rsidP="00306669">
      <w:pPr>
        <w:spacing w:after="0" w:line="360" w:lineRule="auto"/>
        <w:rPr>
          <w:rFonts w:ascii="Calibri" w:eastAsia="Times New Roman" w:hAnsi="Calibri" w:cs="Calibri"/>
          <w:b/>
          <w:color w:val="000000" w:themeColor="text1"/>
          <w:sz w:val="28"/>
          <w:szCs w:val="28"/>
          <w:lang w:val="es-ES" w:eastAsia="es-ES"/>
        </w:rPr>
      </w:pPr>
      <w:proofErr w:type="spellStart"/>
      <w:r w:rsidRPr="00306669">
        <w:rPr>
          <w:rFonts w:ascii="Calibri" w:eastAsia="Times New Roman" w:hAnsi="Calibri" w:cs="Calibri"/>
          <w:b/>
          <w:color w:val="000000" w:themeColor="text1"/>
          <w:sz w:val="28"/>
          <w:szCs w:val="28"/>
          <w:lang w:val="es-ES" w:eastAsia="es-ES"/>
        </w:rPr>
        <w:lastRenderedPageBreak/>
        <w:t>Abstract</w:t>
      </w:r>
      <w:proofErr w:type="spellEnd"/>
    </w:p>
    <w:p w14:paraId="00A2A15C" w14:textId="4F868B5B" w:rsidR="00D571EE" w:rsidRPr="008D56FF" w:rsidRDefault="00D571EE" w:rsidP="00852F08">
      <w:pPr>
        <w:autoSpaceDE w:val="0"/>
        <w:autoSpaceDN w:val="0"/>
        <w:adjustRightInd w:val="0"/>
        <w:spacing w:after="0" w:line="360" w:lineRule="auto"/>
        <w:jc w:val="both"/>
        <w:rPr>
          <w:rFonts w:ascii="Times New Roman" w:hAnsi="Times New Roman" w:cs="Times New Roman"/>
          <w:color w:val="212121"/>
          <w:sz w:val="24"/>
          <w:szCs w:val="24"/>
          <w:lang w:val="en-US"/>
        </w:rPr>
      </w:pPr>
      <w:r w:rsidRPr="008D56FF">
        <w:rPr>
          <w:rFonts w:ascii="Times New Roman" w:eastAsia="Times New Roman" w:hAnsi="Times New Roman" w:cs="Times New Roman"/>
          <w:sz w:val="24"/>
          <w:szCs w:val="24"/>
          <w:lang w:val="en" w:eastAsia="es-MX"/>
        </w:rPr>
        <w:t>Myasthenia Gravis (MG) is an autoimmune disease of unknown origin that affects the neuromuscular junction</w:t>
      </w:r>
      <w:r w:rsidR="00757348">
        <w:rPr>
          <w:rFonts w:ascii="Times New Roman" w:eastAsia="Times New Roman" w:hAnsi="Times New Roman" w:cs="Times New Roman"/>
          <w:sz w:val="24"/>
          <w:szCs w:val="24"/>
          <w:lang w:val="en" w:eastAsia="es-MX"/>
        </w:rPr>
        <w:t xml:space="preserve"> o</w:t>
      </w:r>
      <w:r w:rsidRPr="008D56FF">
        <w:rPr>
          <w:rFonts w:ascii="Times New Roman" w:eastAsia="Times New Roman" w:hAnsi="Times New Roman" w:cs="Times New Roman"/>
          <w:sz w:val="24"/>
          <w:szCs w:val="24"/>
          <w:lang w:val="en" w:eastAsia="es-MX"/>
        </w:rPr>
        <w:t>riginating weakness of the skeletal muscles</w:t>
      </w:r>
      <w:r w:rsidR="00757348">
        <w:rPr>
          <w:rFonts w:ascii="Times New Roman" w:eastAsia="Times New Roman" w:hAnsi="Times New Roman" w:cs="Times New Roman"/>
          <w:sz w:val="24"/>
          <w:szCs w:val="24"/>
          <w:lang w:val="en" w:eastAsia="es-MX"/>
        </w:rPr>
        <w:t>,</w:t>
      </w:r>
      <w:r w:rsidRPr="008D56FF">
        <w:rPr>
          <w:rFonts w:ascii="Times New Roman" w:eastAsia="Times New Roman" w:hAnsi="Times New Roman" w:cs="Times New Roman"/>
          <w:sz w:val="24"/>
          <w:szCs w:val="24"/>
          <w:lang w:val="en" w:eastAsia="es-MX"/>
        </w:rPr>
        <w:t xml:space="preserve"> therefore</w:t>
      </w:r>
      <w:r w:rsidR="00757348">
        <w:rPr>
          <w:rFonts w:ascii="Times New Roman" w:eastAsia="Times New Roman" w:hAnsi="Times New Roman" w:cs="Times New Roman"/>
          <w:sz w:val="24"/>
          <w:szCs w:val="24"/>
          <w:lang w:val="en" w:eastAsia="es-MX"/>
        </w:rPr>
        <w:t>,</w:t>
      </w:r>
      <w:r w:rsidRPr="008D56FF">
        <w:rPr>
          <w:rFonts w:ascii="Times New Roman" w:eastAsia="Times New Roman" w:hAnsi="Times New Roman" w:cs="Times New Roman"/>
          <w:sz w:val="24"/>
          <w:szCs w:val="24"/>
          <w:lang w:val="en" w:eastAsia="es-MX"/>
        </w:rPr>
        <w:t xml:space="preserve"> has as characteristic fatigue, impacting physical activities and improve with rest (Suárez, 2000).</w:t>
      </w:r>
    </w:p>
    <w:p w14:paraId="7A15073B" w14:textId="30E8D12F" w:rsidR="00D571EE" w:rsidRPr="00D571EE" w:rsidRDefault="00E444B3" w:rsidP="00852F08">
      <w:pPr>
        <w:pStyle w:val="HTMLconformatoprevio"/>
        <w:spacing w:line="360" w:lineRule="auto"/>
        <w:jc w:val="both"/>
        <w:rPr>
          <w:rFonts w:ascii="Times New Roman" w:hAnsi="Times New Roman" w:cs="Times New Roman"/>
          <w:sz w:val="24"/>
          <w:szCs w:val="24"/>
        </w:rPr>
      </w:pPr>
      <w:r>
        <w:rPr>
          <w:rFonts w:ascii="Times New Roman" w:hAnsi="Times New Roman" w:cs="Times New Roman"/>
          <w:sz w:val="24"/>
          <w:szCs w:val="24"/>
          <w:lang w:val="en"/>
        </w:rPr>
        <w:tab/>
        <w:t>The objective of this work is t</w:t>
      </w:r>
      <w:r w:rsidR="00D571EE" w:rsidRPr="00D571EE">
        <w:rPr>
          <w:rFonts w:ascii="Times New Roman" w:hAnsi="Times New Roman" w:cs="Times New Roman"/>
          <w:sz w:val="24"/>
          <w:szCs w:val="24"/>
          <w:lang w:val="en"/>
        </w:rPr>
        <w:t xml:space="preserve">o present the follow-up of a patient who presents </w:t>
      </w:r>
      <w:r w:rsidR="002366A7">
        <w:rPr>
          <w:rFonts w:ascii="Times New Roman" w:hAnsi="Times New Roman" w:cs="Times New Roman"/>
          <w:sz w:val="24"/>
          <w:szCs w:val="24"/>
          <w:lang w:val="en"/>
        </w:rPr>
        <w:t>MG:</w:t>
      </w:r>
      <w:r w:rsidR="00D571EE" w:rsidRPr="00D571EE">
        <w:rPr>
          <w:rFonts w:ascii="Times New Roman" w:hAnsi="Times New Roman" w:cs="Times New Roman"/>
          <w:sz w:val="24"/>
          <w:szCs w:val="24"/>
          <w:lang w:val="en"/>
        </w:rPr>
        <w:t xml:space="preserve"> his diagnosis, treatment and evolution of MG, which was diagnosed since he was five years old</w:t>
      </w:r>
      <w:r w:rsidR="00757348">
        <w:rPr>
          <w:rFonts w:ascii="Times New Roman" w:hAnsi="Times New Roman" w:cs="Times New Roman"/>
          <w:sz w:val="24"/>
          <w:szCs w:val="24"/>
          <w:lang w:val="en"/>
        </w:rPr>
        <w:t>.</w:t>
      </w:r>
      <w:r w:rsidR="00757348" w:rsidRPr="00D571EE">
        <w:rPr>
          <w:rFonts w:ascii="Times New Roman" w:hAnsi="Times New Roman" w:cs="Times New Roman"/>
          <w:sz w:val="24"/>
          <w:szCs w:val="24"/>
          <w:lang w:val="en"/>
        </w:rPr>
        <w:t xml:space="preserve"> </w:t>
      </w:r>
      <w:r w:rsidR="00757348">
        <w:rPr>
          <w:rFonts w:ascii="Times New Roman" w:hAnsi="Times New Roman" w:cs="Times New Roman"/>
          <w:sz w:val="24"/>
          <w:szCs w:val="24"/>
          <w:lang w:val="en"/>
        </w:rPr>
        <w:t>A</w:t>
      </w:r>
      <w:r w:rsidR="00757348" w:rsidRPr="00D571EE">
        <w:rPr>
          <w:rFonts w:ascii="Times New Roman" w:hAnsi="Times New Roman" w:cs="Times New Roman"/>
          <w:sz w:val="24"/>
          <w:szCs w:val="24"/>
          <w:lang w:val="en"/>
        </w:rPr>
        <w:t xml:space="preserve">nd </w:t>
      </w:r>
      <w:r w:rsidR="00D571EE" w:rsidRPr="00D571EE">
        <w:rPr>
          <w:rFonts w:ascii="Times New Roman" w:hAnsi="Times New Roman" w:cs="Times New Roman"/>
          <w:sz w:val="24"/>
          <w:szCs w:val="24"/>
          <w:lang w:val="en"/>
        </w:rPr>
        <w:t>also evaluates how it has affected his quality of life and his state of cheer up.</w:t>
      </w:r>
    </w:p>
    <w:p w14:paraId="13C36736" w14:textId="14AB849F" w:rsidR="00D571EE" w:rsidRPr="00D571EE" w:rsidRDefault="002366A7" w:rsidP="00852F08">
      <w:pPr>
        <w:pStyle w:val="HTMLconformatoprevio"/>
        <w:spacing w:line="360" w:lineRule="auto"/>
        <w:jc w:val="both"/>
        <w:rPr>
          <w:rFonts w:ascii="Times New Roman" w:hAnsi="Times New Roman" w:cs="Times New Roman"/>
          <w:sz w:val="24"/>
          <w:szCs w:val="24"/>
        </w:rPr>
      </w:pPr>
      <w:r>
        <w:rPr>
          <w:rFonts w:ascii="Times New Roman" w:hAnsi="Times New Roman" w:cs="Times New Roman"/>
          <w:sz w:val="24"/>
          <w:szCs w:val="24"/>
          <w:lang w:val="en"/>
        </w:rPr>
        <w:tab/>
      </w:r>
      <w:r w:rsidR="00D571EE" w:rsidRPr="00D571EE">
        <w:rPr>
          <w:rFonts w:ascii="Times New Roman" w:hAnsi="Times New Roman" w:cs="Times New Roman"/>
          <w:sz w:val="24"/>
          <w:szCs w:val="24"/>
          <w:lang w:val="en"/>
        </w:rPr>
        <w:t>The present investigation is with a quantitative approach</w:t>
      </w:r>
      <w:r w:rsidR="00F53D62">
        <w:rPr>
          <w:rFonts w:ascii="Times New Roman" w:hAnsi="Times New Roman" w:cs="Times New Roman"/>
          <w:sz w:val="24"/>
          <w:szCs w:val="24"/>
          <w:lang w:val="en"/>
        </w:rPr>
        <w:t>;</w:t>
      </w:r>
      <w:r w:rsidR="00F53D62" w:rsidRPr="00D571EE">
        <w:rPr>
          <w:rFonts w:ascii="Times New Roman" w:hAnsi="Times New Roman" w:cs="Times New Roman"/>
          <w:sz w:val="24"/>
          <w:szCs w:val="24"/>
          <w:lang w:val="en"/>
        </w:rPr>
        <w:t xml:space="preserve"> </w:t>
      </w:r>
      <w:r w:rsidR="00D571EE" w:rsidRPr="00D571EE">
        <w:rPr>
          <w:rFonts w:ascii="Times New Roman" w:hAnsi="Times New Roman" w:cs="Times New Roman"/>
          <w:sz w:val="24"/>
          <w:szCs w:val="24"/>
          <w:lang w:val="en"/>
        </w:rPr>
        <w:t>the study is Retro-Prospective type. Prospective</w:t>
      </w:r>
      <w:r>
        <w:rPr>
          <w:rFonts w:ascii="Times New Roman" w:hAnsi="Times New Roman" w:cs="Times New Roman"/>
          <w:sz w:val="24"/>
          <w:szCs w:val="24"/>
          <w:lang w:val="en"/>
        </w:rPr>
        <w:t xml:space="preserve"> because</w:t>
      </w:r>
      <w:r w:rsidRPr="00D571EE">
        <w:rPr>
          <w:rFonts w:ascii="Times New Roman" w:hAnsi="Times New Roman" w:cs="Times New Roman"/>
          <w:sz w:val="24"/>
          <w:szCs w:val="24"/>
          <w:lang w:val="en"/>
        </w:rPr>
        <w:t xml:space="preserve"> </w:t>
      </w:r>
      <w:r w:rsidR="00D571EE" w:rsidRPr="00D571EE">
        <w:rPr>
          <w:rFonts w:ascii="Times New Roman" w:hAnsi="Times New Roman" w:cs="Times New Roman"/>
          <w:sz w:val="24"/>
          <w:szCs w:val="24"/>
          <w:lang w:val="en"/>
        </w:rPr>
        <w:t xml:space="preserve">the aim is to evaluate the quality of life and the state of mind of a patient presenting </w:t>
      </w:r>
      <w:r w:rsidR="00F53D62">
        <w:rPr>
          <w:rFonts w:ascii="Times New Roman" w:hAnsi="Times New Roman" w:cs="Times New Roman"/>
          <w:sz w:val="24"/>
          <w:szCs w:val="24"/>
          <w:lang w:val="en"/>
        </w:rPr>
        <w:t>MG</w:t>
      </w:r>
      <w:r>
        <w:rPr>
          <w:rFonts w:ascii="Times New Roman" w:hAnsi="Times New Roman" w:cs="Times New Roman"/>
          <w:sz w:val="24"/>
          <w:szCs w:val="24"/>
          <w:lang w:val="en"/>
        </w:rPr>
        <w:t>;</w:t>
      </w:r>
      <w:r w:rsidRPr="00D571EE">
        <w:rPr>
          <w:rFonts w:ascii="Times New Roman" w:hAnsi="Times New Roman" w:cs="Times New Roman"/>
          <w:sz w:val="24"/>
          <w:szCs w:val="24"/>
          <w:lang w:val="en"/>
        </w:rPr>
        <w:t xml:space="preserve"> </w:t>
      </w:r>
      <w:r>
        <w:rPr>
          <w:rFonts w:ascii="Times New Roman" w:hAnsi="Times New Roman" w:cs="Times New Roman"/>
          <w:sz w:val="24"/>
          <w:szCs w:val="24"/>
          <w:lang w:val="en"/>
        </w:rPr>
        <w:t>r</w:t>
      </w:r>
      <w:r w:rsidRPr="00D571EE">
        <w:rPr>
          <w:rFonts w:ascii="Times New Roman" w:hAnsi="Times New Roman" w:cs="Times New Roman"/>
          <w:sz w:val="24"/>
          <w:szCs w:val="24"/>
          <w:lang w:val="en"/>
        </w:rPr>
        <w:t>etrospective</w:t>
      </w:r>
      <w:r>
        <w:rPr>
          <w:rFonts w:ascii="Times New Roman" w:hAnsi="Times New Roman" w:cs="Times New Roman"/>
          <w:sz w:val="24"/>
          <w:szCs w:val="24"/>
          <w:lang w:val="en"/>
        </w:rPr>
        <w:t xml:space="preserve"> because</w:t>
      </w:r>
      <w:r w:rsidRPr="00D571EE">
        <w:rPr>
          <w:rFonts w:ascii="Times New Roman" w:hAnsi="Times New Roman" w:cs="Times New Roman"/>
          <w:sz w:val="24"/>
          <w:szCs w:val="24"/>
          <w:lang w:val="en"/>
        </w:rPr>
        <w:t xml:space="preserve"> </w:t>
      </w:r>
      <w:r w:rsidR="00D571EE" w:rsidRPr="00D571EE">
        <w:rPr>
          <w:rFonts w:ascii="Times New Roman" w:hAnsi="Times New Roman" w:cs="Times New Roman"/>
          <w:sz w:val="24"/>
          <w:szCs w:val="24"/>
          <w:lang w:val="en"/>
        </w:rPr>
        <w:t>the history of the evolution of the disease is taken up through the clinical file.</w:t>
      </w:r>
    </w:p>
    <w:p w14:paraId="51E6F1CF" w14:textId="3B6D04CC" w:rsidR="0017514B" w:rsidRDefault="002366A7">
      <w:pPr>
        <w:pStyle w:val="HTMLconformatoprevio"/>
        <w:spacing w:line="360" w:lineRule="auto"/>
        <w:jc w:val="both"/>
        <w:rPr>
          <w:rFonts w:ascii="Times New Roman" w:hAnsi="Times New Roman" w:cs="Times New Roman"/>
          <w:sz w:val="24"/>
          <w:szCs w:val="24"/>
        </w:rPr>
      </w:pPr>
      <w:r>
        <w:rPr>
          <w:rFonts w:ascii="Times New Roman" w:hAnsi="Times New Roman" w:cs="Times New Roman"/>
          <w:sz w:val="24"/>
          <w:szCs w:val="24"/>
          <w:lang w:val="en"/>
        </w:rPr>
        <w:tab/>
      </w:r>
      <w:r w:rsidR="00D571EE" w:rsidRPr="00D571EE">
        <w:rPr>
          <w:rFonts w:ascii="Times New Roman" w:hAnsi="Times New Roman" w:cs="Times New Roman"/>
          <w:sz w:val="24"/>
          <w:szCs w:val="24"/>
          <w:lang w:val="en"/>
        </w:rPr>
        <w:t>The patient's medical history was made, where his general health status, his pathological and non-pathological antecedents, evolution notes, diagnostic and laboratory studies were reviewed.</w:t>
      </w:r>
      <w:r>
        <w:rPr>
          <w:rFonts w:ascii="Times New Roman" w:hAnsi="Times New Roman" w:cs="Times New Roman"/>
          <w:sz w:val="24"/>
          <w:szCs w:val="24"/>
          <w:lang w:val="en"/>
        </w:rPr>
        <w:t xml:space="preserve"> Also</w:t>
      </w:r>
      <w:r w:rsidR="00D571EE" w:rsidRPr="00D571EE">
        <w:rPr>
          <w:rFonts w:ascii="Times New Roman" w:hAnsi="Times New Roman" w:cs="Times New Roman"/>
          <w:sz w:val="24"/>
          <w:szCs w:val="24"/>
          <w:lang w:val="en"/>
        </w:rPr>
        <w:t xml:space="preserve"> </w:t>
      </w:r>
      <w:r>
        <w:rPr>
          <w:rFonts w:ascii="Times New Roman" w:hAnsi="Times New Roman" w:cs="Times New Roman"/>
          <w:sz w:val="24"/>
          <w:szCs w:val="24"/>
          <w:lang w:val="en"/>
        </w:rPr>
        <w:t>i</w:t>
      </w:r>
      <w:r w:rsidRPr="00D571EE">
        <w:rPr>
          <w:rFonts w:ascii="Times New Roman" w:hAnsi="Times New Roman" w:cs="Times New Roman"/>
          <w:sz w:val="24"/>
          <w:szCs w:val="24"/>
          <w:lang w:val="en"/>
        </w:rPr>
        <w:t xml:space="preserve">t </w:t>
      </w:r>
      <w:r w:rsidR="00D571EE" w:rsidRPr="00D571EE">
        <w:rPr>
          <w:rFonts w:ascii="Times New Roman" w:hAnsi="Times New Roman" w:cs="Times New Roman"/>
          <w:sz w:val="24"/>
          <w:szCs w:val="24"/>
          <w:lang w:val="en"/>
        </w:rPr>
        <w:t>was used</w:t>
      </w:r>
      <w:r>
        <w:rPr>
          <w:rFonts w:ascii="Times New Roman" w:hAnsi="Times New Roman" w:cs="Times New Roman"/>
          <w:sz w:val="24"/>
          <w:szCs w:val="24"/>
          <w:lang w:val="en"/>
        </w:rPr>
        <w:t xml:space="preserve"> t</w:t>
      </w:r>
      <w:r w:rsidR="00D571EE" w:rsidRPr="00D571EE">
        <w:rPr>
          <w:rFonts w:ascii="Times New Roman" w:hAnsi="Times New Roman" w:cs="Times New Roman"/>
          <w:sz w:val="24"/>
          <w:szCs w:val="24"/>
          <w:lang w:val="en"/>
        </w:rPr>
        <w:t>he Hamilton Depression Test</w:t>
      </w:r>
      <w:r>
        <w:rPr>
          <w:rFonts w:ascii="Times New Roman" w:hAnsi="Times New Roman" w:cs="Times New Roman"/>
          <w:sz w:val="24"/>
          <w:szCs w:val="24"/>
          <w:lang w:val="en"/>
        </w:rPr>
        <w:t>,</w:t>
      </w:r>
      <w:r w:rsidR="00D571EE" w:rsidRPr="00D571EE">
        <w:rPr>
          <w:rFonts w:ascii="Times New Roman" w:hAnsi="Times New Roman" w:cs="Times New Roman"/>
          <w:sz w:val="24"/>
          <w:szCs w:val="24"/>
          <w:lang w:val="en"/>
        </w:rPr>
        <w:t xml:space="preserve"> used to evaluate patients believed to be suffering from an anxiety or depression disorder, as well as the </w:t>
      </w:r>
      <w:r w:rsidRPr="00D571EE">
        <w:rPr>
          <w:rFonts w:ascii="Times New Roman" w:hAnsi="Times New Roman" w:cs="Times New Roman"/>
          <w:sz w:val="24"/>
          <w:szCs w:val="24"/>
          <w:lang w:val="en"/>
        </w:rPr>
        <w:t>WHOQOL</w:t>
      </w:r>
      <w:r w:rsidR="00D571EE" w:rsidRPr="00D571EE">
        <w:rPr>
          <w:rFonts w:ascii="Times New Roman" w:hAnsi="Times New Roman" w:cs="Times New Roman"/>
          <w:sz w:val="24"/>
          <w:szCs w:val="24"/>
          <w:lang w:val="en"/>
        </w:rPr>
        <w:t>, focuses on the quality of life perceived by the person, providing a profile of the same and giving a global score of the areas.</w:t>
      </w:r>
    </w:p>
    <w:p w14:paraId="6DF15050" w14:textId="728C7C89" w:rsidR="00D571EE" w:rsidRDefault="00F53D62" w:rsidP="00306669">
      <w:pPr>
        <w:pStyle w:val="HTMLconformatoprevio"/>
        <w:spacing w:line="360" w:lineRule="auto"/>
        <w:ind w:firstLine="708"/>
        <w:jc w:val="both"/>
        <w:rPr>
          <w:rFonts w:ascii="Times New Roman" w:hAnsi="Times New Roman" w:cs="Times New Roman"/>
          <w:sz w:val="24"/>
          <w:szCs w:val="24"/>
          <w:lang w:val="en"/>
        </w:rPr>
      </w:pPr>
      <w:proofErr w:type="spellStart"/>
      <w:r>
        <w:rPr>
          <w:rFonts w:ascii="Times New Roman" w:hAnsi="Times New Roman" w:cs="Times New Roman"/>
          <w:sz w:val="24"/>
          <w:szCs w:val="24"/>
        </w:rPr>
        <w:t>The</w:t>
      </w:r>
      <w:proofErr w:type="spellEnd"/>
      <w:r w:rsidR="0017514B">
        <w:rPr>
          <w:rFonts w:ascii="Times New Roman" w:hAnsi="Times New Roman" w:cs="Times New Roman"/>
          <w:sz w:val="24"/>
          <w:szCs w:val="24"/>
        </w:rPr>
        <w:t xml:space="preserve"> </w:t>
      </w:r>
      <w:proofErr w:type="spellStart"/>
      <w:r w:rsidR="0017514B">
        <w:rPr>
          <w:rFonts w:ascii="Times New Roman" w:hAnsi="Times New Roman" w:cs="Times New Roman"/>
          <w:sz w:val="24"/>
          <w:szCs w:val="24"/>
        </w:rPr>
        <w:t>results</w:t>
      </w:r>
      <w:proofErr w:type="spellEnd"/>
      <w:r w:rsidR="0017514B">
        <w:rPr>
          <w:rFonts w:ascii="Times New Roman" w:hAnsi="Times New Roman" w:cs="Times New Roman"/>
          <w:sz w:val="24"/>
          <w:szCs w:val="24"/>
        </w:rPr>
        <w:t xml:space="preserve"> </w:t>
      </w:r>
      <w:proofErr w:type="spellStart"/>
      <w:r w:rsidR="0017514B">
        <w:rPr>
          <w:rFonts w:ascii="Times New Roman" w:hAnsi="Times New Roman" w:cs="Times New Roman"/>
          <w:sz w:val="24"/>
          <w:szCs w:val="24"/>
        </w:rPr>
        <w:t>showed</w:t>
      </w:r>
      <w:proofErr w:type="spellEnd"/>
      <w:r w:rsidR="0017514B">
        <w:rPr>
          <w:rFonts w:ascii="Times New Roman" w:hAnsi="Times New Roman" w:cs="Times New Roman"/>
          <w:sz w:val="24"/>
          <w:szCs w:val="24"/>
        </w:rPr>
        <w:t xml:space="preserve"> </w:t>
      </w:r>
      <w:proofErr w:type="spellStart"/>
      <w:r w:rsidR="0017514B">
        <w:rPr>
          <w:rFonts w:ascii="Times New Roman" w:hAnsi="Times New Roman" w:cs="Times New Roman"/>
          <w:sz w:val="24"/>
          <w:szCs w:val="24"/>
        </w:rPr>
        <w:t>that</w:t>
      </w:r>
      <w:proofErr w:type="spellEnd"/>
      <w:r w:rsidR="0017514B">
        <w:rPr>
          <w:rFonts w:ascii="Times New Roman" w:hAnsi="Times New Roman" w:cs="Times New Roman"/>
          <w:sz w:val="24"/>
          <w:szCs w:val="24"/>
        </w:rPr>
        <w:t xml:space="preserve"> </w:t>
      </w:r>
      <w:r>
        <w:rPr>
          <w:rFonts w:ascii="Times New Roman" w:hAnsi="Times New Roman" w:cs="Times New Roman"/>
          <w:sz w:val="24"/>
          <w:szCs w:val="24"/>
          <w:lang w:val="en"/>
        </w:rPr>
        <w:t>the patient, a 21</w:t>
      </w:r>
      <w:r w:rsidR="00757348">
        <w:rPr>
          <w:rFonts w:ascii="Times New Roman" w:hAnsi="Times New Roman" w:cs="Times New Roman"/>
          <w:sz w:val="24"/>
          <w:szCs w:val="24"/>
          <w:lang w:val="en"/>
        </w:rPr>
        <w:t>-</w:t>
      </w:r>
      <w:r>
        <w:rPr>
          <w:rFonts w:ascii="Times New Roman" w:hAnsi="Times New Roman" w:cs="Times New Roman"/>
          <w:sz w:val="24"/>
          <w:szCs w:val="24"/>
          <w:lang w:val="en"/>
        </w:rPr>
        <w:t>year</w:t>
      </w:r>
      <w:r w:rsidR="00A3380E">
        <w:rPr>
          <w:rFonts w:ascii="Times New Roman" w:hAnsi="Times New Roman" w:cs="Times New Roman"/>
          <w:sz w:val="24"/>
          <w:szCs w:val="24"/>
          <w:lang w:val="en"/>
        </w:rPr>
        <w:t>-</w:t>
      </w:r>
      <w:r>
        <w:rPr>
          <w:rFonts w:ascii="Times New Roman" w:hAnsi="Times New Roman" w:cs="Times New Roman"/>
          <w:sz w:val="24"/>
          <w:szCs w:val="24"/>
          <w:lang w:val="en"/>
        </w:rPr>
        <w:t>old man,</w:t>
      </w:r>
      <w:r w:rsidR="00D571EE" w:rsidRPr="00D571EE">
        <w:rPr>
          <w:rFonts w:ascii="Times New Roman" w:hAnsi="Times New Roman" w:cs="Times New Roman"/>
          <w:sz w:val="24"/>
          <w:szCs w:val="24"/>
          <w:lang w:val="en"/>
        </w:rPr>
        <w:t xml:space="preserve"> is suffering from a severe depression disorder, however, in the result of the application of the quality of life instrument to the patient with </w:t>
      </w:r>
      <w:r>
        <w:rPr>
          <w:rFonts w:ascii="Times New Roman" w:hAnsi="Times New Roman" w:cs="Times New Roman"/>
          <w:sz w:val="24"/>
          <w:szCs w:val="24"/>
          <w:lang w:val="en"/>
        </w:rPr>
        <w:t>MG</w:t>
      </w:r>
      <w:r w:rsidR="00D571EE" w:rsidRPr="00D571EE">
        <w:rPr>
          <w:rFonts w:ascii="Times New Roman" w:hAnsi="Times New Roman" w:cs="Times New Roman"/>
          <w:sz w:val="24"/>
          <w:szCs w:val="24"/>
          <w:lang w:val="en"/>
        </w:rPr>
        <w:t>, it was obtained with a quality of life regular.</w:t>
      </w:r>
    </w:p>
    <w:p w14:paraId="204C5050" w14:textId="302CE91A" w:rsidR="00117496" w:rsidRDefault="00117496" w:rsidP="00BD7952">
      <w:pPr>
        <w:pStyle w:val="HTMLconformatoprevio"/>
        <w:spacing w:line="360" w:lineRule="auto"/>
        <w:jc w:val="both"/>
        <w:rPr>
          <w:rFonts w:ascii="Times New Roman" w:hAnsi="Times New Roman" w:cs="Times New Roman"/>
          <w:sz w:val="24"/>
          <w:szCs w:val="24"/>
          <w:lang w:val="en"/>
        </w:rPr>
      </w:pPr>
      <w:r w:rsidRPr="00BD7952">
        <w:rPr>
          <w:rFonts w:ascii="Calibri" w:hAnsi="Calibri" w:cs="Calibri"/>
          <w:b/>
          <w:color w:val="000000" w:themeColor="text1"/>
          <w:sz w:val="28"/>
          <w:szCs w:val="28"/>
          <w:lang w:val="es-ES" w:eastAsia="es-ES"/>
        </w:rPr>
        <w:t>Key words:</w:t>
      </w:r>
      <w:r w:rsidR="00BD7952">
        <w:rPr>
          <w:rFonts w:ascii="Times New Roman" w:hAnsi="Times New Roman" w:cs="Times New Roman"/>
          <w:sz w:val="24"/>
          <w:szCs w:val="24"/>
          <w:lang w:val="en"/>
        </w:rPr>
        <w:t xml:space="preserve"> </w:t>
      </w:r>
      <w:r>
        <w:rPr>
          <w:rFonts w:ascii="Times New Roman" w:hAnsi="Times New Roman" w:cs="Times New Roman"/>
          <w:sz w:val="24"/>
          <w:szCs w:val="24"/>
          <w:lang w:val="en"/>
        </w:rPr>
        <w:t>Myastheni</w:t>
      </w:r>
      <w:r w:rsidR="00DB1B5C">
        <w:rPr>
          <w:rFonts w:ascii="Times New Roman" w:hAnsi="Times New Roman" w:cs="Times New Roman"/>
          <w:sz w:val="24"/>
          <w:szCs w:val="24"/>
          <w:lang w:val="en"/>
        </w:rPr>
        <w:t xml:space="preserve">a gravis, </w:t>
      </w:r>
      <w:r>
        <w:rPr>
          <w:rFonts w:ascii="Times New Roman" w:hAnsi="Times New Roman" w:cs="Times New Roman"/>
          <w:sz w:val="24"/>
          <w:szCs w:val="24"/>
          <w:lang w:val="en"/>
        </w:rPr>
        <w:t>Quality of life, Nursing.</w:t>
      </w:r>
    </w:p>
    <w:p w14:paraId="2B311ED6" w14:textId="1678CEE3" w:rsidR="00306669" w:rsidRDefault="00306669" w:rsidP="00306669">
      <w:pPr>
        <w:pStyle w:val="HTMLconformatoprevio"/>
        <w:spacing w:line="360" w:lineRule="auto"/>
        <w:jc w:val="both"/>
        <w:rPr>
          <w:rFonts w:ascii="Times New Roman" w:hAnsi="Times New Roman" w:cs="Times New Roman"/>
          <w:sz w:val="24"/>
          <w:szCs w:val="24"/>
        </w:rPr>
      </w:pPr>
    </w:p>
    <w:p w14:paraId="6D597435" w14:textId="2DD66708" w:rsidR="00306669" w:rsidRDefault="00306669" w:rsidP="00306669">
      <w:pPr>
        <w:pStyle w:val="HTMLconformatoprevio"/>
        <w:spacing w:line="360" w:lineRule="auto"/>
        <w:jc w:val="both"/>
        <w:rPr>
          <w:rFonts w:ascii="Calibri" w:hAnsi="Calibri" w:cs="Calibri"/>
          <w:b/>
          <w:color w:val="000000" w:themeColor="text1"/>
          <w:sz w:val="28"/>
          <w:szCs w:val="28"/>
          <w:lang w:val="es-ES" w:eastAsia="es-ES"/>
        </w:rPr>
      </w:pPr>
      <w:r w:rsidRPr="00306669">
        <w:rPr>
          <w:rFonts w:ascii="Calibri" w:hAnsi="Calibri" w:cs="Calibri"/>
          <w:b/>
          <w:color w:val="000000" w:themeColor="text1"/>
          <w:sz w:val="28"/>
          <w:szCs w:val="28"/>
          <w:lang w:val="es-ES" w:eastAsia="es-ES"/>
        </w:rPr>
        <w:t>Resumo</w:t>
      </w:r>
    </w:p>
    <w:p w14:paraId="7EC8F947" w14:textId="77777777" w:rsidR="00306669" w:rsidRPr="00306669" w:rsidRDefault="00306669" w:rsidP="00306669">
      <w:pPr>
        <w:pStyle w:val="HTMLconformatoprevio"/>
        <w:spacing w:line="360" w:lineRule="auto"/>
        <w:jc w:val="both"/>
        <w:rPr>
          <w:rFonts w:ascii="Times New Roman" w:eastAsiaTheme="minorHAnsi" w:hAnsi="Times New Roman" w:cs="Times New Roman"/>
          <w:color w:val="000000"/>
          <w:sz w:val="24"/>
          <w:szCs w:val="24"/>
          <w:lang w:eastAsia="en-US"/>
        </w:rPr>
      </w:pPr>
      <w:r w:rsidRPr="00306669">
        <w:rPr>
          <w:rFonts w:ascii="Times New Roman" w:eastAsiaTheme="minorHAnsi" w:hAnsi="Times New Roman" w:cs="Times New Roman"/>
          <w:color w:val="000000"/>
          <w:sz w:val="24"/>
          <w:szCs w:val="24"/>
          <w:lang w:eastAsia="en-US"/>
        </w:rPr>
        <w:t xml:space="preserve">A miastenia </w:t>
      </w:r>
      <w:proofErr w:type="spellStart"/>
      <w:r w:rsidRPr="00306669">
        <w:rPr>
          <w:rFonts w:ascii="Times New Roman" w:eastAsiaTheme="minorHAnsi" w:hAnsi="Times New Roman" w:cs="Times New Roman"/>
          <w:color w:val="000000"/>
          <w:sz w:val="24"/>
          <w:szCs w:val="24"/>
          <w:lang w:eastAsia="en-US"/>
        </w:rPr>
        <w:t>gravis</w:t>
      </w:r>
      <w:proofErr w:type="spellEnd"/>
      <w:r w:rsidRPr="00306669">
        <w:rPr>
          <w:rFonts w:ascii="Times New Roman" w:eastAsiaTheme="minorHAnsi" w:hAnsi="Times New Roman" w:cs="Times New Roman"/>
          <w:color w:val="000000"/>
          <w:sz w:val="24"/>
          <w:szCs w:val="24"/>
          <w:lang w:eastAsia="en-US"/>
        </w:rPr>
        <w:t xml:space="preserve"> (MG) </w:t>
      </w:r>
      <w:proofErr w:type="spellStart"/>
      <w:r w:rsidRPr="00306669">
        <w:rPr>
          <w:rFonts w:ascii="Times New Roman" w:eastAsiaTheme="minorHAnsi" w:hAnsi="Times New Roman" w:cs="Times New Roman"/>
          <w:color w:val="000000"/>
          <w:sz w:val="24"/>
          <w:szCs w:val="24"/>
          <w:lang w:eastAsia="en-US"/>
        </w:rPr>
        <w:t>é</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uma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doença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autoimune</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origem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desconhecida</w:t>
      </w:r>
      <w:proofErr w:type="spellEnd"/>
      <w:r w:rsidRPr="00306669">
        <w:rPr>
          <w:rFonts w:ascii="Times New Roman" w:eastAsiaTheme="minorHAnsi" w:hAnsi="Times New Roman" w:cs="Times New Roman"/>
          <w:color w:val="000000"/>
          <w:sz w:val="24"/>
          <w:szCs w:val="24"/>
          <w:lang w:eastAsia="en-US"/>
        </w:rPr>
        <w:t xml:space="preserve"> que </w:t>
      </w:r>
      <w:proofErr w:type="spellStart"/>
      <w:r w:rsidRPr="00306669">
        <w:rPr>
          <w:rFonts w:ascii="Times New Roman" w:eastAsiaTheme="minorHAnsi" w:hAnsi="Times New Roman" w:cs="Times New Roman"/>
          <w:color w:val="000000"/>
          <w:sz w:val="24"/>
          <w:szCs w:val="24"/>
          <w:lang w:eastAsia="en-US"/>
        </w:rPr>
        <w:t>afeta</w:t>
      </w:r>
      <w:proofErr w:type="spellEnd"/>
      <w:r w:rsidRPr="00306669">
        <w:rPr>
          <w:rFonts w:ascii="Times New Roman" w:eastAsiaTheme="minorHAnsi" w:hAnsi="Times New Roman" w:cs="Times New Roman"/>
          <w:color w:val="000000"/>
          <w:sz w:val="24"/>
          <w:szCs w:val="24"/>
          <w:lang w:eastAsia="en-US"/>
        </w:rPr>
        <w:t xml:space="preserve"> a </w:t>
      </w:r>
      <w:proofErr w:type="spellStart"/>
      <w:r w:rsidRPr="00306669">
        <w:rPr>
          <w:rFonts w:ascii="Times New Roman" w:eastAsiaTheme="minorHAnsi" w:hAnsi="Times New Roman" w:cs="Times New Roman"/>
          <w:color w:val="000000"/>
          <w:sz w:val="24"/>
          <w:szCs w:val="24"/>
          <w:lang w:eastAsia="en-US"/>
        </w:rPr>
        <w:t>junção</w:t>
      </w:r>
      <w:proofErr w:type="spellEnd"/>
      <w:r w:rsidRPr="00306669">
        <w:rPr>
          <w:rFonts w:ascii="Times New Roman" w:eastAsiaTheme="minorHAnsi" w:hAnsi="Times New Roman" w:cs="Times New Roman"/>
          <w:color w:val="000000"/>
          <w:sz w:val="24"/>
          <w:szCs w:val="24"/>
          <w:lang w:eastAsia="en-US"/>
        </w:rPr>
        <w:t xml:space="preserve"> neuromuscular, que causa </w:t>
      </w:r>
      <w:proofErr w:type="spellStart"/>
      <w:r w:rsidRPr="00306669">
        <w:rPr>
          <w:rFonts w:ascii="Times New Roman" w:eastAsiaTheme="minorHAnsi" w:hAnsi="Times New Roman" w:cs="Times New Roman"/>
          <w:color w:val="000000"/>
          <w:sz w:val="24"/>
          <w:szCs w:val="24"/>
          <w:lang w:eastAsia="en-US"/>
        </w:rPr>
        <w:t>fraqueza</w:t>
      </w:r>
      <w:proofErr w:type="spellEnd"/>
      <w:r w:rsidRPr="00306669">
        <w:rPr>
          <w:rFonts w:ascii="Times New Roman" w:eastAsiaTheme="minorHAnsi" w:hAnsi="Times New Roman" w:cs="Times New Roman"/>
          <w:color w:val="000000"/>
          <w:sz w:val="24"/>
          <w:szCs w:val="24"/>
          <w:lang w:eastAsia="en-US"/>
        </w:rPr>
        <w:t xml:space="preserve"> nos músculos esqueléticos e, </w:t>
      </w:r>
      <w:proofErr w:type="spellStart"/>
      <w:r w:rsidRPr="00306669">
        <w:rPr>
          <w:rFonts w:ascii="Times New Roman" w:eastAsiaTheme="minorHAnsi" w:hAnsi="Times New Roman" w:cs="Times New Roman"/>
          <w:color w:val="000000"/>
          <w:sz w:val="24"/>
          <w:szCs w:val="24"/>
          <w:lang w:eastAsia="en-US"/>
        </w:rPr>
        <w:t>portanto</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possui</w:t>
      </w:r>
      <w:proofErr w:type="spellEnd"/>
      <w:r w:rsidRPr="00306669">
        <w:rPr>
          <w:rFonts w:ascii="Times New Roman" w:eastAsiaTheme="minorHAnsi" w:hAnsi="Times New Roman" w:cs="Times New Roman"/>
          <w:color w:val="000000"/>
          <w:sz w:val="24"/>
          <w:szCs w:val="24"/>
          <w:lang w:eastAsia="en-US"/>
        </w:rPr>
        <w:t xml:space="preserve"> a característica de </w:t>
      </w:r>
      <w:proofErr w:type="spellStart"/>
      <w:r w:rsidRPr="00306669">
        <w:rPr>
          <w:rFonts w:ascii="Times New Roman" w:eastAsiaTheme="minorHAnsi" w:hAnsi="Times New Roman" w:cs="Times New Roman"/>
          <w:color w:val="000000"/>
          <w:sz w:val="24"/>
          <w:szCs w:val="24"/>
          <w:lang w:eastAsia="en-US"/>
        </w:rPr>
        <w:t>geração</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fadiga</w:t>
      </w:r>
      <w:proofErr w:type="spellEnd"/>
      <w:r w:rsidRPr="00306669">
        <w:rPr>
          <w:rFonts w:ascii="Times New Roman" w:eastAsiaTheme="minorHAnsi" w:hAnsi="Times New Roman" w:cs="Times New Roman"/>
          <w:color w:val="000000"/>
          <w:sz w:val="24"/>
          <w:szCs w:val="24"/>
          <w:lang w:eastAsia="en-US"/>
        </w:rPr>
        <w:t xml:space="preserve">. Esta </w:t>
      </w:r>
      <w:proofErr w:type="spellStart"/>
      <w:r w:rsidRPr="00306669">
        <w:rPr>
          <w:rFonts w:ascii="Times New Roman" w:eastAsiaTheme="minorHAnsi" w:hAnsi="Times New Roman" w:cs="Times New Roman"/>
          <w:color w:val="000000"/>
          <w:sz w:val="24"/>
          <w:szCs w:val="24"/>
          <w:lang w:eastAsia="en-US"/>
        </w:rPr>
        <w:t>sintomatologia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afeta</w:t>
      </w:r>
      <w:proofErr w:type="spellEnd"/>
      <w:r w:rsidRPr="00306669">
        <w:rPr>
          <w:rFonts w:ascii="Times New Roman" w:eastAsiaTheme="minorHAnsi" w:hAnsi="Times New Roman" w:cs="Times New Roman"/>
          <w:color w:val="000000"/>
          <w:sz w:val="24"/>
          <w:szCs w:val="24"/>
          <w:lang w:eastAsia="en-US"/>
        </w:rPr>
        <w:t xml:space="preserve"> as </w:t>
      </w:r>
      <w:proofErr w:type="spellStart"/>
      <w:r w:rsidRPr="00306669">
        <w:rPr>
          <w:rFonts w:ascii="Times New Roman" w:eastAsiaTheme="minorHAnsi" w:hAnsi="Times New Roman" w:cs="Times New Roman"/>
          <w:color w:val="000000"/>
          <w:sz w:val="24"/>
          <w:szCs w:val="24"/>
          <w:lang w:eastAsia="en-US"/>
        </w:rPr>
        <w:t>atividades</w:t>
      </w:r>
      <w:proofErr w:type="spellEnd"/>
      <w:r w:rsidRPr="00306669">
        <w:rPr>
          <w:rFonts w:ascii="Times New Roman" w:eastAsiaTheme="minorHAnsi" w:hAnsi="Times New Roman" w:cs="Times New Roman"/>
          <w:color w:val="000000"/>
          <w:sz w:val="24"/>
          <w:szCs w:val="24"/>
          <w:lang w:eastAsia="en-US"/>
        </w:rPr>
        <w:t xml:space="preserve"> físicas </w:t>
      </w:r>
      <w:proofErr w:type="spellStart"/>
      <w:r w:rsidRPr="00306669">
        <w:rPr>
          <w:rFonts w:ascii="Times New Roman" w:eastAsiaTheme="minorHAnsi" w:hAnsi="Times New Roman" w:cs="Times New Roman"/>
          <w:color w:val="000000"/>
          <w:sz w:val="24"/>
          <w:szCs w:val="24"/>
          <w:lang w:eastAsia="en-US"/>
        </w:rPr>
        <w:t>daqueles</w:t>
      </w:r>
      <w:proofErr w:type="spellEnd"/>
      <w:r w:rsidRPr="00306669">
        <w:rPr>
          <w:rFonts w:ascii="Times New Roman" w:eastAsiaTheme="minorHAnsi" w:hAnsi="Times New Roman" w:cs="Times New Roman"/>
          <w:color w:val="000000"/>
          <w:sz w:val="24"/>
          <w:szCs w:val="24"/>
          <w:lang w:eastAsia="en-US"/>
        </w:rPr>
        <w:t xml:space="preserve"> que </w:t>
      </w:r>
      <w:proofErr w:type="spellStart"/>
      <w:r w:rsidRPr="00306669">
        <w:rPr>
          <w:rFonts w:ascii="Times New Roman" w:eastAsiaTheme="minorHAnsi" w:hAnsi="Times New Roman" w:cs="Times New Roman"/>
          <w:color w:val="000000"/>
          <w:sz w:val="24"/>
          <w:szCs w:val="24"/>
          <w:lang w:eastAsia="en-US"/>
        </w:rPr>
        <w:t>sofrem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com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isso</w:t>
      </w:r>
      <w:proofErr w:type="spellEnd"/>
      <w:r w:rsidRPr="00306669">
        <w:rPr>
          <w:rFonts w:ascii="Times New Roman" w:eastAsiaTheme="minorHAnsi" w:hAnsi="Times New Roman" w:cs="Times New Roman"/>
          <w:color w:val="000000"/>
          <w:sz w:val="24"/>
          <w:szCs w:val="24"/>
          <w:lang w:eastAsia="en-US"/>
        </w:rPr>
        <w:t xml:space="preserve"> e é </w:t>
      </w:r>
      <w:proofErr w:type="spellStart"/>
      <w:r w:rsidRPr="00306669">
        <w:rPr>
          <w:rFonts w:ascii="Times New Roman" w:eastAsiaTheme="minorHAnsi" w:hAnsi="Times New Roman" w:cs="Times New Roman"/>
          <w:color w:val="000000"/>
          <w:sz w:val="24"/>
          <w:szCs w:val="24"/>
          <w:lang w:eastAsia="en-US"/>
        </w:rPr>
        <w:t>geralmente</w:t>
      </w:r>
      <w:proofErr w:type="spellEnd"/>
      <w:r w:rsidRPr="00306669">
        <w:rPr>
          <w:rFonts w:ascii="Times New Roman" w:eastAsiaTheme="minorHAnsi" w:hAnsi="Times New Roman" w:cs="Times New Roman"/>
          <w:color w:val="000000"/>
          <w:sz w:val="24"/>
          <w:szCs w:val="24"/>
          <w:lang w:eastAsia="en-US"/>
        </w:rPr>
        <w:t xml:space="preserve"> neutralizada </w:t>
      </w:r>
      <w:proofErr w:type="spellStart"/>
      <w:r w:rsidRPr="00306669">
        <w:rPr>
          <w:rFonts w:ascii="Times New Roman" w:eastAsiaTheme="minorHAnsi" w:hAnsi="Times New Roman" w:cs="Times New Roman"/>
          <w:color w:val="000000"/>
          <w:sz w:val="24"/>
          <w:szCs w:val="24"/>
          <w:lang w:eastAsia="en-US"/>
        </w:rPr>
        <w:t>com</w:t>
      </w:r>
      <w:proofErr w:type="spellEnd"/>
      <w:r w:rsidRPr="00306669">
        <w:rPr>
          <w:rFonts w:ascii="Times New Roman" w:eastAsiaTheme="minorHAnsi" w:hAnsi="Times New Roman" w:cs="Times New Roman"/>
          <w:color w:val="000000"/>
          <w:sz w:val="24"/>
          <w:szCs w:val="24"/>
          <w:lang w:eastAsia="en-US"/>
        </w:rPr>
        <w:t xml:space="preserve"> o descanso (Suárez, 2000).</w:t>
      </w:r>
    </w:p>
    <w:p w14:paraId="7F101A6A" w14:textId="77777777" w:rsidR="00306669" w:rsidRPr="00306669" w:rsidRDefault="00306669" w:rsidP="00306669">
      <w:pPr>
        <w:pStyle w:val="HTMLconformatoprevio"/>
        <w:spacing w:line="360" w:lineRule="auto"/>
        <w:jc w:val="both"/>
        <w:rPr>
          <w:rFonts w:ascii="Times New Roman" w:eastAsiaTheme="minorHAnsi" w:hAnsi="Times New Roman" w:cs="Times New Roman"/>
          <w:color w:val="000000"/>
          <w:sz w:val="24"/>
          <w:szCs w:val="24"/>
          <w:lang w:eastAsia="en-US"/>
        </w:rPr>
      </w:pPr>
      <w:r w:rsidRPr="00306669">
        <w:rPr>
          <w:rFonts w:ascii="Times New Roman" w:eastAsiaTheme="minorHAnsi" w:hAnsi="Times New Roman" w:cs="Times New Roman"/>
          <w:color w:val="000000"/>
          <w:sz w:val="24"/>
          <w:szCs w:val="24"/>
          <w:lang w:eastAsia="en-US"/>
        </w:rPr>
        <w:t xml:space="preserve">O objetivo </w:t>
      </w:r>
      <w:proofErr w:type="spellStart"/>
      <w:r w:rsidRPr="00306669">
        <w:rPr>
          <w:rFonts w:ascii="Times New Roman" w:eastAsiaTheme="minorHAnsi" w:hAnsi="Times New Roman" w:cs="Times New Roman"/>
          <w:color w:val="000000"/>
          <w:sz w:val="24"/>
          <w:szCs w:val="24"/>
          <w:lang w:eastAsia="en-US"/>
        </w:rPr>
        <w:t>deste</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trabalho</w:t>
      </w:r>
      <w:proofErr w:type="spellEnd"/>
      <w:r w:rsidRPr="00306669">
        <w:rPr>
          <w:rFonts w:ascii="Times New Roman" w:eastAsiaTheme="minorHAnsi" w:hAnsi="Times New Roman" w:cs="Times New Roman"/>
          <w:color w:val="000000"/>
          <w:sz w:val="24"/>
          <w:szCs w:val="24"/>
          <w:lang w:eastAsia="en-US"/>
        </w:rPr>
        <w:t xml:space="preserve"> é </w:t>
      </w:r>
      <w:proofErr w:type="spellStart"/>
      <w:r w:rsidRPr="00306669">
        <w:rPr>
          <w:rFonts w:ascii="Times New Roman" w:eastAsiaTheme="minorHAnsi" w:hAnsi="Times New Roman" w:cs="Times New Roman"/>
          <w:color w:val="000000"/>
          <w:sz w:val="24"/>
          <w:szCs w:val="24"/>
          <w:lang w:eastAsia="en-US"/>
        </w:rPr>
        <w:t>apresentar</w:t>
      </w:r>
      <w:proofErr w:type="spellEnd"/>
      <w:r w:rsidRPr="00306669">
        <w:rPr>
          <w:rFonts w:ascii="Times New Roman" w:eastAsiaTheme="minorHAnsi" w:hAnsi="Times New Roman" w:cs="Times New Roman"/>
          <w:color w:val="000000"/>
          <w:sz w:val="24"/>
          <w:szCs w:val="24"/>
          <w:lang w:eastAsia="en-US"/>
        </w:rPr>
        <w:t xml:space="preserve"> o </w:t>
      </w:r>
      <w:proofErr w:type="spellStart"/>
      <w:r w:rsidRPr="00306669">
        <w:rPr>
          <w:rFonts w:ascii="Times New Roman" w:eastAsiaTheme="minorHAnsi" w:hAnsi="Times New Roman" w:cs="Times New Roman"/>
          <w:color w:val="000000"/>
          <w:sz w:val="24"/>
          <w:szCs w:val="24"/>
          <w:lang w:eastAsia="en-US"/>
        </w:rPr>
        <w:t>seguimento</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um</w:t>
      </w:r>
      <w:proofErr w:type="spellEnd"/>
      <w:r w:rsidRPr="00306669">
        <w:rPr>
          <w:rFonts w:ascii="Times New Roman" w:eastAsiaTheme="minorHAnsi" w:hAnsi="Times New Roman" w:cs="Times New Roman"/>
          <w:color w:val="000000"/>
          <w:sz w:val="24"/>
          <w:szCs w:val="24"/>
          <w:lang w:eastAsia="en-US"/>
        </w:rPr>
        <w:t xml:space="preserve"> paciente </w:t>
      </w:r>
      <w:proofErr w:type="spellStart"/>
      <w:r w:rsidRPr="00306669">
        <w:rPr>
          <w:rFonts w:ascii="Times New Roman" w:eastAsiaTheme="minorHAnsi" w:hAnsi="Times New Roman" w:cs="Times New Roman"/>
          <w:color w:val="000000"/>
          <w:sz w:val="24"/>
          <w:szCs w:val="24"/>
          <w:lang w:eastAsia="en-US"/>
        </w:rPr>
        <w:t>com</w:t>
      </w:r>
      <w:proofErr w:type="spellEnd"/>
      <w:r w:rsidRPr="00306669">
        <w:rPr>
          <w:rFonts w:ascii="Times New Roman" w:eastAsiaTheme="minorHAnsi" w:hAnsi="Times New Roman" w:cs="Times New Roman"/>
          <w:color w:val="000000"/>
          <w:sz w:val="24"/>
          <w:szCs w:val="24"/>
          <w:lang w:eastAsia="en-US"/>
        </w:rPr>
        <w:t xml:space="preserve"> MG: </w:t>
      </w:r>
      <w:proofErr w:type="spellStart"/>
      <w:r w:rsidRPr="00306669">
        <w:rPr>
          <w:rFonts w:ascii="Times New Roman" w:eastAsiaTheme="minorHAnsi" w:hAnsi="Times New Roman" w:cs="Times New Roman"/>
          <w:color w:val="000000"/>
          <w:sz w:val="24"/>
          <w:szCs w:val="24"/>
          <w:lang w:eastAsia="en-US"/>
        </w:rPr>
        <w:t>seu</w:t>
      </w:r>
      <w:proofErr w:type="spellEnd"/>
      <w:r w:rsidRPr="00306669">
        <w:rPr>
          <w:rFonts w:ascii="Times New Roman" w:eastAsiaTheme="minorHAnsi" w:hAnsi="Times New Roman" w:cs="Times New Roman"/>
          <w:color w:val="000000"/>
          <w:sz w:val="24"/>
          <w:szCs w:val="24"/>
          <w:lang w:eastAsia="en-US"/>
        </w:rPr>
        <w:t xml:space="preserve"> diagnóstico, </w:t>
      </w:r>
      <w:proofErr w:type="spellStart"/>
      <w:r w:rsidRPr="00306669">
        <w:rPr>
          <w:rFonts w:ascii="Times New Roman" w:eastAsiaTheme="minorHAnsi" w:hAnsi="Times New Roman" w:cs="Times New Roman"/>
          <w:color w:val="000000"/>
          <w:sz w:val="24"/>
          <w:szCs w:val="24"/>
          <w:lang w:eastAsia="en-US"/>
        </w:rPr>
        <w:t>tratamento</w:t>
      </w:r>
      <w:proofErr w:type="spellEnd"/>
      <w:r w:rsidRPr="00306669">
        <w:rPr>
          <w:rFonts w:ascii="Times New Roman" w:eastAsiaTheme="minorHAnsi" w:hAnsi="Times New Roman" w:cs="Times New Roman"/>
          <w:color w:val="000000"/>
          <w:sz w:val="24"/>
          <w:szCs w:val="24"/>
          <w:lang w:eastAsia="en-US"/>
        </w:rPr>
        <w:t xml:space="preserve"> e </w:t>
      </w:r>
      <w:proofErr w:type="spellStart"/>
      <w:r w:rsidRPr="00306669">
        <w:rPr>
          <w:rFonts w:ascii="Times New Roman" w:eastAsiaTheme="minorHAnsi" w:hAnsi="Times New Roman" w:cs="Times New Roman"/>
          <w:color w:val="000000"/>
          <w:sz w:val="24"/>
          <w:szCs w:val="24"/>
          <w:lang w:eastAsia="en-US"/>
        </w:rPr>
        <w:t>evolução</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desta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doença</w:t>
      </w:r>
      <w:proofErr w:type="spellEnd"/>
      <w:r w:rsidRPr="00306669">
        <w:rPr>
          <w:rFonts w:ascii="Times New Roman" w:eastAsiaTheme="minorHAnsi" w:hAnsi="Times New Roman" w:cs="Times New Roman"/>
          <w:color w:val="000000"/>
          <w:sz w:val="24"/>
          <w:szCs w:val="24"/>
          <w:lang w:eastAsia="en-US"/>
        </w:rPr>
        <w:t xml:space="preserve">. A </w:t>
      </w:r>
      <w:proofErr w:type="spellStart"/>
      <w:r w:rsidRPr="00306669">
        <w:rPr>
          <w:rFonts w:ascii="Times New Roman" w:eastAsiaTheme="minorHAnsi" w:hAnsi="Times New Roman" w:cs="Times New Roman"/>
          <w:color w:val="000000"/>
          <w:sz w:val="24"/>
          <w:szCs w:val="24"/>
          <w:lang w:eastAsia="en-US"/>
        </w:rPr>
        <w:t>pessoa</w:t>
      </w:r>
      <w:proofErr w:type="spellEnd"/>
      <w:r w:rsidRPr="00306669">
        <w:rPr>
          <w:rFonts w:ascii="Times New Roman" w:eastAsiaTheme="minorHAnsi" w:hAnsi="Times New Roman" w:cs="Times New Roman"/>
          <w:color w:val="000000"/>
          <w:sz w:val="24"/>
          <w:szCs w:val="24"/>
          <w:lang w:eastAsia="en-US"/>
        </w:rPr>
        <w:t xml:space="preserve"> em </w:t>
      </w:r>
      <w:proofErr w:type="spellStart"/>
      <w:r w:rsidRPr="00306669">
        <w:rPr>
          <w:rFonts w:ascii="Times New Roman" w:eastAsiaTheme="minorHAnsi" w:hAnsi="Times New Roman" w:cs="Times New Roman"/>
          <w:color w:val="000000"/>
          <w:sz w:val="24"/>
          <w:szCs w:val="24"/>
          <w:lang w:eastAsia="en-US"/>
        </w:rPr>
        <w:t>questão</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foi</w:t>
      </w:r>
      <w:proofErr w:type="spellEnd"/>
      <w:r w:rsidRPr="00306669">
        <w:rPr>
          <w:rFonts w:ascii="Times New Roman" w:eastAsiaTheme="minorHAnsi" w:hAnsi="Times New Roman" w:cs="Times New Roman"/>
          <w:color w:val="000000"/>
          <w:sz w:val="24"/>
          <w:szCs w:val="24"/>
          <w:lang w:eastAsia="en-US"/>
        </w:rPr>
        <w:t xml:space="preserve"> diagnosticada a </w:t>
      </w:r>
      <w:r w:rsidRPr="00306669">
        <w:rPr>
          <w:rFonts w:ascii="Times New Roman" w:eastAsiaTheme="minorHAnsi" w:hAnsi="Times New Roman" w:cs="Times New Roman"/>
          <w:color w:val="000000"/>
          <w:sz w:val="24"/>
          <w:szCs w:val="24"/>
          <w:lang w:eastAsia="en-US"/>
        </w:rPr>
        <w:lastRenderedPageBreak/>
        <w:t xml:space="preserve">partir dos cinco </w:t>
      </w:r>
      <w:proofErr w:type="spellStart"/>
      <w:r w:rsidRPr="00306669">
        <w:rPr>
          <w:rFonts w:ascii="Times New Roman" w:eastAsiaTheme="minorHAnsi" w:hAnsi="Times New Roman" w:cs="Times New Roman"/>
          <w:color w:val="000000"/>
          <w:sz w:val="24"/>
          <w:szCs w:val="24"/>
          <w:lang w:eastAsia="en-US"/>
        </w:rPr>
        <w:t>anos</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idade</w:t>
      </w:r>
      <w:proofErr w:type="spellEnd"/>
      <w:r w:rsidRPr="00306669">
        <w:rPr>
          <w:rFonts w:ascii="Times New Roman" w:eastAsiaTheme="minorHAnsi" w:hAnsi="Times New Roman" w:cs="Times New Roman"/>
          <w:color w:val="000000"/>
          <w:sz w:val="24"/>
          <w:szCs w:val="24"/>
          <w:lang w:eastAsia="en-US"/>
        </w:rPr>
        <w:t xml:space="preserve">, por </w:t>
      </w:r>
      <w:proofErr w:type="spellStart"/>
      <w:r w:rsidRPr="00306669">
        <w:rPr>
          <w:rFonts w:ascii="Times New Roman" w:eastAsiaTheme="minorHAnsi" w:hAnsi="Times New Roman" w:cs="Times New Roman"/>
          <w:color w:val="000000"/>
          <w:sz w:val="24"/>
          <w:szCs w:val="24"/>
          <w:lang w:eastAsia="en-US"/>
        </w:rPr>
        <w:t>isso</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também</w:t>
      </w:r>
      <w:proofErr w:type="spellEnd"/>
      <w:r w:rsidRPr="00306669">
        <w:rPr>
          <w:rFonts w:ascii="Times New Roman" w:eastAsiaTheme="minorHAnsi" w:hAnsi="Times New Roman" w:cs="Times New Roman"/>
          <w:color w:val="000000"/>
          <w:sz w:val="24"/>
          <w:szCs w:val="24"/>
          <w:lang w:eastAsia="en-US"/>
        </w:rPr>
        <w:t xml:space="preserve"> é </w:t>
      </w:r>
      <w:proofErr w:type="spellStart"/>
      <w:r w:rsidRPr="00306669">
        <w:rPr>
          <w:rFonts w:ascii="Times New Roman" w:eastAsiaTheme="minorHAnsi" w:hAnsi="Times New Roman" w:cs="Times New Roman"/>
          <w:color w:val="000000"/>
          <w:sz w:val="24"/>
          <w:szCs w:val="24"/>
          <w:lang w:eastAsia="en-US"/>
        </w:rPr>
        <w:t>avaliado</w:t>
      </w:r>
      <w:proofErr w:type="spellEnd"/>
      <w:r w:rsidRPr="00306669">
        <w:rPr>
          <w:rFonts w:ascii="Times New Roman" w:eastAsiaTheme="minorHAnsi" w:hAnsi="Times New Roman" w:cs="Times New Roman"/>
          <w:color w:val="000000"/>
          <w:sz w:val="24"/>
          <w:szCs w:val="24"/>
          <w:lang w:eastAsia="en-US"/>
        </w:rPr>
        <w:t xml:space="preserve"> como esta </w:t>
      </w:r>
      <w:proofErr w:type="spellStart"/>
      <w:r w:rsidRPr="00306669">
        <w:rPr>
          <w:rFonts w:ascii="Times New Roman" w:eastAsiaTheme="minorHAnsi" w:hAnsi="Times New Roman" w:cs="Times New Roman"/>
          <w:color w:val="000000"/>
          <w:sz w:val="24"/>
          <w:szCs w:val="24"/>
          <w:lang w:eastAsia="en-US"/>
        </w:rPr>
        <w:t>doença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tem</w:t>
      </w:r>
      <w:proofErr w:type="spellEnd"/>
      <w:r w:rsidRPr="00306669">
        <w:rPr>
          <w:rFonts w:ascii="Times New Roman" w:eastAsiaTheme="minorHAnsi" w:hAnsi="Times New Roman" w:cs="Times New Roman"/>
          <w:color w:val="000000"/>
          <w:sz w:val="24"/>
          <w:szCs w:val="24"/>
          <w:lang w:eastAsia="en-US"/>
        </w:rPr>
        <w:t xml:space="preserve"> impactado </w:t>
      </w:r>
      <w:proofErr w:type="spellStart"/>
      <w:r w:rsidRPr="00306669">
        <w:rPr>
          <w:rFonts w:ascii="Times New Roman" w:eastAsiaTheme="minorHAnsi" w:hAnsi="Times New Roman" w:cs="Times New Roman"/>
          <w:color w:val="000000"/>
          <w:sz w:val="24"/>
          <w:szCs w:val="24"/>
          <w:lang w:eastAsia="en-US"/>
        </w:rPr>
        <w:t>na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sua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qualidade</w:t>
      </w:r>
      <w:proofErr w:type="spellEnd"/>
      <w:r w:rsidRPr="00306669">
        <w:rPr>
          <w:rFonts w:ascii="Times New Roman" w:eastAsiaTheme="minorHAnsi" w:hAnsi="Times New Roman" w:cs="Times New Roman"/>
          <w:color w:val="000000"/>
          <w:sz w:val="24"/>
          <w:szCs w:val="24"/>
          <w:lang w:eastAsia="en-US"/>
        </w:rPr>
        <w:t xml:space="preserve"> de vida e humor.</w:t>
      </w:r>
    </w:p>
    <w:p w14:paraId="27D25E01" w14:textId="77777777" w:rsidR="00306669" w:rsidRPr="00306669" w:rsidRDefault="00306669" w:rsidP="00306669">
      <w:pPr>
        <w:pStyle w:val="HTMLconformatoprevio"/>
        <w:spacing w:line="360" w:lineRule="auto"/>
        <w:jc w:val="both"/>
        <w:rPr>
          <w:rFonts w:ascii="Times New Roman" w:eastAsiaTheme="minorHAnsi" w:hAnsi="Times New Roman" w:cs="Times New Roman"/>
          <w:color w:val="000000"/>
          <w:sz w:val="24"/>
          <w:szCs w:val="24"/>
          <w:lang w:eastAsia="en-US"/>
        </w:rPr>
      </w:pPr>
      <w:r w:rsidRPr="00306669">
        <w:rPr>
          <w:rFonts w:ascii="Times New Roman" w:eastAsiaTheme="minorHAnsi" w:hAnsi="Times New Roman" w:cs="Times New Roman"/>
          <w:color w:val="000000"/>
          <w:sz w:val="24"/>
          <w:szCs w:val="24"/>
          <w:lang w:eastAsia="en-US"/>
        </w:rPr>
        <w:t xml:space="preserve">A presente </w:t>
      </w:r>
      <w:proofErr w:type="spellStart"/>
      <w:r w:rsidRPr="00306669">
        <w:rPr>
          <w:rFonts w:ascii="Times New Roman" w:eastAsiaTheme="minorHAnsi" w:hAnsi="Times New Roman" w:cs="Times New Roman"/>
          <w:color w:val="000000"/>
          <w:sz w:val="24"/>
          <w:szCs w:val="24"/>
          <w:lang w:eastAsia="en-US"/>
        </w:rPr>
        <w:t>investigação</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tem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uma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abordagem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quantitativa</w:t>
      </w:r>
      <w:proofErr w:type="spellEnd"/>
      <w:r w:rsidRPr="00306669">
        <w:rPr>
          <w:rFonts w:ascii="Times New Roman" w:eastAsiaTheme="minorHAnsi" w:hAnsi="Times New Roman" w:cs="Times New Roman"/>
          <w:color w:val="000000"/>
          <w:sz w:val="24"/>
          <w:szCs w:val="24"/>
          <w:lang w:eastAsia="en-US"/>
        </w:rPr>
        <w:t xml:space="preserve">; o </w:t>
      </w:r>
      <w:proofErr w:type="spellStart"/>
      <w:r w:rsidRPr="00306669">
        <w:rPr>
          <w:rFonts w:ascii="Times New Roman" w:eastAsiaTheme="minorHAnsi" w:hAnsi="Times New Roman" w:cs="Times New Roman"/>
          <w:color w:val="000000"/>
          <w:sz w:val="24"/>
          <w:szCs w:val="24"/>
          <w:lang w:eastAsia="en-US"/>
        </w:rPr>
        <w:t>estudo</w:t>
      </w:r>
      <w:proofErr w:type="spellEnd"/>
      <w:r w:rsidRPr="00306669">
        <w:rPr>
          <w:rFonts w:ascii="Times New Roman" w:eastAsiaTheme="minorHAnsi" w:hAnsi="Times New Roman" w:cs="Times New Roman"/>
          <w:color w:val="000000"/>
          <w:sz w:val="24"/>
          <w:szCs w:val="24"/>
          <w:lang w:eastAsia="en-US"/>
        </w:rPr>
        <w:t xml:space="preserve"> é </w:t>
      </w:r>
      <w:proofErr w:type="spellStart"/>
      <w:r w:rsidRPr="00306669">
        <w:rPr>
          <w:rFonts w:ascii="Times New Roman" w:eastAsiaTheme="minorHAnsi" w:hAnsi="Times New Roman" w:cs="Times New Roman"/>
          <w:color w:val="000000"/>
          <w:sz w:val="24"/>
          <w:szCs w:val="24"/>
          <w:lang w:eastAsia="en-US"/>
        </w:rPr>
        <w:t>retroprospectivo</w:t>
      </w:r>
      <w:proofErr w:type="spellEnd"/>
      <w:r w:rsidRPr="00306669">
        <w:rPr>
          <w:rFonts w:ascii="Times New Roman" w:eastAsiaTheme="minorHAnsi" w:hAnsi="Times New Roman" w:cs="Times New Roman"/>
          <w:color w:val="000000"/>
          <w:sz w:val="24"/>
          <w:szCs w:val="24"/>
          <w:lang w:eastAsia="en-US"/>
        </w:rPr>
        <w:t xml:space="preserve">. Prospectiva porque busca </w:t>
      </w:r>
      <w:proofErr w:type="spellStart"/>
      <w:r w:rsidRPr="00306669">
        <w:rPr>
          <w:rFonts w:ascii="Times New Roman" w:eastAsiaTheme="minorHAnsi" w:hAnsi="Times New Roman" w:cs="Times New Roman"/>
          <w:color w:val="000000"/>
          <w:sz w:val="24"/>
          <w:szCs w:val="24"/>
          <w:lang w:eastAsia="en-US"/>
        </w:rPr>
        <w:t>avaliar</w:t>
      </w:r>
      <w:proofErr w:type="spellEnd"/>
      <w:r w:rsidRPr="00306669">
        <w:rPr>
          <w:rFonts w:ascii="Times New Roman" w:eastAsiaTheme="minorHAnsi" w:hAnsi="Times New Roman" w:cs="Times New Roman"/>
          <w:color w:val="000000"/>
          <w:sz w:val="24"/>
          <w:szCs w:val="24"/>
          <w:lang w:eastAsia="en-US"/>
        </w:rPr>
        <w:t xml:space="preserve"> a </w:t>
      </w:r>
      <w:proofErr w:type="spellStart"/>
      <w:r w:rsidRPr="00306669">
        <w:rPr>
          <w:rFonts w:ascii="Times New Roman" w:eastAsiaTheme="minorHAnsi" w:hAnsi="Times New Roman" w:cs="Times New Roman"/>
          <w:color w:val="000000"/>
          <w:sz w:val="24"/>
          <w:szCs w:val="24"/>
          <w:lang w:eastAsia="en-US"/>
        </w:rPr>
        <w:t>qualidade</w:t>
      </w:r>
      <w:proofErr w:type="spellEnd"/>
      <w:r w:rsidRPr="00306669">
        <w:rPr>
          <w:rFonts w:ascii="Times New Roman" w:eastAsiaTheme="minorHAnsi" w:hAnsi="Times New Roman" w:cs="Times New Roman"/>
          <w:color w:val="000000"/>
          <w:sz w:val="24"/>
          <w:szCs w:val="24"/>
          <w:lang w:eastAsia="en-US"/>
        </w:rPr>
        <w:t xml:space="preserve"> de vida e o estado de </w:t>
      </w:r>
      <w:proofErr w:type="spellStart"/>
      <w:r w:rsidRPr="00306669">
        <w:rPr>
          <w:rFonts w:ascii="Times New Roman" w:eastAsiaTheme="minorHAnsi" w:hAnsi="Times New Roman" w:cs="Times New Roman"/>
          <w:color w:val="000000"/>
          <w:sz w:val="24"/>
          <w:szCs w:val="24"/>
          <w:lang w:eastAsia="en-US"/>
        </w:rPr>
        <w:t>espírito</w:t>
      </w:r>
      <w:proofErr w:type="spellEnd"/>
      <w:r w:rsidRPr="00306669">
        <w:rPr>
          <w:rFonts w:ascii="Times New Roman" w:eastAsiaTheme="minorHAnsi" w:hAnsi="Times New Roman" w:cs="Times New Roman"/>
          <w:color w:val="000000"/>
          <w:sz w:val="24"/>
          <w:szCs w:val="24"/>
          <w:lang w:eastAsia="en-US"/>
        </w:rPr>
        <w:t xml:space="preserve"> do paciente; retrospectiva, porque os antecedentes da </w:t>
      </w:r>
      <w:proofErr w:type="spellStart"/>
      <w:r w:rsidRPr="00306669">
        <w:rPr>
          <w:rFonts w:ascii="Times New Roman" w:eastAsiaTheme="minorHAnsi" w:hAnsi="Times New Roman" w:cs="Times New Roman"/>
          <w:color w:val="000000"/>
          <w:sz w:val="24"/>
          <w:szCs w:val="24"/>
          <w:lang w:eastAsia="en-US"/>
        </w:rPr>
        <w:t>evolução</w:t>
      </w:r>
      <w:proofErr w:type="spellEnd"/>
      <w:r w:rsidRPr="00306669">
        <w:rPr>
          <w:rFonts w:ascii="Times New Roman" w:eastAsiaTheme="minorHAnsi" w:hAnsi="Times New Roman" w:cs="Times New Roman"/>
          <w:color w:val="000000"/>
          <w:sz w:val="24"/>
          <w:szCs w:val="24"/>
          <w:lang w:eastAsia="en-US"/>
        </w:rPr>
        <w:t xml:space="preserve"> da </w:t>
      </w:r>
      <w:proofErr w:type="spellStart"/>
      <w:r w:rsidRPr="00306669">
        <w:rPr>
          <w:rFonts w:ascii="Times New Roman" w:eastAsiaTheme="minorHAnsi" w:hAnsi="Times New Roman" w:cs="Times New Roman"/>
          <w:color w:val="000000"/>
          <w:sz w:val="24"/>
          <w:szCs w:val="24"/>
          <w:lang w:eastAsia="en-US"/>
        </w:rPr>
        <w:t>doença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são</w:t>
      </w:r>
      <w:proofErr w:type="spellEnd"/>
      <w:r w:rsidRPr="00306669">
        <w:rPr>
          <w:rFonts w:ascii="Times New Roman" w:eastAsiaTheme="minorHAnsi" w:hAnsi="Times New Roman" w:cs="Times New Roman"/>
          <w:color w:val="000000"/>
          <w:sz w:val="24"/>
          <w:szCs w:val="24"/>
          <w:lang w:eastAsia="en-US"/>
        </w:rPr>
        <w:t xml:space="preserve"> tomados </w:t>
      </w:r>
      <w:proofErr w:type="spellStart"/>
      <w:r w:rsidRPr="00306669">
        <w:rPr>
          <w:rFonts w:ascii="Times New Roman" w:eastAsiaTheme="minorHAnsi" w:hAnsi="Times New Roman" w:cs="Times New Roman"/>
          <w:color w:val="000000"/>
          <w:sz w:val="24"/>
          <w:szCs w:val="24"/>
          <w:lang w:eastAsia="en-US"/>
        </w:rPr>
        <w:t>através</w:t>
      </w:r>
      <w:proofErr w:type="spellEnd"/>
      <w:r w:rsidRPr="00306669">
        <w:rPr>
          <w:rFonts w:ascii="Times New Roman" w:eastAsiaTheme="minorHAnsi" w:hAnsi="Times New Roman" w:cs="Times New Roman"/>
          <w:color w:val="000000"/>
          <w:sz w:val="24"/>
          <w:szCs w:val="24"/>
          <w:lang w:eastAsia="en-US"/>
        </w:rPr>
        <w:t xml:space="preserve"> do </w:t>
      </w:r>
      <w:proofErr w:type="spellStart"/>
      <w:r w:rsidRPr="00306669">
        <w:rPr>
          <w:rFonts w:ascii="Times New Roman" w:eastAsiaTheme="minorHAnsi" w:hAnsi="Times New Roman" w:cs="Times New Roman"/>
          <w:color w:val="000000"/>
          <w:sz w:val="24"/>
          <w:szCs w:val="24"/>
          <w:lang w:eastAsia="en-US"/>
        </w:rPr>
        <w:t>arquivo</w:t>
      </w:r>
      <w:proofErr w:type="spellEnd"/>
      <w:r w:rsidRPr="00306669">
        <w:rPr>
          <w:rFonts w:ascii="Times New Roman" w:eastAsiaTheme="minorHAnsi" w:hAnsi="Times New Roman" w:cs="Times New Roman"/>
          <w:color w:val="000000"/>
          <w:sz w:val="24"/>
          <w:szCs w:val="24"/>
          <w:lang w:eastAsia="en-US"/>
        </w:rPr>
        <w:t xml:space="preserve"> clínico.</w:t>
      </w:r>
    </w:p>
    <w:p w14:paraId="4C6D0BD4" w14:textId="77777777" w:rsidR="00306669" w:rsidRPr="00306669" w:rsidRDefault="00306669" w:rsidP="00306669">
      <w:pPr>
        <w:pStyle w:val="HTMLconformatoprevio"/>
        <w:spacing w:line="360" w:lineRule="auto"/>
        <w:jc w:val="both"/>
        <w:rPr>
          <w:rFonts w:ascii="Times New Roman" w:eastAsiaTheme="minorHAnsi" w:hAnsi="Times New Roman" w:cs="Times New Roman"/>
          <w:color w:val="000000"/>
          <w:sz w:val="24"/>
          <w:szCs w:val="24"/>
          <w:lang w:eastAsia="en-US"/>
        </w:rPr>
      </w:pPr>
      <w:r w:rsidRPr="00306669">
        <w:rPr>
          <w:rFonts w:ascii="Times New Roman" w:eastAsiaTheme="minorHAnsi" w:hAnsi="Times New Roman" w:cs="Times New Roman"/>
          <w:color w:val="000000"/>
          <w:sz w:val="24"/>
          <w:szCs w:val="24"/>
          <w:lang w:eastAsia="en-US"/>
        </w:rPr>
        <w:t xml:space="preserve">Para </w:t>
      </w:r>
      <w:proofErr w:type="spellStart"/>
      <w:r w:rsidRPr="00306669">
        <w:rPr>
          <w:rFonts w:ascii="Times New Roman" w:eastAsiaTheme="minorHAnsi" w:hAnsi="Times New Roman" w:cs="Times New Roman"/>
          <w:color w:val="000000"/>
          <w:sz w:val="24"/>
          <w:szCs w:val="24"/>
          <w:lang w:eastAsia="en-US"/>
        </w:rPr>
        <w:t>isso</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foi</w:t>
      </w:r>
      <w:proofErr w:type="spellEnd"/>
      <w:r w:rsidRPr="00306669">
        <w:rPr>
          <w:rFonts w:ascii="Times New Roman" w:eastAsiaTheme="minorHAnsi" w:hAnsi="Times New Roman" w:cs="Times New Roman"/>
          <w:color w:val="000000"/>
          <w:sz w:val="24"/>
          <w:szCs w:val="24"/>
          <w:lang w:eastAsia="en-US"/>
        </w:rPr>
        <w:t xml:space="preserve"> realizada a </w:t>
      </w:r>
      <w:proofErr w:type="spellStart"/>
      <w:r w:rsidRPr="00306669">
        <w:rPr>
          <w:rFonts w:ascii="Times New Roman" w:eastAsiaTheme="minorHAnsi" w:hAnsi="Times New Roman" w:cs="Times New Roman"/>
          <w:color w:val="000000"/>
          <w:sz w:val="24"/>
          <w:szCs w:val="24"/>
          <w:lang w:eastAsia="en-US"/>
        </w:rPr>
        <w:t>anamnese</w:t>
      </w:r>
      <w:proofErr w:type="spellEnd"/>
      <w:r w:rsidRPr="00306669">
        <w:rPr>
          <w:rFonts w:ascii="Times New Roman" w:eastAsiaTheme="minorHAnsi" w:hAnsi="Times New Roman" w:cs="Times New Roman"/>
          <w:color w:val="000000"/>
          <w:sz w:val="24"/>
          <w:szCs w:val="24"/>
          <w:lang w:eastAsia="en-US"/>
        </w:rPr>
        <w:t xml:space="preserve"> do paciente: </w:t>
      </w:r>
      <w:proofErr w:type="spellStart"/>
      <w:r w:rsidRPr="00306669">
        <w:rPr>
          <w:rFonts w:ascii="Times New Roman" w:eastAsiaTheme="minorHAnsi" w:hAnsi="Times New Roman" w:cs="Times New Roman"/>
          <w:color w:val="000000"/>
          <w:sz w:val="24"/>
          <w:szCs w:val="24"/>
          <w:lang w:eastAsia="en-US"/>
        </w:rPr>
        <w:t>seu</w:t>
      </w:r>
      <w:proofErr w:type="spellEnd"/>
      <w:r w:rsidRPr="00306669">
        <w:rPr>
          <w:rFonts w:ascii="Times New Roman" w:eastAsiaTheme="minorHAnsi" w:hAnsi="Times New Roman" w:cs="Times New Roman"/>
          <w:color w:val="000000"/>
          <w:sz w:val="24"/>
          <w:szCs w:val="24"/>
          <w:lang w:eastAsia="en-US"/>
        </w:rPr>
        <w:t xml:space="preserve"> estado </w:t>
      </w:r>
      <w:proofErr w:type="spellStart"/>
      <w:r w:rsidRPr="00306669">
        <w:rPr>
          <w:rFonts w:ascii="Times New Roman" w:eastAsiaTheme="minorHAnsi" w:hAnsi="Times New Roman" w:cs="Times New Roman"/>
          <w:color w:val="000000"/>
          <w:sz w:val="24"/>
          <w:szCs w:val="24"/>
          <w:lang w:eastAsia="en-US"/>
        </w:rPr>
        <w:t>geral</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saúde</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seus</w:t>
      </w:r>
      <w:proofErr w:type="spellEnd"/>
      <w:r w:rsidRPr="00306669">
        <w:rPr>
          <w:rFonts w:ascii="Times New Roman" w:eastAsiaTheme="minorHAnsi" w:hAnsi="Times New Roman" w:cs="Times New Roman"/>
          <w:color w:val="000000"/>
          <w:sz w:val="24"/>
          <w:szCs w:val="24"/>
          <w:lang w:eastAsia="en-US"/>
        </w:rPr>
        <w:t xml:space="preserve"> antecedentes patológicos e </w:t>
      </w:r>
      <w:proofErr w:type="spellStart"/>
      <w:r w:rsidRPr="00306669">
        <w:rPr>
          <w:rFonts w:ascii="Times New Roman" w:eastAsiaTheme="minorHAnsi" w:hAnsi="Times New Roman" w:cs="Times New Roman"/>
          <w:color w:val="000000"/>
          <w:sz w:val="24"/>
          <w:szCs w:val="24"/>
          <w:lang w:eastAsia="en-US"/>
        </w:rPr>
        <w:t>não</w:t>
      </w:r>
      <w:proofErr w:type="spellEnd"/>
      <w:r w:rsidRPr="00306669">
        <w:rPr>
          <w:rFonts w:ascii="Times New Roman" w:eastAsiaTheme="minorHAnsi" w:hAnsi="Times New Roman" w:cs="Times New Roman"/>
          <w:color w:val="000000"/>
          <w:sz w:val="24"/>
          <w:szCs w:val="24"/>
          <w:lang w:eastAsia="en-US"/>
        </w:rPr>
        <w:t xml:space="preserve"> patológicos, </w:t>
      </w:r>
      <w:proofErr w:type="spellStart"/>
      <w:r w:rsidRPr="00306669">
        <w:rPr>
          <w:rFonts w:ascii="Times New Roman" w:eastAsiaTheme="minorHAnsi" w:hAnsi="Times New Roman" w:cs="Times New Roman"/>
          <w:color w:val="000000"/>
          <w:sz w:val="24"/>
          <w:szCs w:val="24"/>
          <w:lang w:eastAsia="en-US"/>
        </w:rPr>
        <w:t>suas</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anotações</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evolução</w:t>
      </w:r>
      <w:proofErr w:type="spellEnd"/>
      <w:r w:rsidRPr="00306669">
        <w:rPr>
          <w:rFonts w:ascii="Times New Roman" w:eastAsiaTheme="minorHAnsi" w:hAnsi="Times New Roman" w:cs="Times New Roman"/>
          <w:color w:val="000000"/>
          <w:sz w:val="24"/>
          <w:szCs w:val="24"/>
          <w:lang w:eastAsia="en-US"/>
        </w:rPr>
        <w:t xml:space="preserve"> e </w:t>
      </w:r>
      <w:proofErr w:type="spellStart"/>
      <w:r w:rsidRPr="00306669">
        <w:rPr>
          <w:rFonts w:ascii="Times New Roman" w:eastAsiaTheme="minorHAnsi" w:hAnsi="Times New Roman" w:cs="Times New Roman"/>
          <w:color w:val="000000"/>
          <w:sz w:val="24"/>
          <w:szCs w:val="24"/>
          <w:lang w:eastAsia="en-US"/>
        </w:rPr>
        <w:t>estudos</w:t>
      </w:r>
      <w:proofErr w:type="spellEnd"/>
      <w:r w:rsidRPr="00306669">
        <w:rPr>
          <w:rFonts w:ascii="Times New Roman" w:eastAsiaTheme="minorHAnsi" w:hAnsi="Times New Roman" w:cs="Times New Roman"/>
          <w:color w:val="000000"/>
          <w:sz w:val="24"/>
          <w:szCs w:val="24"/>
          <w:lang w:eastAsia="en-US"/>
        </w:rPr>
        <w:t xml:space="preserve"> diagnósticos e </w:t>
      </w:r>
      <w:proofErr w:type="spellStart"/>
      <w:r w:rsidRPr="00306669">
        <w:rPr>
          <w:rFonts w:ascii="Times New Roman" w:eastAsiaTheme="minorHAnsi" w:hAnsi="Times New Roman" w:cs="Times New Roman"/>
          <w:color w:val="000000"/>
          <w:sz w:val="24"/>
          <w:szCs w:val="24"/>
          <w:lang w:eastAsia="en-US"/>
        </w:rPr>
        <w:t>laboratoriais</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foram</w:t>
      </w:r>
      <w:proofErr w:type="spellEnd"/>
      <w:r w:rsidRPr="00306669">
        <w:rPr>
          <w:rFonts w:ascii="Times New Roman" w:eastAsiaTheme="minorHAnsi" w:hAnsi="Times New Roman" w:cs="Times New Roman"/>
          <w:color w:val="000000"/>
          <w:sz w:val="24"/>
          <w:szCs w:val="24"/>
          <w:lang w:eastAsia="en-US"/>
        </w:rPr>
        <w:t xml:space="preserve"> revisados; </w:t>
      </w:r>
      <w:proofErr w:type="spellStart"/>
      <w:r w:rsidRPr="00306669">
        <w:rPr>
          <w:rFonts w:ascii="Times New Roman" w:eastAsiaTheme="minorHAnsi" w:hAnsi="Times New Roman" w:cs="Times New Roman"/>
          <w:color w:val="000000"/>
          <w:sz w:val="24"/>
          <w:szCs w:val="24"/>
          <w:lang w:eastAsia="en-US"/>
        </w:rPr>
        <w:t>Esses</w:t>
      </w:r>
      <w:proofErr w:type="spellEnd"/>
      <w:r w:rsidRPr="00306669">
        <w:rPr>
          <w:rFonts w:ascii="Times New Roman" w:eastAsiaTheme="minorHAnsi" w:hAnsi="Times New Roman" w:cs="Times New Roman"/>
          <w:color w:val="000000"/>
          <w:sz w:val="24"/>
          <w:szCs w:val="24"/>
          <w:lang w:eastAsia="en-US"/>
        </w:rPr>
        <w:t xml:space="preserve"> instrumentos de </w:t>
      </w:r>
      <w:proofErr w:type="spellStart"/>
      <w:r w:rsidRPr="00306669">
        <w:rPr>
          <w:rFonts w:ascii="Times New Roman" w:eastAsiaTheme="minorHAnsi" w:hAnsi="Times New Roman" w:cs="Times New Roman"/>
          <w:color w:val="000000"/>
          <w:sz w:val="24"/>
          <w:szCs w:val="24"/>
          <w:lang w:eastAsia="en-US"/>
        </w:rPr>
        <w:t>avaliação</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foram</w:t>
      </w:r>
      <w:proofErr w:type="spellEnd"/>
      <w:r w:rsidRPr="00306669">
        <w:rPr>
          <w:rFonts w:ascii="Times New Roman" w:eastAsiaTheme="minorHAnsi" w:hAnsi="Times New Roman" w:cs="Times New Roman"/>
          <w:color w:val="000000"/>
          <w:sz w:val="24"/>
          <w:szCs w:val="24"/>
          <w:lang w:eastAsia="en-US"/>
        </w:rPr>
        <w:t xml:space="preserve"> aplicados em </w:t>
      </w:r>
      <w:proofErr w:type="spellStart"/>
      <w:r w:rsidRPr="00306669">
        <w:rPr>
          <w:rFonts w:ascii="Times New Roman" w:eastAsiaTheme="minorHAnsi" w:hAnsi="Times New Roman" w:cs="Times New Roman"/>
          <w:color w:val="000000"/>
          <w:sz w:val="24"/>
          <w:szCs w:val="24"/>
          <w:lang w:eastAsia="en-US"/>
        </w:rPr>
        <w:t>um</w:t>
      </w:r>
      <w:proofErr w:type="spellEnd"/>
      <w:r w:rsidRPr="00306669">
        <w:rPr>
          <w:rFonts w:ascii="Times New Roman" w:eastAsiaTheme="minorHAnsi" w:hAnsi="Times New Roman" w:cs="Times New Roman"/>
          <w:color w:val="000000"/>
          <w:sz w:val="24"/>
          <w:szCs w:val="24"/>
          <w:lang w:eastAsia="en-US"/>
        </w:rPr>
        <w:t xml:space="preserve"> único momento. O teste de </w:t>
      </w:r>
      <w:proofErr w:type="spellStart"/>
      <w:r w:rsidRPr="00306669">
        <w:rPr>
          <w:rFonts w:ascii="Times New Roman" w:eastAsiaTheme="minorHAnsi" w:hAnsi="Times New Roman" w:cs="Times New Roman"/>
          <w:color w:val="000000"/>
          <w:sz w:val="24"/>
          <w:szCs w:val="24"/>
          <w:lang w:eastAsia="en-US"/>
        </w:rPr>
        <w:t>depressão</w:t>
      </w:r>
      <w:proofErr w:type="spellEnd"/>
      <w:r w:rsidRPr="00306669">
        <w:rPr>
          <w:rFonts w:ascii="Times New Roman" w:eastAsiaTheme="minorHAnsi" w:hAnsi="Times New Roman" w:cs="Times New Roman"/>
          <w:color w:val="000000"/>
          <w:sz w:val="24"/>
          <w:szCs w:val="24"/>
          <w:lang w:eastAsia="en-US"/>
        </w:rPr>
        <w:t xml:space="preserve"> de Hamilton </w:t>
      </w:r>
      <w:proofErr w:type="spellStart"/>
      <w:r w:rsidRPr="00306669">
        <w:rPr>
          <w:rFonts w:ascii="Times New Roman" w:eastAsiaTheme="minorHAnsi" w:hAnsi="Times New Roman" w:cs="Times New Roman"/>
          <w:color w:val="000000"/>
          <w:sz w:val="24"/>
          <w:szCs w:val="24"/>
          <w:lang w:eastAsia="en-US"/>
        </w:rPr>
        <w:t>também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foi</w:t>
      </w:r>
      <w:proofErr w:type="spellEnd"/>
      <w:r w:rsidRPr="00306669">
        <w:rPr>
          <w:rFonts w:ascii="Times New Roman" w:eastAsiaTheme="minorHAnsi" w:hAnsi="Times New Roman" w:cs="Times New Roman"/>
          <w:color w:val="000000"/>
          <w:sz w:val="24"/>
          <w:szCs w:val="24"/>
          <w:lang w:eastAsia="en-US"/>
        </w:rPr>
        <w:t xml:space="preserve"> utilizado, que </w:t>
      </w:r>
      <w:proofErr w:type="spellStart"/>
      <w:r w:rsidRPr="00306669">
        <w:rPr>
          <w:rFonts w:ascii="Times New Roman" w:eastAsiaTheme="minorHAnsi" w:hAnsi="Times New Roman" w:cs="Times New Roman"/>
          <w:color w:val="000000"/>
          <w:sz w:val="24"/>
          <w:szCs w:val="24"/>
          <w:lang w:eastAsia="en-US"/>
        </w:rPr>
        <w:t>serve</w:t>
      </w:r>
      <w:proofErr w:type="spellEnd"/>
      <w:r w:rsidRPr="00306669">
        <w:rPr>
          <w:rFonts w:ascii="Times New Roman" w:eastAsiaTheme="minorHAnsi" w:hAnsi="Times New Roman" w:cs="Times New Roman"/>
          <w:color w:val="000000"/>
          <w:sz w:val="24"/>
          <w:szCs w:val="24"/>
          <w:lang w:eastAsia="en-US"/>
        </w:rPr>
        <w:t xml:space="preserve"> para </w:t>
      </w:r>
      <w:proofErr w:type="spellStart"/>
      <w:r w:rsidRPr="00306669">
        <w:rPr>
          <w:rFonts w:ascii="Times New Roman" w:eastAsiaTheme="minorHAnsi" w:hAnsi="Times New Roman" w:cs="Times New Roman"/>
          <w:color w:val="000000"/>
          <w:sz w:val="24"/>
          <w:szCs w:val="24"/>
          <w:lang w:eastAsia="en-US"/>
        </w:rPr>
        <w:t>avaliar</w:t>
      </w:r>
      <w:proofErr w:type="spellEnd"/>
      <w:r w:rsidRPr="00306669">
        <w:rPr>
          <w:rFonts w:ascii="Times New Roman" w:eastAsiaTheme="minorHAnsi" w:hAnsi="Times New Roman" w:cs="Times New Roman"/>
          <w:color w:val="000000"/>
          <w:sz w:val="24"/>
          <w:szCs w:val="24"/>
          <w:lang w:eastAsia="en-US"/>
        </w:rPr>
        <w:t xml:space="preserve"> pacientes que se acredita estar </w:t>
      </w:r>
      <w:proofErr w:type="spellStart"/>
      <w:r w:rsidRPr="00306669">
        <w:rPr>
          <w:rFonts w:ascii="Times New Roman" w:eastAsiaTheme="minorHAnsi" w:hAnsi="Times New Roman" w:cs="Times New Roman"/>
          <w:color w:val="000000"/>
          <w:sz w:val="24"/>
          <w:szCs w:val="24"/>
          <w:lang w:eastAsia="en-US"/>
        </w:rPr>
        <w:t>sofrendo</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um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transtorno</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ansiedade</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ou</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depressão</w:t>
      </w:r>
      <w:proofErr w:type="spellEnd"/>
      <w:r w:rsidRPr="00306669">
        <w:rPr>
          <w:rFonts w:ascii="Times New Roman" w:eastAsiaTheme="minorHAnsi" w:hAnsi="Times New Roman" w:cs="Times New Roman"/>
          <w:color w:val="000000"/>
          <w:sz w:val="24"/>
          <w:szCs w:val="24"/>
          <w:lang w:eastAsia="en-US"/>
        </w:rPr>
        <w:t xml:space="preserve">. O </w:t>
      </w:r>
      <w:proofErr w:type="spellStart"/>
      <w:r w:rsidRPr="00306669">
        <w:rPr>
          <w:rFonts w:ascii="Times New Roman" w:eastAsiaTheme="minorHAnsi" w:hAnsi="Times New Roman" w:cs="Times New Roman"/>
          <w:color w:val="000000"/>
          <w:sz w:val="24"/>
          <w:szCs w:val="24"/>
          <w:lang w:eastAsia="en-US"/>
        </w:rPr>
        <w:t>Quiality</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of</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Life</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Questionnaire</w:t>
      </w:r>
      <w:proofErr w:type="spellEnd"/>
      <w:r w:rsidRPr="00306669">
        <w:rPr>
          <w:rFonts w:ascii="Times New Roman" w:eastAsiaTheme="minorHAnsi" w:hAnsi="Times New Roman" w:cs="Times New Roman"/>
          <w:color w:val="000000"/>
          <w:sz w:val="24"/>
          <w:szCs w:val="24"/>
          <w:lang w:eastAsia="en-US"/>
        </w:rPr>
        <w:t xml:space="preserve"> da </w:t>
      </w:r>
      <w:proofErr w:type="spellStart"/>
      <w:r w:rsidRPr="00306669">
        <w:rPr>
          <w:rFonts w:ascii="Times New Roman" w:eastAsiaTheme="minorHAnsi" w:hAnsi="Times New Roman" w:cs="Times New Roman"/>
          <w:color w:val="000000"/>
          <w:sz w:val="24"/>
          <w:szCs w:val="24"/>
          <w:lang w:eastAsia="en-US"/>
        </w:rPr>
        <w:t>Organização</w:t>
      </w:r>
      <w:proofErr w:type="spellEnd"/>
      <w:r w:rsidRPr="00306669">
        <w:rPr>
          <w:rFonts w:ascii="Times New Roman" w:eastAsiaTheme="minorHAnsi" w:hAnsi="Times New Roman" w:cs="Times New Roman"/>
          <w:color w:val="000000"/>
          <w:sz w:val="24"/>
          <w:szCs w:val="24"/>
          <w:lang w:eastAsia="en-US"/>
        </w:rPr>
        <w:t xml:space="preserve"> Mundial da </w:t>
      </w:r>
      <w:proofErr w:type="spellStart"/>
      <w:r w:rsidRPr="00306669">
        <w:rPr>
          <w:rFonts w:ascii="Times New Roman" w:eastAsiaTheme="minorHAnsi" w:hAnsi="Times New Roman" w:cs="Times New Roman"/>
          <w:color w:val="000000"/>
          <w:sz w:val="24"/>
          <w:szCs w:val="24"/>
          <w:lang w:eastAsia="en-US"/>
        </w:rPr>
        <w:t>Saúde</w:t>
      </w:r>
      <w:proofErr w:type="spellEnd"/>
      <w:r w:rsidRPr="00306669">
        <w:rPr>
          <w:rFonts w:ascii="Times New Roman" w:eastAsiaTheme="minorHAnsi" w:hAnsi="Times New Roman" w:cs="Times New Roman"/>
          <w:color w:val="000000"/>
          <w:sz w:val="24"/>
          <w:szCs w:val="24"/>
          <w:lang w:eastAsia="en-US"/>
        </w:rPr>
        <w:t xml:space="preserve"> (WHOQOL) </w:t>
      </w:r>
      <w:proofErr w:type="spellStart"/>
      <w:r w:rsidRPr="00306669">
        <w:rPr>
          <w:rFonts w:ascii="Times New Roman" w:eastAsiaTheme="minorHAnsi" w:hAnsi="Times New Roman" w:cs="Times New Roman"/>
          <w:color w:val="000000"/>
          <w:sz w:val="24"/>
          <w:szCs w:val="24"/>
          <w:lang w:eastAsia="en-US"/>
        </w:rPr>
        <w:t>também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foi</w:t>
      </w:r>
      <w:proofErr w:type="spellEnd"/>
      <w:r w:rsidRPr="00306669">
        <w:rPr>
          <w:rFonts w:ascii="Times New Roman" w:eastAsiaTheme="minorHAnsi" w:hAnsi="Times New Roman" w:cs="Times New Roman"/>
          <w:color w:val="000000"/>
          <w:sz w:val="24"/>
          <w:szCs w:val="24"/>
          <w:lang w:eastAsia="en-US"/>
        </w:rPr>
        <w:t xml:space="preserve"> aplicado. Este teste centra-se </w:t>
      </w:r>
      <w:proofErr w:type="spellStart"/>
      <w:r w:rsidRPr="00306669">
        <w:rPr>
          <w:rFonts w:ascii="Times New Roman" w:eastAsiaTheme="minorHAnsi" w:hAnsi="Times New Roman" w:cs="Times New Roman"/>
          <w:color w:val="000000"/>
          <w:sz w:val="24"/>
          <w:szCs w:val="24"/>
          <w:lang w:eastAsia="en-US"/>
        </w:rPr>
        <w:t>na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qualidade</w:t>
      </w:r>
      <w:proofErr w:type="spellEnd"/>
      <w:r w:rsidRPr="00306669">
        <w:rPr>
          <w:rFonts w:ascii="Times New Roman" w:eastAsiaTheme="minorHAnsi" w:hAnsi="Times New Roman" w:cs="Times New Roman"/>
          <w:color w:val="000000"/>
          <w:sz w:val="24"/>
          <w:szCs w:val="24"/>
          <w:lang w:eastAsia="en-US"/>
        </w:rPr>
        <w:t xml:space="preserve"> de vida </w:t>
      </w:r>
      <w:proofErr w:type="spellStart"/>
      <w:r w:rsidRPr="00306669">
        <w:rPr>
          <w:rFonts w:ascii="Times New Roman" w:eastAsiaTheme="minorHAnsi" w:hAnsi="Times New Roman" w:cs="Times New Roman"/>
          <w:color w:val="000000"/>
          <w:sz w:val="24"/>
          <w:szCs w:val="24"/>
          <w:lang w:eastAsia="en-US"/>
        </w:rPr>
        <w:t>percebida</w:t>
      </w:r>
      <w:proofErr w:type="spellEnd"/>
      <w:r w:rsidRPr="00306669">
        <w:rPr>
          <w:rFonts w:ascii="Times New Roman" w:eastAsiaTheme="minorHAnsi" w:hAnsi="Times New Roman" w:cs="Times New Roman"/>
          <w:color w:val="000000"/>
          <w:sz w:val="24"/>
          <w:szCs w:val="24"/>
          <w:lang w:eastAsia="en-US"/>
        </w:rPr>
        <w:t xml:space="preserve"> pela </w:t>
      </w:r>
      <w:proofErr w:type="spellStart"/>
      <w:r w:rsidRPr="00306669">
        <w:rPr>
          <w:rFonts w:ascii="Times New Roman" w:eastAsiaTheme="minorHAnsi" w:hAnsi="Times New Roman" w:cs="Times New Roman"/>
          <w:color w:val="000000"/>
          <w:sz w:val="24"/>
          <w:szCs w:val="24"/>
          <w:lang w:eastAsia="en-US"/>
        </w:rPr>
        <w:t>pessoa</w:t>
      </w:r>
      <w:proofErr w:type="spellEnd"/>
      <w:r w:rsidRPr="00306669">
        <w:rPr>
          <w:rFonts w:ascii="Times New Roman" w:eastAsiaTheme="minorHAnsi" w:hAnsi="Times New Roman" w:cs="Times New Roman"/>
          <w:color w:val="000000"/>
          <w:sz w:val="24"/>
          <w:szCs w:val="24"/>
          <w:lang w:eastAsia="en-US"/>
        </w:rPr>
        <w:t xml:space="preserve">, proporcionando </w:t>
      </w:r>
      <w:proofErr w:type="spellStart"/>
      <w:r w:rsidRPr="00306669">
        <w:rPr>
          <w:rFonts w:ascii="Times New Roman" w:eastAsiaTheme="minorHAnsi" w:hAnsi="Times New Roman" w:cs="Times New Roman"/>
          <w:color w:val="000000"/>
          <w:sz w:val="24"/>
          <w:szCs w:val="24"/>
          <w:lang w:eastAsia="en-US"/>
        </w:rPr>
        <w:t>um</w:t>
      </w:r>
      <w:proofErr w:type="spellEnd"/>
      <w:r w:rsidRPr="00306669">
        <w:rPr>
          <w:rFonts w:ascii="Times New Roman" w:eastAsiaTheme="minorHAnsi" w:hAnsi="Times New Roman" w:cs="Times New Roman"/>
          <w:color w:val="000000"/>
          <w:sz w:val="24"/>
          <w:szCs w:val="24"/>
          <w:lang w:eastAsia="en-US"/>
        </w:rPr>
        <w:t xml:space="preserve"> perfil da mesma e dando </w:t>
      </w:r>
      <w:proofErr w:type="spellStart"/>
      <w:r w:rsidRPr="00306669">
        <w:rPr>
          <w:rFonts w:ascii="Times New Roman" w:eastAsiaTheme="minorHAnsi" w:hAnsi="Times New Roman" w:cs="Times New Roman"/>
          <w:color w:val="000000"/>
          <w:sz w:val="24"/>
          <w:szCs w:val="24"/>
          <w:lang w:eastAsia="en-US"/>
        </w:rPr>
        <w:t>uma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pontuação</w:t>
      </w:r>
      <w:proofErr w:type="spellEnd"/>
      <w:r w:rsidRPr="00306669">
        <w:rPr>
          <w:rFonts w:ascii="Times New Roman" w:eastAsiaTheme="minorHAnsi" w:hAnsi="Times New Roman" w:cs="Times New Roman"/>
          <w:color w:val="000000"/>
          <w:sz w:val="24"/>
          <w:szCs w:val="24"/>
          <w:lang w:eastAsia="en-US"/>
        </w:rPr>
        <w:t xml:space="preserve"> global das áreas.</w:t>
      </w:r>
    </w:p>
    <w:p w14:paraId="153B74D3" w14:textId="0CCD9806" w:rsidR="00306669" w:rsidRDefault="00306669" w:rsidP="00306669">
      <w:pPr>
        <w:pStyle w:val="HTMLconformatoprevio"/>
        <w:spacing w:line="360" w:lineRule="auto"/>
        <w:jc w:val="both"/>
        <w:rPr>
          <w:rFonts w:ascii="Times New Roman" w:eastAsiaTheme="minorHAnsi" w:hAnsi="Times New Roman" w:cs="Times New Roman"/>
          <w:color w:val="000000"/>
          <w:sz w:val="24"/>
          <w:szCs w:val="24"/>
          <w:lang w:eastAsia="en-US"/>
        </w:rPr>
      </w:pPr>
      <w:r w:rsidRPr="00306669">
        <w:rPr>
          <w:rFonts w:ascii="Times New Roman" w:eastAsiaTheme="minorHAnsi" w:hAnsi="Times New Roman" w:cs="Times New Roman"/>
          <w:color w:val="000000"/>
          <w:sz w:val="24"/>
          <w:szCs w:val="24"/>
          <w:lang w:eastAsia="en-US"/>
        </w:rPr>
        <w:t xml:space="preserve"> Entre os resultados, </w:t>
      </w:r>
      <w:proofErr w:type="spellStart"/>
      <w:r w:rsidRPr="00306669">
        <w:rPr>
          <w:rFonts w:ascii="Times New Roman" w:eastAsiaTheme="minorHAnsi" w:hAnsi="Times New Roman" w:cs="Times New Roman"/>
          <w:color w:val="000000"/>
          <w:sz w:val="24"/>
          <w:szCs w:val="24"/>
          <w:lang w:eastAsia="en-US"/>
        </w:rPr>
        <w:t>verificou</w:t>
      </w:r>
      <w:proofErr w:type="spellEnd"/>
      <w:r w:rsidRPr="00306669">
        <w:rPr>
          <w:rFonts w:ascii="Times New Roman" w:eastAsiaTheme="minorHAnsi" w:hAnsi="Times New Roman" w:cs="Times New Roman"/>
          <w:color w:val="000000"/>
          <w:sz w:val="24"/>
          <w:szCs w:val="24"/>
          <w:lang w:eastAsia="en-US"/>
        </w:rPr>
        <w:t>-</w:t>
      </w:r>
      <w:r w:rsidR="00C37060" w:rsidRPr="00306669">
        <w:rPr>
          <w:rFonts w:ascii="Times New Roman" w:eastAsiaTheme="minorHAnsi" w:hAnsi="Times New Roman" w:cs="Times New Roman"/>
          <w:color w:val="000000"/>
          <w:sz w:val="24"/>
          <w:szCs w:val="24"/>
          <w:lang w:eastAsia="en-US"/>
        </w:rPr>
        <w:t>sé</w:t>
      </w:r>
      <w:r w:rsidRPr="00306669">
        <w:rPr>
          <w:rFonts w:ascii="Times New Roman" w:eastAsiaTheme="minorHAnsi" w:hAnsi="Times New Roman" w:cs="Times New Roman"/>
          <w:color w:val="000000"/>
          <w:sz w:val="24"/>
          <w:szCs w:val="24"/>
          <w:lang w:eastAsia="en-US"/>
        </w:rPr>
        <w:t xml:space="preserve"> que o paciente, </w:t>
      </w:r>
      <w:proofErr w:type="spellStart"/>
      <w:r w:rsidRPr="00306669">
        <w:rPr>
          <w:rFonts w:ascii="Times New Roman" w:eastAsiaTheme="minorHAnsi" w:hAnsi="Times New Roman" w:cs="Times New Roman"/>
          <w:color w:val="000000"/>
          <w:sz w:val="24"/>
          <w:szCs w:val="24"/>
          <w:lang w:eastAsia="en-US"/>
        </w:rPr>
        <w:t>um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jovem</w:t>
      </w:r>
      <w:proofErr w:type="spellEnd"/>
      <w:r w:rsidRPr="00306669">
        <w:rPr>
          <w:rFonts w:ascii="Times New Roman" w:eastAsiaTheme="minorHAnsi" w:hAnsi="Times New Roman" w:cs="Times New Roman"/>
          <w:color w:val="000000"/>
          <w:sz w:val="24"/>
          <w:szCs w:val="24"/>
          <w:lang w:eastAsia="en-US"/>
        </w:rPr>
        <w:t xml:space="preserve"> adulto de 21 </w:t>
      </w:r>
      <w:r w:rsidR="00C37060" w:rsidRPr="00306669">
        <w:rPr>
          <w:rFonts w:ascii="Times New Roman" w:eastAsiaTheme="minorHAnsi" w:hAnsi="Times New Roman" w:cs="Times New Roman"/>
          <w:color w:val="000000"/>
          <w:sz w:val="24"/>
          <w:szCs w:val="24"/>
          <w:lang w:eastAsia="en-US"/>
        </w:rPr>
        <w:t>años</w:t>
      </w:r>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apresenta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gastrite</w:t>
      </w:r>
      <w:proofErr w:type="spellEnd"/>
      <w:r w:rsidRPr="00306669">
        <w:rPr>
          <w:rFonts w:ascii="Times New Roman" w:eastAsiaTheme="minorHAnsi" w:hAnsi="Times New Roman" w:cs="Times New Roman"/>
          <w:color w:val="000000"/>
          <w:sz w:val="24"/>
          <w:szCs w:val="24"/>
          <w:lang w:eastAsia="en-US"/>
        </w:rPr>
        <w:t xml:space="preserve"> e </w:t>
      </w:r>
      <w:proofErr w:type="spellStart"/>
      <w:r w:rsidRPr="00306669">
        <w:rPr>
          <w:rFonts w:ascii="Times New Roman" w:eastAsiaTheme="minorHAnsi" w:hAnsi="Times New Roman" w:cs="Times New Roman"/>
          <w:color w:val="000000"/>
          <w:sz w:val="24"/>
          <w:szCs w:val="24"/>
          <w:lang w:eastAsia="en-US"/>
        </w:rPr>
        <w:t>insônia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Além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disso</w:t>
      </w:r>
      <w:proofErr w:type="spellEnd"/>
      <w:r w:rsidRPr="00306669">
        <w:rPr>
          <w:rFonts w:ascii="Times New Roman" w:eastAsiaTheme="minorHAnsi" w:hAnsi="Times New Roman" w:cs="Times New Roman"/>
          <w:color w:val="000000"/>
          <w:sz w:val="24"/>
          <w:szCs w:val="24"/>
          <w:lang w:eastAsia="en-US"/>
        </w:rPr>
        <w:t xml:space="preserve">, desde que </w:t>
      </w:r>
      <w:proofErr w:type="spellStart"/>
      <w:r w:rsidRPr="00306669">
        <w:rPr>
          <w:rFonts w:ascii="Times New Roman" w:eastAsiaTheme="minorHAnsi" w:hAnsi="Times New Roman" w:cs="Times New Roman"/>
          <w:color w:val="000000"/>
          <w:sz w:val="24"/>
          <w:szCs w:val="24"/>
          <w:lang w:eastAsia="en-US"/>
        </w:rPr>
        <w:t>tomou</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pílulas</w:t>
      </w:r>
      <w:proofErr w:type="spellEnd"/>
      <w:r w:rsidRPr="00306669">
        <w:rPr>
          <w:rFonts w:ascii="Times New Roman" w:eastAsiaTheme="minorHAnsi" w:hAnsi="Times New Roman" w:cs="Times New Roman"/>
          <w:color w:val="000000"/>
          <w:sz w:val="24"/>
          <w:szCs w:val="24"/>
          <w:lang w:eastAsia="en-US"/>
        </w:rPr>
        <w:t xml:space="preserve"> para controlar MG desde os cinco </w:t>
      </w:r>
      <w:proofErr w:type="spellStart"/>
      <w:r w:rsidRPr="00306669">
        <w:rPr>
          <w:rFonts w:ascii="Times New Roman" w:eastAsiaTheme="minorHAnsi" w:hAnsi="Times New Roman" w:cs="Times New Roman"/>
          <w:color w:val="000000"/>
          <w:sz w:val="24"/>
          <w:szCs w:val="24"/>
          <w:lang w:eastAsia="en-US"/>
        </w:rPr>
        <w:t>anos</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idade</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seus</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dentes</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foram</w:t>
      </w:r>
      <w:proofErr w:type="spellEnd"/>
      <w:r w:rsidRPr="00306669">
        <w:rPr>
          <w:rFonts w:ascii="Times New Roman" w:eastAsiaTheme="minorHAnsi" w:hAnsi="Times New Roman" w:cs="Times New Roman"/>
          <w:color w:val="000000"/>
          <w:sz w:val="24"/>
          <w:szCs w:val="24"/>
          <w:lang w:eastAsia="en-US"/>
        </w:rPr>
        <w:t xml:space="preserve"> descalcificados e, </w:t>
      </w:r>
      <w:proofErr w:type="spellStart"/>
      <w:r w:rsidRPr="00306669">
        <w:rPr>
          <w:rFonts w:ascii="Times New Roman" w:eastAsiaTheme="minorHAnsi" w:hAnsi="Times New Roman" w:cs="Times New Roman"/>
          <w:color w:val="000000"/>
          <w:sz w:val="24"/>
          <w:szCs w:val="24"/>
          <w:lang w:eastAsia="en-US"/>
        </w:rPr>
        <w:t>consequentemente</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exigiu</w:t>
      </w:r>
      <w:proofErr w:type="spellEnd"/>
      <w:r w:rsidRPr="00306669">
        <w:rPr>
          <w:rFonts w:ascii="Times New Roman" w:eastAsiaTheme="minorHAnsi" w:hAnsi="Times New Roman" w:cs="Times New Roman"/>
          <w:color w:val="000000"/>
          <w:sz w:val="24"/>
          <w:szCs w:val="24"/>
          <w:lang w:eastAsia="en-US"/>
        </w:rPr>
        <w:t xml:space="preserve"> o uso de </w:t>
      </w:r>
      <w:proofErr w:type="spellStart"/>
      <w:r w:rsidRPr="00306669">
        <w:rPr>
          <w:rFonts w:ascii="Times New Roman" w:eastAsiaTheme="minorHAnsi" w:hAnsi="Times New Roman" w:cs="Times New Roman"/>
          <w:color w:val="000000"/>
          <w:sz w:val="24"/>
          <w:szCs w:val="24"/>
          <w:lang w:eastAsia="en-US"/>
        </w:rPr>
        <w:t>dentes</w:t>
      </w:r>
      <w:proofErr w:type="spellEnd"/>
      <w:r w:rsidRPr="00306669">
        <w:rPr>
          <w:rFonts w:ascii="Times New Roman" w:eastAsiaTheme="minorHAnsi" w:hAnsi="Times New Roman" w:cs="Times New Roman"/>
          <w:color w:val="000000"/>
          <w:sz w:val="24"/>
          <w:szCs w:val="24"/>
          <w:lang w:eastAsia="en-US"/>
        </w:rPr>
        <w:t xml:space="preserve"> falsos. </w:t>
      </w:r>
      <w:proofErr w:type="spellStart"/>
      <w:r w:rsidRPr="00306669">
        <w:rPr>
          <w:rFonts w:ascii="Times New Roman" w:eastAsiaTheme="minorHAnsi" w:hAnsi="Times New Roman" w:cs="Times New Roman"/>
          <w:color w:val="000000"/>
          <w:sz w:val="24"/>
          <w:szCs w:val="24"/>
          <w:lang w:eastAsia="en-US"/>
        </w:rPr>
        <w:t>Com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relação</w:t>
      </w:r>
      <w:proofErr w:type="spellEnd"/>
      <w:r w:rsidRPr="00306669">
        <w:rPr>
          <w:rFonts w:ascii="Times New Roman" w:eastAsiaTheme="minorHAnsi" w:hAnsi="Times New Roman" w:cs="Times New Roman"/>
          <w:color w:val="000000"/>
          <w:sz w:val="24"/>
          <w:szCs w:val="24"/>
          <w:lang w:eastAsia="en-US"/>
        </w:rPr>
        <w:t xml:space="preserve"> à </w:t>
      </w:r>
      <w:proofErr w:type="spellStart"/>
      <w:r w:rsidRPr="00306669">
        <w:rPr>
          <w:rFonts w:ascii="Times New Roman" w:eastAsiaTheme="minorHAnsi" w:hAnsi="Times New Roman" w:cs="Times New Roman"/>
          <w:color w:val="000000"/>
          <w:sz w:val="24"/>
          <w:szCs w:val="24"/>
          <w:lang w:eastAsia="en-US"/>
        </w:rPr>
        <w:t>aplicação</w:t>
      </w:r>
      <w:proofErr w:type="spellEnd"/>
      <w:r w:rsidRPr="00306669">
        <w:rPr>
          <w:rFonts w:ascii="Times New Roman" w:eastAsiaTheme="minorHAnsi" w:hAnsi="Times New Roman" w:cs="Times New Roman"/>
          <w:color w:val="000000"/>
          <w:sz w:val="24"/>
          <w:szCs w:val="24"/>
          <w:lang w:eastAsia="en-US"/>
        </w:rPr>
        <w:t xml:space="preserve"> do teste de </w:t>
      </w:r>
      <w:proofErr w:type="spellStart"/>
      <w:r w:rsidRPr="00306669">
        <w:rPr>
          <w:rFonts w:ascii="Times New Roman" w:eastAsiaTheme="minorHAnsi" w:hAnsi="Times New Roman" w:cs="Times New Roman"/>
          <w:color w:val="000000"/>
          <w:sz w:val="24"/>
          <w:szCs w:val="24"/>
          <w:lang w:eastAsia="en-US"/>
        </w:rPr>
        <w:t>depressão</w:t>
      </w:r>
      <w:proofErr w:type="spellEnd"/>
      <w:r w:rsidRPr="00306669">
        <w:rPr>
          <w:rFonts w:ascii="Times New Roman" w:eastAsiaTheme="minorHAnsi" w:hAnsi="Times New Roman" w:cs="Times New Roman"/>
          <w:color w:val="000000"/>
          <w:sz w:val="24"/>
          <w:szCs w:val="24"/>
          <w:lang w:eastAsia="en-US"/>
        </w:rPr>
        <w:t xml:space="preserve"> de Hamilton, </w:t>
      </w:r>
      <w:proofErr w:type="spellStart"/>
      <w:r w:rsidRPr="00306669">
        <w:rPr>
          <w:rFonts w:ascii="Times New Roman" w:eastAsiaTheme="minorHAnsi" w:hAnsi="Times New Roman" w:cs="Times New Roman"/>
          <w:color w:val="000000"/>
          <w:sz w:val="24"/>
          <w:szCs w:val="24"/>
          <w:lang w:eastAsia="en-US"/>
        </w:rPr>
        <w:t>descobriu</w:t>
      </w:r>
      <w:proofErr w:type="spellEnd"/>
      <w:r w:rsidRPr="00306669">
        <w:rPr>
          <w:rFonts w:ascii="Times New Roman" w:eastAsiaTheme="minorHAnsi" w:hAnsi="Times New Roman" w:cs="Times New Roman"/>
          <w:color w:val="000000"/>
          <w:sz w:val="24"/>
          <w:szCs w:val="24"/>
          <w:lang w:eastAsia="en-US"/>
        </w:rPr>
        <w:t>-</w:t>
      </w:r>
      <w:r w:rsidR="00C37060" w:rsidRPr="00306669">
        <w:rPr>
          <w:rFonts w:ascii="Times New Roman" w:eastAsiaTheme="minorHAnsi" w:hAnsi="Times New Roman" w:cs="Times New Roman"/>
          <w:color w:val="000000"/>
          <w:sz w:val="24"/>
          <w:szCs w:val="24"/>
          <w:lang w:eastAsia="en-US"/>
        </w:rPr>
        <w:t>sé</w:t>
      </w:r>
      <w:r w:rsidRPr="00306669">
        <w:rPr>
          <w:rFonts w:ascii="Times New Roman" w:eastAsiaTheme="minorHAnsi" w:hAnsi="Times New Roman" w:cs="Times New Roman"/>
          <w:color w:val="000000"/>
          <w:sz w:val="24"/>
          <w:szCs w:val="24"/>
          <w:lang w:eastAsia="en-US"/>
        </w:rPr>
        <w:t xml:space="preserve"> que ele está </w:t>
      </w:r>
      <w:proofErr w:type="spellStart"/>
      <w:r w:rsidRPr="00306669">
        <w:rPr>
          <w:rFonts w:ascii="Times New Roman" w:eastAsiaTheme="minorHAnsi" w:hAnsi="Times New Roman" w:cs="Times New Roman"/>
          <w:color w:val="000000"/>
          <w:sz w:val="24"/>
          <w:szCs w:val="24"/>
          <w:lang w:eastAsia="en-US"/>
        </w:rPr>
        <w:t>sofrendo</w:t>
      </w:r>
      <w:proofErr w:type="spellEnd"/>
      <w:r w:rsidRPr="00306669">
        <w:rPr>
          <w:rFonts w:ascii="Times New Roman" w:eastAsiaTheme="minorHAnsi" w:hAnsi="Times New Roman" w:cs="Times New Roman"/>
          <w:color w:val="000000"/>
          <w:sz w:val="24"/>
          <w:szCs w:val="24"/>
          <w:lang w:eastAsia="en-US"/>
        </w:rPr>
        <w:t xml:space="preserve"> de </w:t>
      </w:r>
      <w:proofErr w:type="spellStart"/>
      <w:r w:rsidRPr="00306669">
        <w:rPr>
          <w:rFonts w:ascii="Times New Roman" w:eastAsiaTheme="minorHAnsi" w:hAnsi="Times New Roman" w:cs="Times New Roman"/>
          <w:color w:val="000000"/>
          <w:sz w:val="24"/>
          <w:szCs w:val="24"/>
          <w:lang w:eastAsia="en-US"/>
        </w:rPr>
        <w:t>um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distúrbio</w:t>
      </w:r>
      <w:proofErr w:type="spellEnd"/>
      <w:r w:rsidRPr="00306669">
        <w:rPr>
          <w:rFonts w:ascii="Times New Roman" w:eastAsiaTheme="minorHAnsi" w:hAnsi="Times New Roman" w:cs="Times New Roman"/>
          <w:color w:val="000000"/>
          <w:sz w:val="24"/>
          <w:szCs w:val="24"/>
          <w:lang w:eastAsia="en-US"/>
        </w:rPr>
        <w:t xml:space="preserve"> grave de </w:t>
      </w:r>
      <w:proofErr w:type="spellStart"/>
      <w:r w:rsidRPr="00306669">
        <w:rPr>
          <w:rFonts w:ascii="Times New Roman" w:eastAsiaTheme="minorHAnsi" w:hAnsi="Times New Roman" w:cs="Times New Roman"/>
          <w:color w:val="000000"/>
          <w:sz w:val="24"/>
          <w:szCs w:val="24"/>
          <w:lang w:eastAsia="en-US"/>
        </w:rPr>
        <w:t>depressão</w:t>
      </w:r>
      <w:proofErr w:type="spellEnd"/>
      <w:r w:rsidRPr="00306669">
        <w:rPr>
          <w:rFonts w:ascii="Times New Roman" w:eastAsiaTheme="minorHAnsi" w:hAnsi="Times New Roman" w:cs="Times New Roman"/>
          <w:color w:val="000000"/>
          <w:sz w:val="24"/>
          <w:szCs w:val="24"/>
          <w:lang w:eastAsia="en-US"/>
        </w:rPr>
        <w:t xml:space="preserve">. No </w:t>
      </w:r>
      <w:proofErr w:type="spellStart"/>
      <w:r w:rsidRPr="00306669">
        <w:rPr>
          <w:rFonts w:ascii="Times New Roman" w:eastAsiaTheme="minorHAnsi" w:hAnsi="Times New Roman" w:cs="Times New Roman"/>
          <w:color w:val="000000"/>
          <w:sz w:val="24"/>
          <w:szCs w:val="24"/>
          <w:lang w:eastAsia="en-US"/>
        </w:rPr>
        <w:t>entanto</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seguindo</w:t>
      </w:r>
      <w:proofErr w:type="spellEnd"/>
      <w:r w:rsidRPr="00306669">
        <w:rPr>
          <w:rFonts w:ascii="Times New Roman" w:eastAsiaTheme="minorHAnsi" w:hAnsi="Times New Roman" w:cs="Times New Roman"/>
          <w:color w:val="000000"/>
          <w:sz w:val="24"/>
          <w:szCs w:val="24"/>
          <w:lang w:eastAsia="en-US"/>
        </w:rPr>
        <w:t xml:space="preserve"> o resultado da </w:t>
      </w:r>
      <w:proofErr w:type="spellStart"/>
      <w:r w:rsidRPr="00306669">
        <w:rPr>
          <w:rFonts w:ascii="Times New Roman" w:eastAsiaTheme="minorHAnsi" w:hAnsi="Times New Roman" w:cs="Times New Roman"/>
          <w:color w:val="000000"/>
          <w:sz w:val="24"/>
          <w:szCs w:val="24"/>
          <w:lang w:eastAsia="en-US"/>
        </w:rPr>
        <w:t>aplicação</w:t>
      </w:r>
      <w:proofErr w:type="spellEnd"/>
      <w:r w:rsidRPr="00306669">
        <w:rPr>
          <w:rFonts w:ascii="Times New Roman" w:eastAsiaTheme="minorHAnsi" w:hAnsi="Times New Roman" w:cs="Times New Roman"/>
          <w:color w:val="000000"/>
          <w:sz w:val="24"/>
          <w:szCs w:val="24"/>
          <w:lang w:eastAsia="en-US"/>
        </w:rPr>
        <w:t xml:space="preserve"> do instrumento de </w:t>
      </w:r>
      <w:proofErr w:type="spellStart"/>
      <w:r w:rsidRPr="00306669">
        <w:rPr>
          <w:rFonts w:ascii="Times New Roman" w:eastAsiaTheme="minorHAnsi" w:hAnsi="Times New Roman" w:cs="Times New Roman"/>
          <w:color w:val="000000"/>
          <w:sz w:val="24"/>
          <w:szCs w:val="24"/>
          <w:lang w:eastAsia="en-US"/>
        </w:rPr>
        <w:t>qualidade</w:t>
      </w:r>
      <w:proofErr w:type="spellEnd"/>
      <w:r w:rsidRPr="00306669">
        <w:rPr>
          <w:rFonts w:ascii="Times New Roman" w:eastAsiaTheme="minorHAnsi" w:hAnsi="Times New Roman" w:cs="Times New Roman"/>
          <w:color w:val="000000"/>
          <w:sz w:val="24"/>
          <w:szCs w:val="24"/>
          <w:lang w:eastAsia="en-US"/>
        </w:rPr>
        <w:t xml:space="preserve"> de vida, o paciente </w:t>
      </w:r>
      <w:proofErr w:type="spellStart"/>
      <w:r w:rsidRPr="00306669">
        <w:rPr>
          <w:rFonts w:ascii="Times New Roman" w:eastAsiaTheme="minorHAnsi" w:hAnsi="Times New Roman" w:cs="Times New Roman"/>
          <w:color w:val="000000"/>
          <w:sz w:val="24"/>
          <w:szCs w:val="24"/>
          <w:lang w:eastAsia="en-US"/>
        </w:rPr>
        <w:t>tem</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uma</w:t>
      </w:r>
      <w:proofErr w:type="spellEnd"/>
      <w:r w:rsidRPr="00306669">
        <w:rPr>
          <w:rFonts w:ascii="Times New Roman" w:eastAsiaTheme="minorHAnsi" w:hAnsi="Times New Roman" w:cs="Times New Roman"/>
          <w:color w:val="000000"/>
          <w:sz w:val="24"/>
          <w:szCs w:val="24"/>
          <w:lang w:eastAsia="en-US"/>
        </w:rPr>
        <w:t xml:space="preserve"> </w:t>
      </w:r>
      <w:proofErr w:type="spellStart"/>
      <w:r w:rsidRPr="00306669">
        <w:rPr>
          <w:rFonts w:ascii="Times New Roman" w:eastAsiaTheme="minorHAnsi" w:hAnsi="Times New Roman" w:cs="Times New Roman"/>
          <w:color w:val="000000"/>
          <w:sz w:val="24"/>
          <w:szCs w:val="24"/>
          <w:lang w:eastAsia="en-US"/>
        </w:rPr>
        <w:t>qualidade</w:t>
      </w:r>
      <w:proofErr w:type="spellEnd"/>
      <w:r w:rsidRPr="00306669">
        <w:rPr>
          <w:rFonts w:ascii="Times New Roman" w:eastAsiaTheme="minorHAnsi" w:hAnsi="Times New Roman" w:cs="Times New Roman"/>
          <w:color w:val="000000"/>
          <w:sz w:val="24"/>
          <w:szCs w:val="24"/>
          <w:lang w:eastAsia="en-US"/>
        </w:rPr>
        <w:t xml:space="preserve"> de vida regular.</w:t>
      </w:r>
    </w:p>
    <w:p w14:paraId="464DC5E4" w14:textId="0FE040F3" w:rsidR="00BD7952" w:rsidRDefault="00BD7952" w:rsidP="00306669">
      <w:pPr>
        <w:pStyle w:val="HTMLconformatoprevio"/>
        <w:spacing w:line="360" w:lineRule="auto"/>
        <w:jc w:val="both"/>
        <w:rPr>
          <w:rFonts w:ascii="Times New Roman" w:eastAsiaTheme="minorHAnsi" w:hAnsi="Times New Roman" w:cs="Times New Roman"/>
          <w:color w:val="000000"/>
          <w:sz w:val="24"/>
          <w:szCs w:val="24"/>
          <w:lang w:eastAsia="en-US"/>
        </w:rPr>
      </w:pPr>
      <w:proofErr w:type="spellStart"/>
      <w:r w:rsidRPr="00BD7952">
        <w:rPr>
          <w:rFonts w:ascii="Calibri" w:hAnsi="Calibri" w:cs="Calibri"/>
          <w:b/>
          <w:color w:val="000000" w:themeColor="text1"/>
          <w:sz w:val="28"/>
          <w:szCs w:val="28"/>
          <w:lang w:val="es-ES" w:eastAsia="es-ES"/>
        </w:rPr>
        <w:t>Palavras</w:t>
      </w:r>
      <w:proofErr w:type="spellEnd"/>
      <w:r w:rsidRPr="00BD7952">
        <w:rPr>
          <w:rFonts w:ascii="Calibri" w:hAnsi="Calibri" w:cs="Calibri"/>
          <w:b/>
          <w:color w:val="000000" w:themeColor="text1"/>
          <w:sz w:val="28"/>
          <w:szCs w:val="28"/>
          <w:lang w:val="es-ES" w:eastAsia="es-ES"/>
        </w:rPr>
        <w:t>-chave:</w:t>
      </w:r>
      <w:r w:rsidRPr="00BD7952">
        <w:rPr>
          <w:rFonts w:ascii="Times New Roman" w:eastAsiaTheme="minorHAnsi" w:hAnsi="Times New Roman" w:cs="Times New Roman"/>
          <w:color w:val="000000"/>
          <w:sz w:val="24"/>
          <w:szCs w:val="24"/>
          <w:lang w:eastAsia="en-US"/>
        </w:rPr>
        <w:t xml:space="preserve"> Miastenia </w:t>
      </w:r>
      <w:proofErr w:type="spellStart"/>
      <w:r w:rsidRPr="00BD7952">
        <w:rPr>
          <w:rFonts w:ascii="Times New Roman" w:eastAsiaTheme="minorHAnsi" w:hAnsi="Times New Roman" w:cs="Times New Roman"/>
          <w:color w:val="000000"/>
          <w:sz w:val="24"/>
          <w:szCs w:val="24"/>
          <w:lang w:eastAsia="en-US"/>
        </w:rPr>
        <w:t>gravis</w:t>
      </w:r>
      <w:proofErr w:type="spellEnd"/>
      <w:r w:rsidRPr="00BD7952">
        <w:rPr>
          <w:rFonts w:ascii="Times New Roman" w:eastAsiaTheme="minorHAnsi" w:hAnsi="Times New Roman" w:cs="Times New Roman"/>
          <w:color w:val="000000"/>
          <w:sz w:val="24"/>
          <w:szCs w:val="24"/>
          <w:lang w:eastAsia="en-US"/>
        </w:rPr>
        <w:t xml:space="preserve">, </w:t>
      </w:r>
      <w:proofErr w:type="spellStart"/>
      <w:r w:rsidRPr="00BD7952">
        <w:rPr>
          <w:rFonts w:ascii="Times New Roman" w:eastAsiaTheme="minorHAnsi" w:hAnsi="Times New Roman" w:cs="Times New Roman"/>
          <w:color w:val="000000"/>
          <w:sz w:val="24"/>
          <w:szCs w:val="24"/>
          <w:lang w:eastAsia="en-US"/>
        </w:rPr>
        <w:t>Qualidade</w:t>
      </w:r>
      <w:proofErr w:type="spellEnd"/>
      <w:r w:rsidRPr="00BD7952">
        <w:rPr>
          <w:rFonts w:ascii="Times New Roman" w:eastAsiaTheme="minorHAnsi" w:hAnsi="Times New Roman" w:cs="Times New Roman"/>
          <w:color w:val="000000"/>
          <w:sz w:val="24"/>
          <w:szCs w:val="24"/>
          <w:lang w:eastAsia="en-US"/>
        </w:rPr>
        <w:t xml:space="preserve"> de vida, </w:t>
      </w:r>
      <w:proofErr w:type="spellStart"/>
      <w:r w:rsidRPr="00BD7952">
        <w:rPr>
          <w:rFonts w:ascii="Times New Roman" w:eastAsiaTheme="minorHAnsi" w:hAnsi="Times New Roman" w:cs="Times New Roman"/>
          <w:color w:val="000000"/>
          <w:sz w:val="24"/>
          <w:szCs w:val="24"/>
          <w:lang w:eastAsia="en-US"/>
        </w:rPr>
        <w:t>Enfermagem</w:t>
      </w:r>
      <w:proofErr w:type="spellEnd"/>
      <w:r w:rsidRPr="00BD7952">
        <w:rPr>
          <w:rFonts w:ascii="Times New Roman" w:eastAsiaTheme="minorHAnsi" w:hAnsi="Times New Roman" w:cs="Times New Roman"/>
          <w:color w:val="000000"/>
          <w:sz w:val="24"/>
          <w:szCs w:val="24"/>
          <w:lang w:eastAsia="en-US"/>
        </w:rPr>
        <w:t>.</w:t>
      </w:r>
    </w:p>
    <w:p w14:paraId="746700A0" w14:textId="2E90027F" w:rsidR="00306669" w:rsidRDefault="00306669" w:rsidP="00306669">
      <w:pPr>
        <w:pStyle w:val="HTMLconformatoprevio"/>
        <w:spacing w:line="360" w:lineRule="auto"/>
        <w:jc w:val="both"/>
        <w:rPr>
          <w:rFonts w:ascii="Times New Roman" w:eastAsiaTheme="minorHAnsi" w:hAnsi="Times New Roman" w:cs="Times New Roman"/>
          <w:color w:val="000000"/>
          <w:sz w:val="24"/>
          <w:szCs w:val="24"/>
          <w:lang w:eastAsia="en-US"/>
        </w:rPr>
      </w:pPr>
    </w:p>
    <w:p w14:paraId="18C08B4A" w14:textId="4F708118" w:rsidR="00306669" w:rsidRPr="00EE1BD6" w:rsidRDefault="00306669" w:rsidP="00306669">
      <w:pPr>
        <w:spacing w:after="0" w:line="360" w:lineRule="auto"/>
        <w:jc w:val="both"/>
        <w:rPr>
          <w:rFonts w:ascii="Times New Roman" w:eastAsia="Calibri" w:hAnsi="Times New Roman"/>
          <w:sz w:val="24"/>
          <w:szCs w:val="24"/>
        </w:rPr>
      </w:pPr>
      <w:r w:rsidRPr="00DA3479">
        <w:rPr>
          <w:rFonts w:ascii="Times New Roman" w:eastAsia="Calibri" w:hAnsi="Times New Roman"/>
          <w:b/>
          <w:color w:val="000000" w:themeColor="text1"/>
          <w:sz w:val="24"/>
          <w:szCs w:val="24"/>
          <w:lang w:val="es-ES"/>
        </w:rPr>
        <w:t>Fecha recepción:</w:t>
      </w:r>
      <w:r w:rsidRPr="00DA3479">
        <w:rPr>
          <w:rFonts w:ascii="Times New Roman" w:eastAsia="Calibri" w:hAnsi="Times New Roman"/>
          <w:color w:val="000000" w:themeColor="text1"/>
          <w:sz w:val="24"/>
          <w:szCs w:val="24"/>
          <w:lang w:val="es-ES"/>
        </w:rPr>
        <w:t xml:space="preserve">     </w:t>
      </w:r>
      <w:r>
        <w:rPr>
          <w:rFonts w:ascii="Times New Roman" w:eastAsia="Calibri" w:hAnsi="Times New Roman"/>
          <w:color w:val="000000" w:themeColor="text1"/>
          <w:sz w:val="24"/>
          <w:szCs w:val="24"/>
          <w:lang w:val="es-ES"/>
        </w:rPr>
        <w:t>Noviembre</w:t>
      </w:r>
      <w:r w:rsidRPr="00DA3479">
        <w:rPr>
          <w:rFonts w:ascii="Times New Roman" w:eastAsia="Calibri" w:hAnsi="Times New Roman"/>
          <w:color w:val="000000" w:themeColor="text1"/>
          <w:sz w:val="24"/>
          <w:szCs w:val="24"/>
          <w:lang w:val="es-ES"/>
        </w:rPr>
        <w:t xml:space="preserve"> 2017     </w:t>
      </w:r>
      <w:r>
        <w:rPr>
          <w:rFonts w:ascii="Times New Roman" w:eastAsia="Calibri" w:hAnsi="Times New Roman"/>
          <w:color w:val="000000" w:themeColor="text1"/>
          <w:sz w:val="24"/>
          <w:szCs w:val="24"/>
          <w:lang w:val="es-ES"/>
        </w:rPr>
        <w:t xml:space="preserve">                       </w:t>
      </w:r>
      <w:r w:rsidRPr="00DA3479">
        <w:rPr>
          <w:rFonts w:ascii="Times New Roman" w:eastAsia="Calibri" w:hAnsi="Times New Roman"/>
          <w:b/>
          <w:color w:val="000000" w:themeColor="text1"/>
          <w:sz w:val="24"/>
          <w:szCs w:val="24"/>
          <w:lang w:val="es-ES"/>
        </w:rPr>
        <w:t>Fecha aceptación:</w:t>
      </w:r>
      <w:r w:rsidRPr="00DA3479">
        <w:rPr>
          <w:rFonts w:ascii="Times New Roman" w:eastAsia="Calibri" w:hAnsi="Times New Roman"/>
          <w:color w:val="000000" w:themeColor="text1"/>
          <w:sz w:val="24"/>
          <w:szCs w:val="24"/>
          <w:lang w:val="es-ES"/>
        </w:rPr>
        <w:t xml:space="preserve"> </w:t>
      </w:r>
      <w:r>
        <w:rPr>
          <w:rFonts w:ascii="Times New Roman" w:eastAsia="Calibri" w:hAnsi="Times New Roman"/>
          <w:color w:val="000000" w:themeColor="text1"/>
          <w:sz w:val="24"/>
          <w:szCs w:val="24"/>
          <w:lang w:val="es-ES"/>
        </w:rPr>
        <w:t>Marzo</w:t>
      </w:r>
      <w:r w:rsidRPr="00DA3479">
        <w:rPr>
          <w:rFonts w:ascii="Times New Roman" w:eastAsia="Calibri" w:hAnsi="Times New Roman"/>
          <w:color w:val="000000" w:themeColor="text1"/>
          <w:sz w:val="24"/>
          <w:szCs w:val="24"/>
          <w:lang w:val="es-ES"/>
        </w:rPr>
        <w:t xml:space="preserve"> 201</w:t>
      </w:r>
      <w:r>
        <w:rPr>
          <w:rFonts w:ascii="Times New Roman" w:eastAsia="Calibri" w:hAnsi="Times New Roman"/>
          <w:color w:val="000000" w:themeColor="text1"/>
          <w:sz w:val="24"/>
          <w:szCs w:val="24"/>
          <w:lang w:val="es-ES"/>
        </w:rPr>
        <w:t>8</w:t>
      </w:r>
      <w:r w:rsidR="004D2AAD">
        <w:rPr>
          <w:rFonts w:ascii="Times New Roman" w:hAnsi="Times New Roman"/>
          <w:sz w:val="24"/>
          <w:szCs w:val="24"/>
        </w:rPr>
        <w:pict w14:anchorId="011EE194">
          <v:rect id="_x0000_i1025" style="width:0;height:1.5pt" o:hralign="center" o:hrstd="t" o:hr="t" fillcolor="#a0a0a0" stroked="f"/>
        </w:pict>
      </w:r>
    </w:p>
    <w:p w14:paraId="65BC8C17" w14:textId="77777777" w:rsidR="00306669" w:rsidRPr="00306669" w:rsidRDefault="00306669" w:rsidP="00306669">
      <w:pPr>
        <w:pStyle w:val="HTMLconformatoprevio"/>
        <w:spacing w:line="360" w:lineRule="auto"/>
        <w:jc w:val="both"/>
        <w:rPr>
          <w:rFonts w:ascii="Times New Roman" w:eastAsiaTheme="minorHAnsi" w:hAnsi="Times New Roman" w:cs="Times New Roman"/>
          <w:color w:val="000000"/>
          <w:sz w:val="24"/>
          <w:szCs w:val="24"/>
          <w:lang w:eastAsia="en-US"/>
        </w:rPr>
      </w:pPr>
    </w:p>
    <w:p w14:paraId="50977A2D" w14:textId="5AD76539" w:rsidR="00D04311" w:rsidRDefault="00D04311" w:rsidP="00852F08">
      <w:pPr>
        <w:spacing w:after="0" w:line="360" w:lineRule="auto"/>
        <w:jc w:val="both"/>
        <w:rPr>
          <w:rFonts w:ascii="Times New Roman" w:hAnsi="Times New Roman" w:cs="Times New Roman"/>
          <w:sz w:val="24"/>
          <w:szCs w:val="24"/>
          <w:lang w:val="en-US"/>
        </w:rPr>
      </w:pPr>
    </w:p>
    <w:p w14:paraId="14532968" w14:textId="55682B42" w:rsidR="00BD7952" w:rsidRDefault="00BD7952" w:rsidP="00852F08">
      <w:pPr>
        <w:spacing w:after="0" w:line="360" w:lineRule="auto"/>
        <w:jc w:val="both"/>
        <w:rPr>
          <w:rFonts w:ascii="Times New Roman" w:hAnsi="Times New Roman" w:cs="Times New Roman"/>
          <w:sz w:val="24"/>
          <w:szCs w:val="24"/>
          <w:lang w:val="en-US"/>
        </w:rPr>
      </w:pPr>
    </w:p>
    <w:p w14:paraId="185070D3" w14:textId="61050D11" w:rsidR="00BD7952" w:rsidRDefault="00BD7952" w:rsidP="00852F08">
      <w:pPr>
        <w:spacing w:after="0" w:line="360" w:lineRule="auto"/>
        <w:jc w:val="both"/>
        <w:rPr>
          <w:rFonts w:ascii="Times New Roman" w:hAnsi="Times New Roman" w:cs="Times New Roman"/>
          <w:sz w:val="24"/>
          <w:szCs w:val="24"/>
          <w:lang w:val="en-US"/>
        </w:rPr>
      </w:pPr>
    </w:p>
    <w:p w14:paraId="19D32AC8" w14:textId="551CF9D2" w:rsidR="00BD7952" w:rsidRDefault="00BD7952" w:rsidP="00852F08">
      <w:pPr>
        <w:spacing w:after="0" w:line="360" w:lineRule="auto"/>
        <w:jc w:val="both"/>
        <w:rPr>
          <w:rFonts w:ascii="Times New Roman" w:hAnsi="Times New Roman" w:cs="Times New Roman"/>
          <w:sz w:val="24"/>
          <w:szCs w:val="24"/>
          <w:lang w:val="en-US"/>
        </w:rPr>
      </w:pPr>
    </w:p>
    <w:p w14:paraId="53A8CBD9" w14:textId="77777777" w:rsidR="00BD7952" w:rsidRPr="00FF685F" w:rsidRDefault="00BD7952" w:rsidP="00852F08">
      <w:pPr>
        <w:spacing w:after="0" w:line="360" w:lineRule="auto"/>
        <w:jc w:val="both"/>
        <w:rPr>
          <w:rFonts w:ascii="Times New Roman" w:hAnsi="Times New Roman" w:cs="Times New Roman"/>
          <w:sz w:val="24"/>
          <w:szCs w:val="24"/>
          <w:lang w:val="en-US"/>
        </w:rPr>
      </w:pPr>
    </w:p>
    <w:p w14:paraId="5E36E2EB" w14:textId="728F926F" w:rsidR="00602BC6" w:rsidRPr="00306669" w:rsidRDefault="00602BC6" w:rsidP="00852F08">
      <w:pPr>
        <w:spacing w:after="0" w:line="360" w:lineRule="auto"/>
        <w:jc w:val="both"/>
        <w:rPr>
          <w:rFonts w:ascii="Calibri" w:eastAsia="Times New Roman" w:hAnsi="Calibri" w:cs="Calibri"/>
          <w:b/>
          <w:color w:val="000000" w:themeColor="text1"/>
          <w:sz w:val="28"/>
          <w:szCs w:val="28"/>
          <w:lang w:val="es-ES" w:eastAsia="es-ES"/>
        </w:rPr>
      </w:pPr>
      <w:r w:rsidRPr="00306669">
        <w:rPr>
          <w:rFonts w:ascii="Calibri" w:eastAsia="Times New Roman" w:hAnsi="Calibri" w:cs="Calibri"/>
          <w:b/>
          <w:color w:val="000000" w:themeColor="text1"/>
          <w:sz w:val="28"/>
          <w:szCs w:val="28"/>
          <w:lang w:val="es-ES" w:eastAsia="es-ES"/>
        </w:rPr>
        <w:lastRenderedPageBreak/>
        <w:t>Introducción</w:t>
      </w:r>
    </w:p>
    <w:p w14:paraId="7AAC31A7" w14:textId="5BFAC898" w:rsidR="008D0B0C" w:rsidRDefault="008D0B0C" w:rsidP="00306669">
      <w:pPr>
        <w:spacing w:after="0" w:line="360" w:lineRule="auto"/>
        <w:ind w:firstLine="708"/>
        <w:jc w:val="both"/>
        <w:rPr>
          <w:rFonts w:ascii="Times New Roman" w:hAnsi="Times New Roman" w:cs="Times New Roman"/>
          <w:color w:val="000000"/>
          <w:sz w:val="24"/>
          <w:szCs w:val="24"/>
        </w:rPr>
      </w:pPr>
      <w:r w:rsidRPr="009C5693">
        <w:rPr>
          <w:rFonts w:ascii="Times New Roman" w:hAnsi="Times New Roman" w:cs="Times New Roman"/>
          <w:color w:val="000000"/>
          <w:sz w:val="24"/>
          <w:szCs w:val="24"/>
        </w:rPr>
        <w:t xml:space="preserve">Según </w:t>
      </w:r>
      <w:proofErr w:type="spellStart"/>
      <w:r w:rsidRPr="009C5693">
        <w:rPr>
          <w:rFonts w:ascii="Times New Roman" w:hAnsi="Times New Roman" w:cs="Times New Roman"/>
          <w:color w:val="000000"/>
          <w:sz w:val="24"/>
          <w:szCs w:val="24"/>
        </w:rPr>
        <w:t>Drachman</w:t>
      </w:r>
      <w:proofErr w:type="spellEnd"/>
      <w:r w:rsidRPr="009C5693">
        <w:rPr>
          <w:rFonts w:ascii="Times New Roman" w:hAnsi="Times New Roman" w:cs="Times New Roman"/>
          <w:color w:val="000000"/>
          <w:sz w:val="24"/>
          <w:szCs w:val="24"/>
        </w:rPr>
        <w:t xml:space="preserve"> </w:t>
      </w:r>
      <w:r w:rsidR="00A759AE">
        <w:rPr>
          <w:rFonts w:ascii="Times New Roman" w:hAnsi="Times New Roman" w:cs="Times New Roman"/>
          <w:color w:val="000000"/>
          <w:sz w:val="24"/>
          <w:szCs w:val="24"/>
        </w:rPr>
        <w:t>(</w:t>
      </w:r>
      <w:r w:rsidRPr="009C5693">
        <w:rPr>
          <w:rFonts w:ascii="Times New Roman" w:hAnsi="Times New Roman" w:cs="Times New Roman"/>
          <w:color w:val="000000"/>
          <w:sz w:val="24"/>
          <w:szCs w:val="24"/>
        </w:rPr>
        <w:t>1994), l</w:t>
      </w:r>
      <w:r w:rsidR="00C24059" w:rsidRPr="009C5693">
        <w:rPr>
          <w:rFonts w:ascii="Times New Roman" w:hAnsi="Times New Roman" w:cs="Times New Roman"/>
          <w:color w:val="000000"/>
          <w:sz w:val="24"/>
          <w:szCs w:val="24"/>
        </w:rPr>
        <w:t>a</w:t>
      </w:r>
      <w:r w:rsidR="00C24059" w:rsidRPr="00036E9C">
        <w:rPr>
          <w:rFonts w:ascii="Times New Roman" w:hAnsi="Times New Roman" w:cs="Times New Roman"/>
          <w:color w:val="000000"/>
          <w:sz w:val="24"/>
          <w:szCs w:val="24"/>
        </w:rPr>
        <w:t xml:space="preserve"> </w:t>
      </w:r>
      <w:r w:rsidR="00A759AE">
        <w:rPr>
          <w:rFonts w:ascii="Times New Roman" w:hAnsi="Times New Roman" w:cs="Times New Roman"/>
          <w:color w:val="000000"/>
          <w:sz w:val="24"/>
          <w:szCs w:val="24"/>
        </w:rPr>
        <w:t>m</w:t>
      </w:r>
      <w:r w:rsidR="00A759AE" w:rsidRPr="00036E9C">
        <w:rPr>
          <w:rFonts w:ascii="Times New Roman" w:hAnsi="Times New Roman" w:cs="Times New Roman"/>
          <w:color w:val="000000"/>
          <w:sz w:val="24"/>
          <w:szCs w:val="24"/>
        </w:rPr>
        <w:t xml:space="preserve">iastenia </w:t>
      </w:r>
      <w:r w:rsidR="00A759AE">
        <w:rPr>
          <w:rFonts w:ascii="Times New Roman" w:hAnsi="Times New Roman" w:cs="Times New Roman"/>
          <w:i/>
          <w:iCs/>
          <w:color w:val="000000"/>
          <w:sz w:val="24"/>
          <w:szCs w:val="24"/>
        </w:rPr>
        <w:t>g</w:t>
      </w:r>
      <w:r w:rsidR="00A759AE" w:rsidRPr="00036E9C">
        <w:rPr>
          <w:rFonts w:ascii="Times New Roman" w:hAnsi="Times New Roman" w:cs="Times New Roman"/>
          <w:i/>
          <w:iCs/>
          <w:color w:val="000000"/>
          <w:sz w:val="24"/>
          <w:szCs w:val="24"/>
        </w:rPr>
        <w:t>ravis</w:t>
      </w:r>
      <w:r w:rsidR="00A759AE" w:rsidRPr="00036E9C">
        <w:rPr>
          <w:rFonts w:ascii="Times New Roman" w:hAnsi="Times New Roman" w:cs="Times New Roman"/>
          <w:color w:val="000000"/>
          <w:sz w:val="24"/>
          <w:szCs w:val="24"/>
        </w:rPr>
        <w:t xml:space="preserve"> </w:t>
      </w:r>
      <w:r w:rsidR="004E5224" w:rsidRPr="00036E9C">
        <w:rPr>
          <w:rFonts w:ascii="Times New Roman" w:hAnsi="Times New Roman" w:cs="Times New Roman"/>
          <w:color w:val="000000"/>
          <w:sz w:val="24"/>
          <w:szCs w:val="24"/>
        </w:rPr>
        <w:t xml:space="preserve">(MG) </w:t>
      </w:r>
      <w:r w:rsidR="00C24059" w:rsidRPr="00036E9C">
        <w:rPr>
          <w:rFonts w:ascii="Times New Roman" w:hAnsi="Times New Roman" w:cs="Times New Roman"/>
          <w:color w:val="000000"/>
          <w:sz w:val="24"/>
          <w:szCs w:val="24"/>
        </w:rPr>
        <w:t xml:space="preserve">es </w:t>
      </w:r>
      <w:r w:rsidR="00993EC3" w:rsidRPr="00036E9C">
        <w:rPr>
          <w:rFonts w:ascii="Times New Roman" w:hAnsi="Times New Roman" w:cs="Times New Roman"/>
          <w:color w:val="000000"/>
          <w:sz w:val="24"/>
          <w:szCs w:val="24"/>
        </w:rPr>
        <w:t xml:space="preserve">casualmente una </w:t>
      </w:r>
      <w:r w:rsidR="00AA25F4" w:rsidRPr="00036E9C">
        <w:rPr>
          <w:rFonts w:ascii="Times New Roman" w:hAnsi="Times New Roman" w:cs="Times New Roman"/>
          <w:color w:val="000000"/>
          <w:sz w:val="24"/>
          <w:szCs w:val="24"/>
        </w:rPr>
        <w:t>de las</w:t>
      </w:r>
      <w:r w:rsidR="00C24059" w:rsidRPr="00036E9C">
        <w:rPr>
          <w:rFonts w:ascii="Times New Roman" w:hAnsi="Times New Roman" w:cs="Times New Roman"/>
          <w:color w:val="000000"/>
          <w:sz w:val="24"/>
          <w:szCs w:val="24"/>
        </w:rPr>
        <w:t xml:space="preserve"> enfermedades</w:t>
      </w:r>
      <w:r w:rsidR="00993EC3" w:rsidRPr="00036E9C">
        <w:rPr>
          <w:rFonts w:ascii="Times New Roman" w:hAnsi="Times New Roman" w:cs="Times New Roman"/>
          <w:color w:val="000000"/>
          <w:sz w:val="24"/>
          <w:szCs w:val="24"/>
        </w:rPr>
        <w:t xml:space="preserve"> conocidas como</w:t>
      </w:r>
      <w:r w:rsidR="00C24059" w:rsidRPr="00036E9C">
        <w:rPr>
          <w:rFonts w:ascii="Times New Roman" w:hAnsi="Times New Roman" w:cs="Times New Roman"/>
          <w:color w:val="000000"/>
          <w:sz w:val="24"/>
          <w:szCs w:val="24"/>
        </w:rPr>
        <w:t xml:space="preserve"> autoinmunes debido a que se conoce su órgano diana, se han identificado los anticuerpos y cada vez se reconocen mejor los mecanismos de inmunidad celular que intervienen en el </w:t>
      </w:r>
      <w:r w:rsidR="00AA25F4" w:rsidRPr="00036E9C">
        <w:rPr>
          <w:rFonts w:ascii="Times New Roman" w:hAnsi="Times New Roman" w:cs="Times New Roman"/>
          <w:color w:val="000000"/>
          <w:sz w:val="24"/>
          <w:szCs w:val="24"/>
        </w:rPr>
        <w:t>ataque al</w:t>
      </w:r>
      <w:r w:rsidR="00993EC3" w:rsidRPr="00036E9C">
        <w:rPr>
          <w:rFonts w:ascii="Times New Roman" w:hAnsi="Times New Roman" w:cs="Times New Roman"/>
          <w:color w:val="000000"/>
          <w:sz w:val="24"/>
          <w:szCs w:val="24"/>
        </w:rPr>
        <w:t xml:space="preserve"> sistema </w:t>
      </w:r>
      <w:r w:rsidR="00C24059" w:rsidRPr="00036E9C">
        <w:rPr>
          <w:rFonts w:ascii="Times New Roman" w:hAnsi="Times New Roman" w:cs="Times New Roman"/>
          <w:color w:val="000000"/>
          <w:sz w:val="24"/>
          <w:szCs w:val="24"/>
        </w:rPr>
        <w:t>autoinmune, así como</w:t>
      </w:r>
      <w:r w:rsidR="00993EC3" w:rsidRPr="00036E9C">
        <w:rPr>
          <w:rFonts w:ascii="Times New Roman" w:hAnsi="Times New Roman" w:cs="Times New Roman"/>
          <w:color w:val="000000"/>
          <w:sz w:val="24"/>
          <w:szCs w:val="24"/>
        </w:rPr>
        <w:t xml:space="preserve"> </w:t>
      </w:r>
      <w:r w:rsidR="000A7314" w:rsidRPr="00036E9C">
        <w:rPr>
          <w:rFonts w:ascii="Times New Roman" w:hAnsi="Times New Roman" w:cs="Times New Roman"/>
          <w:color w:val="000000"/>
          <w:sz w:val="24"/>
          <w:szCs w:val="24"/>
        </w:rPr>
        <w:t>la afectación timo</w:t>
      </w:r>
      <w:r w:rsidR="00C24059" w:rsidRPr="00036E9C">
        <w:rPr>
          <w:rFonts w:ascii="Times New Roman" w:hAnsi="Times New Roman" w:cs="Times New Roman"/>
          <w:color w:val="000000"/>
          <w:sz w:val="24"/>
          <w:szCs w:val="24"/>
        </w:rPr>
        <w:t xml:space="preserve"> en el origen de la enfermedad.</w:t>
      </w:r>
      <w:r w:rsidR="000A7314" w:rsidRPr="00036E9C">
        <w:rPr>
          <w:rFonts w:ascii="Times New Roman" w:hAnsi="Times New Roman" w:cs="Times New Roman"/>
          <w:color w:val="000000"/>
          <w:sz w:val="24"/>
          <w:szCs w:val="24"/>
        </w:rPr>
        <w:t xml:space="preserve"> </w:t>
      </w:r>
    </w:p>
    <w:p w14:paraId="3AF9BD2B" w14:textId="5B04A19D" w:rsidR="00F8673C" w:rsidRPr="00036E9C" w:rsidRDefault="00993EC3" w:rsidP="00306669">
      <w:pPr>
        <w:spacing w:after="0" w:line="360" w:lineRule="auto"/>
        <w:ind w:firstLine="708"/>
        <w:jc w:val="both"/>
        <w:rPr>
          <w:rFonts w:ascii="Times New Roman" w:hAnsi="Times New Roman" w:cs="Times New Roman"/>
          <w:color w:val="000000"/>
          <w:sz w:val="24"/>
          <w:szCs w:val="24"/>
        </w:rPr>
      </w:pPr>
      <w:r w:rsidRPr="00036E9C">
        <w:rPr>
          <w:rFonts w:ascii="Times New Roman" w:hAnsi="Times New Roman" w:cs="Times New Roman"/>
          <w:color w:val="000000"/>
          <w:sz w:val="24"/>
          <w:szCs w:val="24"/>
        </w:rPr>
        <w:t xml:space="preserve">Es importante mencionar que dentro de </w:t>
      </w:r>
      <w:r w:rsidR="00AA25F4" w:rsidRPr="00036E9C">
        <w:rPr>
          <w:rFonts w:ascii="Times New Roman" w:hAnsi="Times New Roman" w:cs="Times New Roman"/>
          <w:color w:val="000000"/>
          <w:sz w:val="24"/>
          <w:szCs w:val="24"/>
        </w:rPr>
        <w:t>l</w:t>
      </w:r>
      <w:r w:rsidR="00036E9C">
        <w:rPr>
          <w:rFonts w:ascii="Times New Roman" w:hAnsi="Times New Roman" w:cs="Times New Roman"/>
          <w:color w:val="000000"/>
          <w:sz w:val="24"/>
          <w:szCs w:val="24"/>
        </w:rPr>
        <w:t xml:space="preserve">os </w:t>
      </w:r>
      <w:r w:rsidR="00CE2016">
        <w:rPr>
          <w:rFonts w:ascii="Times New Roman" w:hAnsi="Times New Roman" w:cs="Times New Roman"/>
          <w:color w:val="000000"/>
          <w:sz w:val="24"/>
          <w:szCs w:val="24"/>
        </w:rPr>
        <w:t xml:space="preserve">problemas </w:t>
      </w:r>
      <w:r w:rsidR="00CE2016" w:rsidRPr="00036E9C">
        <w:rPr>
          <w:rFonts w:ascii="Times New Roman" w:hAnsi="Times New Roman" w:cs="Times New Roman"/>
          <w:color w:val="000000"/>
          <w:sz w:val="24"/>
          <w:szCs w:val="24"/>
        </w:rPr>
        <w:t>autoinmunes</w:t>
      </w:r>
      <w:r w:rsidR="00C24059" w:rsidRPr="00036E9C">
        <w:rPr>
          <w:rFonts w:ascii="Times New Roman" w:hAnsi="Times New Roman" w:cs="Times New Roman"/>
          <w:color w:val="000000"/>
          <w:sz w:val="24"/>
          <w:szCs w:val="24"/>
        </w:rPr>
        <w:t xml:space="preserve"> p</w:t>
      </w:r>
      <w:r w:rsidRPr="00036E9C">
        <w:rPr>
          <w:rFonts w:ascii="Times New Roman" w:hAnsi="Times New Roman" w:cs="Times New Roman"/>
          <w:color w:val="000000"/>
          <w:sz w:val="24"/>
          <w:szCs w:val="24"/>
        </w:rPr>
        <w:t xml:space="preserve">ueden </w:t>
      </w:r>
      <w:r w:rsidR="00036E9C">
        <w:rPr>
          <w:rFonts w:ascii="Times New Roman" w:hAnsi="Times New Roman" w:cs="Times New Roman"/>
          <w:color w:val="000000"/>
          <w:sz w:val="24"/>
          <w:szCs w:val="24"/>
        </w:rPr>
        <w:t>prevalecer</w:t>
      </w:r>
      <w:r w:rsidR="00AA25F4" w:rsidRPr="00036E9C">
        <w:rPr>
          <w:rFonts w:ascii="Times New Roman" w:hAnsi="Times New Roman" w:cs="Times New Roman"/>
          <w:color w:val="000000"/>
          <w:sz w:val="24"/>
          <w:szCs w:val="24"/>
        </w:rPr>
        <w:t xml:space="preserve"> factores</w:t>
      </w:r>
      <w:r w:rsidR="00C24059" w:rsidRPr="00036E9C">
        <w:rPr>
          <w:rFonts w:ascii="Times New Roman" w:hAnsi="Times New Roman" w:cs="Times New Roman"/>
          <w:color w:val="000000"/>
          <w:sz w:val="24"/>
          <w:szCs w:val="24"/>
        </w:rPr>
        <w:t xml:space="preserve"> genéticos y ambientales qu</w:t>
      </w:r>
      <w:r w:rsidRPr="00036E9C">
        <w:rPr>
          <w:rFonts w:ascii="Times New Roman" w:hAnsi="Times New Roman" w:cs="Times New Roman"/>
          <w:color w:val="000000"/>
          <w:sz w:val="24"/>
          <w:szCs w:val="24"/>
        </w:rPr>
        <w:t xml:space="preserve">e </w:t>
      </w:r>
      <w:r w:rsidR="00C24059" w:rsidRPr="00036E9C">
        <w:rPr>
          <w:rFonts w:ascii="Times New Roman" w:hAnsi="Times New Roman" w:cs="Times New Roman"/>
          <w:color w:val="000000"/>
          <w:sz w:val="24"/>
          <w:szCs w:val="24"/>
        </w:rPr>
        <w:t xml:space="preserve">hacen más susceptible al </w:t>
      </w:r>
      <w:r w:rsidR="00036E9C">
        <w:rPr>
          <w:rFonts w:ascii="Times New Roman" w:hAnsi="Times New Roman" w:cs="Times New Roman"/>
          <w:color w:val="000000"/>
          <w:sz w:val="24"/>
          <w:szCs w:val="24"/>
        </w:rPr>
        <w:t xml:space="preserve">paciente </w:t>
      </w:r>
      <w:r w:rsidR="00AA25F4" w:rsidRPr="00036E9C">
        <w:rPr>
          <w:rFonts w:ascii="Times New Roman" w:hAnsi="Times New Roman" w:cs="Times New Roman"/>
          <w:color w:val="000000"/>
          <w:sz w:val="24"/>
          <w:szCs w:val="24"/>
        </w:rPr>
        <w:t>de</w:t>
      </w:r>
      <w:r w:rsidRPr="00036E9C">
        <w:rPr>
          <w:rFonts w:ascii="Times New Roman" w:hAnsi="Times New Roman" w:cs="Times New Roman"/>
          <w:color w:val="000000"/>
          <w:sz w:val="24"/>
          <w:szCs w:val="24"/>
        </w:rPr>
        <w:t xml:space="preserve"> adquirir estas enfermedades</w:t>
      </w:r>
      <w:r w:rsidR="008C2BF4">
        <w:rPr>
          <w:rFonts w:ascii="Times New Roman" w:hAnsi="Times New Roman" w:cs="Times New Roman"/>
          <w:color w:val="000000"/>
          <w:sz w:val="24"/>
          <w:szCs w:val="24"/>
        </w:rPr>
        <w:t>, lo que puede</w:t>
      </w:r>
      <w:r w:rsidR="00C24059" w:rsidRPr="00036E9C">
        <w:rPr>
          <w:rFonts w:ascii="Times New Roman" w:hAnsi="Times New Roman" w:cs="Times New Roman"/>
          <w:color w:val="000000"/>
          <w:sz w:val="24"/>
          <w:szCs w:val="24"/>
        </w:rPr>
        <w:t xml:space="preserve"> favorecer la presentación de más de un proceso autoinmune en un mismo paciente.</w:t>
      </w:r>
      <w:r w:rsidRPr="00036E9C">
        <w:rPr>
          <w:rFonts w:ascii="Times New Roman" w:hAnsi="Times New Roman" w:cs="Times New Roman"/>
          <w:color w:val="000000"/>
          <w:sz w:val="24"/>
          <w:szCs w:val="24"/>
        </w:rPr>
        <w:t xml:space="preserve"> Por lo </w:t>
      </w:r>
      <w:r w:rsidR="00B80E54" w:rsidRPr="00036E9C">
        <w:rPr>
          <w:rFonts w:ascii="Times New Roman" w:hAnsi="Times New Roman" w:cs="Times New Roman"/>
          <w:color w:val="000000"/>
          <w:sz w:val="24"/>
          <w:szCs w:val="24"/>
        </w:rPr>
        <w:t>tanto,</w:t>
      </w:r>
      <w:r w:rsidR="00C24059" w:rsidRPr="00036E9C">
        <w:rPr>
          <w:rFonts w:ascii="Times New Roman" w:hAnsi="Times New Roman" w:cs="Times New Roman"/>
          <w:color w:val="000000"/>
          <w:sz w:val="24"/>
          <w:szCs w:val="24"/>
        </w:rPr>
        <w:t xml:space="preserve"> uno de los procesos más </w:t>
      </w:r>
      <w:r w:rsidR="00B80E54" w:rsidRPr="00036E9C">
        <w:rPr>
          <w:rFonts w:ascii="Times New Roman" w:hAnsi="Times New Roman" w:cs="Times New Roman"/>
          <w:color w:val="000000"/>
          <w:sz w:val="24"/>
          <w:szCs w:val="24"/>
        </w:rPr>
        <w:t>importantes es</w:t>
      </w:r>
      <w:r w:rsidR="00C24059" w:rsidRPr="00036E9C">
        <w:rPr>
          <w:rFonts w:ascii="Times New Roman" w:hAnsi="Times New Roman" w:cs="Times New Roman"/>
          <w:color w:val="000000"/>
          <w:sz w:val="24"/>
          <w:szCs w:val="24"/>
        </w:rPr>
        <w:t xml:space="preserve"> el síndrome pluriglandular autoinmune en sus dos </w:t>
      </w:r>
      <w:r w:rsidR="00AA25F4" w:rsidRPr="00036E9C">
        <w:rPr>
          <w:rFonts w:ascii="Times New Roman" w:hAnsi="Times New Roman" w:cs="Times New Roman"/>
          <w:color w:val="000000"/>
          <w:sz w:val="24"/>
          <w:szCs w:val="24"/>
        </w:rPr>
        <w:t>variantes.</w:t>
      </w:r>
    </w:p>
    <w:p w14:paraId="19DAEADF" w14:textId="210FA77C" w:rsidR="00B80E54" w:rsidRPr="006D6E4D" w:rsidRDefault="001D7412" w:rsidP="00306669">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000000"/>
          <w:sz w:val="24"/>
          <w:szCs w:val="24"/>
        </w:rPr>
        <w:t>Por un lado, e</w:t>
      </w:r>
      <w:r w:rsidRPr="00036E9C">
        <w:rPr>
          <w:rFonts w:ascii="Times New Roman" w:hAnsi="Times New Roman" w:cs="Times New Roman"/>
          <w:color w:val="000000"/>
          <w:sz w:val="24"/>
          <w:szCs w:val="24"/>
        </w:rPr>
        <w:t xml:space="preserve">l </w:t>
      </w:r>
      <w:r w:rsidR="00993EC3" w:rsidRPr="00036E9C">
        <w:rPr>
          <w:rFonts w:ascii="Times New Roman" w:hAnsi="Times New Roman" w:cs="Times New Roman"/>
          <w:color w:val="000000"/>
          <w:sz w:val="24"/>
          <w:szCs w:val="24"/>
        </w:rPr>
        <w:t>síndrome pluriglandular au</w:t>
      </w:r>
      <w:r w:rsidR="003A725A">
        <w:rPr>
          <w:rFonts w:ascii="Times New Roman" w:hAnsi="Times New Roman" w:cs="Times New Roman"/>
          <w:color w:val="000000"/>
          <w:sz w:val="24"/>
          <w:szCs w:val="24"/>
        </w:rPr>
        <w:t xml:space="preserve">toinmune tipo I, </w:t>
      </w:r>
      <w:r w:rsidR="008D0B0C">
        <w:rPr>
          <w:rFonts w:ascii="Times New Roman" w:hAnsi="Times New Roman" w:cs="Times New Roman"/>
          <w:color w:val="000000"/>
          <w:sz w:val="24"/>
          <w:szCs w:val="24"/>
        </w:rPr>
        <w:t xml:space="preserve">se presenta </w:t>
      </w:r>
      <w:r>
        <w:rPr>
          <w:rFonts w:ascii="Times New Roman" w:hAnsi="Times New Roman" w:cs="Times New Roman"/>
          <w:color w:val="000000"/>
          <w:sz w:val="24"/>
          <w:szCs w:val="24"/>
        </w:rPr>
        <w:t xml:space="preserve">principalmente </w:t>
      </w:r>
      <w:r w:rsidR="008D0B0C">
        <w:rPr>
          <w:rFonts w:ascii="Times New Roman" w:hAnsi="Times New Roman" w:cs="Times New Roman"/>
          <w:color w:val="000000"/>
          <w:sz w:val="24"/>
          <w:szCs w:val="24"/>
        </w:rPr>
        <w:t xml:space="preserve">en la </w:t>
      </w:r>
      <w:r w:rsidR="00993EC3" w:rsidRPr="00036E9C">
        <w:rPr>
          <w:rFonts w:ascii="Times New Roman" w:hAnsi="Times New Roman" w:cs="Times New Roman"/>
          <w:color w:val="000000"/>
          <w:sz w:val="24"/>
          <w:szCs w:val="24"/>
        </w:rPr>
        <w:t xml:space="preserve">infancia y se hereda de forma autosómica recesiva y no está asociado a ningún antígeno específico del complejo mayor de </w:t>
      </w:r>
      <w:r w:rsidR="00993EC3" w:rsidRPr="003A725A">
        <w:rPr>
          <w:rFonts w:ascii="Times New Roman" w:hAnsi="Times New Roman" w:cs="Times New Roman"/>
          <w:color w:val="000000"/>
          <w:sz w:val="24"/>
          <w:szCs w:val="24"/>
        </w:rPr>
        <w:t>histocompatibilidad</w:t>
      </w:r>
      <w:r w:rsidR="00B80E54" w:rsidRPr="00036E9C">
        <w:rPr>
          <w:rFonts w:ascii="Times New Roman" w:hAnsi="Times New Roman" w:cs="Times New Roman"/>
          <w:color w:val="000000"/>
          <w:sz w:val="24"/>
          <w:szCs w:val="24"/>
        </w:rPr>
        <w:t xml:space="preserve">. </w:t>
      </w:r>
      <w:r w:rsidR="0007709E">
        <w:rPr>
          <w:rFonts w:ascii="Times New Roman" w:hAnsi="Times New Roman" w:cs="Times New Roman"/>
          <w:color w:val="000000"/>
          <w:sz w:val="24"/>
          <w:szCs w:val="24"/>
        </w:rPr>
        <w:t>E</w:t>
      </w:r>
      <w:r w:rsidR="00B80E54" w:rsidRPr="00036E9C">
        <w:rPr>
          <w:rFonts w:ascii="Times New Roman" w:hAnsi="Times New Roman" w:cs="Times New Roman"/>
          <w:color w:val="000000"/>
          <w:sz w:val="24"/>
          <w:szCs w:val="24"/>
        </w:rPr>
        <w:t>l tipo</w:t>
      </w:r>
      <w:r w:rsidR="00993EC3" w:rsidRPr="00036E9C">
        <w:rPr>
          <w:rFonts w:ascii="Times New Roman" w:hAnsi="Times New Roman" w:cs="Times New Roman"/>
          <w:color w:val="000000"/>
          <w:sz w:val="24"/>
          <w:szCs w:val="24"/>
        </w:rPr>
        <w:t xml:space="preserve"> </w:t>
      </w:r>
      <w:r w:rsidR="00B80E54" w:rsidRPr="00036E9C">
        <w:rPr>
          <w:rFonts w:ascii="Times New Roman" w:hAnsi="Times New Roman" w:cs="Times New Roman"/>
          <w:color w:val="000000"/>
          <w:sz w:val="24"/>
          <w:szCs w:val="24"/>
        </w:rPr>
        <w:t>II</w:t>
      </w:r>
      <w:r w:rsidR="0007709E">
        <w:rPr>
          <w:rFonts w:ascii="Times New Roman" w:hAnsi="Times New Roman" w:cs="Times New Roman"/>
          <w:color w:val="000000"/>
          <w:sz w:val="24"/>
          <w:szCs w:val="24"/>
        </w:rPr>
        <w:t>,</w:t>
      </w:r>
      <w:r w:rsidR="00B80E54" w:rsidRPr="00036E9C">
        <w:rPr>
          <w:rFonts w:ascii="Times New Roman" w:hAnsi="Times New Roman" w:cs="Times New Roman"/>
          <w:color w:val="000000"/>
          <w:sz w:val="24"/>
          <w:szCs w:val="24"/>
        </w:rPr>
        <w:t xml:space="preserve"> </w:t>
      </w:r>
      <w:r w:rsidR="0007709E">
        <w:rPr>
          <w:rFonts w:ascii="Times New Roman" w:hAnsi="Times New Roman" w:cs="Times New Roman"/>
          <w:color w:val="000000"/>
          <w:sz w:val="24"/>
          <w:szCs w:val="24"/>
        </w:rPr>
        <w:t xml:space="preserve">por otro lado, </w:t>
      </w:r>
      <w:r w:rsidR="00B80E54" w:rsidRPr="00036E9C">
        <w:rPr>
          <w:rFonts w:ascii="Times New Roman" w:hAnsi="Times New Roman" w:cs="Times New Roman"/>
          <w:color w:val="000000"/>
          <w:sz w:val="24"/>
          <w:szCs w:val="24"/>
        </w:rPr>
        <w:t xml:space="preserve">se </w:t>
      </w:r>
      <w:r w:rsidR="00AA25F4" w:rsidRPr="00036E9C">
        <w:rPr>
          <w:rFonts w:ascii="Times New Roman" w:hAnsi="Times New Roman" w:cs="Times New Roman"/>
          <w:color w:val="000000"/>
          <w:sz w:val="24"/>
          <w:szCs w:val="24"/>
        </w:rPr>
        <w:t>origina en</w:t>
      </w:r>
      <w:r w:rsidR="00993EC3" w:rsidRPr="00036E9C">
        <w:rPr>
          <w:rFonts w:ascii="Times New Roman" w:hAnsi="Times New Roman" w:cs="Times New Roman"/>
          <w:color w:val="000000"/>
          <w:sz w:val="24"/>
          <w:szCs w:val="24"/>
        </w:rPr>
        <w:t xml:space="preserve"> la adultez temprana y en la edad madura</w:t>
      </w:r>
      <w:r w:rsidR="0007709E">
        <w:rPr>
          <w:rFonts w:ascii="Times New Roman" w:hAnsi="Times New Roman" w:cs="Times New Roman"/>
          <w:color w:val="000000"/>
          <w:sz w:val="24"/>
          <w:szCs w:val="24"/>
        </w:rPr>
        <w:t xml:space="preserve"> y</w:t>
      </w:r>
      <w:r w:rsidR="0007709E" w:rsidRPr="00036E9C">
        <w:rPr>
          <w:rFonts w:ascii="Times New Roman" w:hAnsi="Times New Roman" w:cs="Times New Roman"/>
          <w:color w:val="000000"/>
          <w:sz w:val="24"/>
          <w:szCs w:val="24"/>
        </w:rPr>
        <w:t xml:space="preserve"> </w:t>
      </w:r>
      <w:r w:rsidR="00993EC3" w:rsidRPr="00036E9C">
        <w:rPr>
          <w:rFonts w:ascii="Times New Roman" w:hAnsi="Times New Roman" w:cs="Times New Roman"/>
          <w:color w:val="000000"/>
          <w:sz w:val="24"/>
          <w:szCs w:val="24"/>
        </w:rPr>
        <w:t>en algunas familias la susceptibilidad es hereditaria con un patrón autosómico dominante</w:t>
      </w:r>
      <w:r w:rsidR="0007709E">
        <w:rPr>
          <w:rFonts w:ascii="Times New Roman" w:hAnsi="Times New Roman" w:cs="Times New Roman"/>
          <w:color w:val="000000"/>
          <w:sz w:val="24"/>
          <w:szCs w:val="24"/>
        </w:rPr>
        <w:t>;</w:t>
      </w:r>
      <w:r w:rsidR="0007709E" w:rsidRPr="00036E9C">
        <w:rPr>
          <w:rFonts w:ascii="Times New Roman" w:hAnsi="Times New Roman" w:cs="Times New Roman"/>
          <w:color w:val="000000"/>
          <w:sz w:val="24"/>
          <w:szCs w:val="24"/>
        </w:rPr>
        <w:t xml:space="preserve"> </w:t>
      </w:r>
      <w:r w:rsidR="00993EC3" w:rsidRPr="00036E9C">
        <w:rPr>
          <w:rFonts w:ascii="Times New Roman" w:hAnsi="Times New Roman" w:cs="Times New Roman"/>
          <w:color w:val="000000"/>
          <w:sz w:val="24"/>
          <w:szCs w:val="24"/>
        </w:rPr>
        <w:t xml:space="preserve">es común que las enfermedades que lo componen aparezcan en múltiples generaciones de una familia. Muchas de las enfermedades de este síndrome están asociadas a los antígenos BB y DR3 del complejo mayor de histocompatibilidad </w:t>
      </w:r>
      <w:r w:rsidR="00AA25F4" w:rsidRPr="00036E9C">
        <w:rPr>
          <w:rFonts w:ascii="Times New Roman" w:hAnsi="Times New Roman" w:cs="Times New Roman"/>
          <w:color w:val="000000"/>
          <w:sz w:val="24"/>
          <w:szCs w:val="24"/>
        </w:rPr>
        <w:t>(González</w:t>
      </w:r>
      <w:r w:rsidR="00930CFA">
        <w:rPr>
          <w:rFonts w:ascii="Times New Roman" w:hAnsi="Times New Roman" w:cs="Times New Roman"/>
          <w:sz w:val="24"/>
          <w:szCs w:val="24"/>
        </w:rPr>
        <w:t>,</w:t>
      </w:r>
      <w:r w:rsidR="00BF51B2">
        <w:rPr>
          <w:rFonts w:ascii="Times New Roman" w:hAnsi="Times New Roman" w:cs="Times New Roman"/>
          <w:sz w:val="24"/>
          <w:szCs w:val="24"/>
        </w:rPr>
        <w:t xml:space="preserve"> Pérez y </w:t>
      </w:r>
      <w:proofErr w:type="spellStart"/>
      <w:r w:rsidR="00BF51B2">
        <w:rPr>
          <w:rFonts w:ascii="Times New Roman" w:hAnsi="Times New Roman" w:cs="Times New Roman"/>
          <w:sz w:val="24"/>
          <w:szCs w:val="24"/>
        </w:rPr>
        <w:t>Lloréns</w:t>
      </w:r>
      <w:proofErr w:type="spellEnd"/>
      <w:r w:rsidR="00BF51B2">
        <w:rPr>
          <w:rFonts w:ascii="Times New Roman" w:hAnsi="Times New Roman" w:cs="Times New Roman"/>
          <w:sz w:val="24"/>
          <w:szCs w:val="24"/>
        </w:rPr>
        <w:t>,</w:t>
      </w:r>
      <w:r w:rsidR="00AA25F4" w:rsidRPr="00036E9C">
        <w:rPr>
          <w:rFonts w:ascii="Times New Roman" w:hAnsi="Times New Roman" w:cs="Times New Roman"/>
          <w:color w:val="000000"/>
          <w:sz w:val="24"/>
          <w:szCs w:val="24"/>
        </w:rPr>
        <w:t xml:space="preserve"> 1997)</w:t>
      </w:r>
      <w:r w:rsidR="00930CFA">
        <w:rPr>
          <w:rFonts w:ascii="Times New Roman" w:hAnsi="Times New Roman" w:cs="Times New Roman"/>
          <w:color w:val="000000"/>
          <w:sz w:val="24"/>
          <w:szCs w:val="24"/>
        </w:rPr>
        <w:t>.</w:t>
      </w:r>
    </w:p>
    <w:p w14:paraId="7E713517" w14:textId="42B22FFC" w:rsidR="003A725A" w:rsidRPr="00036E9C" w:rsidRDefault="00AA25F4" w:rsidP="00306669">
      <w:pPr>
        <w:autoSpaceDE w:val="0"/>
        <w:autoSpaceDN w:val="0"/>
        <w:adjustRightInd w:val="0"/>
        <w:spacing w:after="0" w:line="360" w:lineRule="auto"/>
        <w:ind w:firstLine="708"/>
        <w:jc w:val="both"/>
        <w:rPr>
          <w:rFonts w:ascii="Times New Roman" w:hAnsi="Times New Roman" w:cs="Times New Roman"/>
          <w:sz w:val="24"/>
          <w:szCs w:val="24"/>
        </w:rPr>
      </w:pPr>
      <w:bookmarkStart w:id="0" w:name="_Hlk515535982"/>
      <w:r w:rsidRPr="009C5693">
        <w:rPr>
          <w:rFonts w:ascii="Times New Roman" w:eastAsia="Times New Roman" w:hAnsi="Times New Roman" w:cs="Times New Roman"/>
          <w:sz w:val="24"/>
          <w:szCs w:val="24"/>
          <w:lang w:eastAsia="es-MX"/>
        </w:rPr>
        <w:t xml:space="preserve">El origen del problema es en </w:t>
      </w:r>
      <w:r w:rsidR="000A3B98" w:rsidRPr="009C5693">
        <w:rPr>
          <w:rFonts w:ascii="Times New Roman" w:eastAsia="Times New Roman" w:hAnsi="Times New Roman" w:cs="Times New Roman"/>
          <w:sz w:val="24"/>
          <w:szCs w:val="24"/>
          <w:lang w:eastAsia="es-MX"/>
        </w:rPr>
        <w:t xml:space="preserve">la </w:t>
      </w:r>
      <w:r w:rsidR="000A3B98" w:rsidRPr="009C5693">
        <w:rPr>
          <w:rFonts w:ascii="Times New Roman" w:hAnsi="Times New Roman" w:cs="Times New Roman"/>
          <w:sz w:val="24"/>
          <w:szCs w:val="24"/>
        </w:rPr>
        <w:t>transmisión</w:t>
      </w:r>
      <w:r w:rsidR="00570AAA" w:rsidRPr="009C5693">
        <w:rPr>
          <w:rFonts w:ascii="Times New Roman" w:hAnsi="Times New Roman" w:cs="Times New Roman"/>
          <w:sz w:val="24"/>
          <w:szCs w:val="24"/>
        </w:rPr>
        <w:t xml:space="preserve"> sináptica que </w:t>
      </w:r>
      <w:r w:rsidR="000426E5" w:rsidRPr="009C5693">
        <w:rPr>
          <w:rFonts w:ascii="Times New Roman" w:hAnsi="Times New Roman" w:cs="Times New Roman"/>
          <w:sz w:val="24"/>
          <w:szCs w:val="24"/>
        </w:rPr>
        <w:t>afecta las</w:t>
      </w:r>
      <w:r w:rsidR="00570AAA" w:rsidRPr="009C5693">
        <w:rPr>
          <w:rFonts w:ascii="Times New Roman" w:hAnsi="Times New Roman" w:cs="Times New Roman"/>
          <w:sz w:val="24"/>
          <w:szCs w:val="24"/>
        </w:rPr>
        <w:t xml:space="preserve"> manifestaciones clínicas</w:t>
      </w:r>
      <w:r w:rsidR="0016499A">
        <w:rPr>
          <w:rFonts w:ascii="Times New Roman" w:hAnsi="Times New Roman" w:cs="Times New Roman"/>
          <w:sz w:val="24"/>
          <w:szCs w:val="24"/>
        </w:rPr>
        <w:t>;</w:t>
      </w:r>
      <w:r w:rsidR="00570AAA" w:rsidRPr="009C5693">
        <w:rPr>
          <w:rFonts w:ascii="Times New Roman" w:hAnsi="Times New Roman" w:cs="Times New Roman"/>
          <w:sz w:val="24"/>
          <w:szCs w:val="24"/>
        </w:rPr>
        <w:t xml:space="preserve"> son los anticuerpos dirigidos contra los receptores nicotínicos de acetilcolina de la membrana postsináptica en la unión neuromuscular. La </w:t>
      </w:r>
      <w:r w:rsidR="000A3B98" w:rsidRPr="009C5693">
        <w:rPr>
          <w:rFonts w:ascii="Times New Roman" w:hAnsi="Times New Roman" w:cs="Times New Roman"/>
          <w:sz w:val="24"/>
          <w:szCs w:val="24"/>
        </w:rPr>
        <w:t>prevalencia</w:t>
      </w:r>
      <w:r w:rsidR="00570AAA" w:rsidRPr="009C5693">
        <w:rPr>
          <w:rFonts w:ascii="Times New Roman" w:hAnsi="Times New Roman" w:cs="Times New Roman"/>
          <w:sz w:val="24"/>
          <w:szCs w:val="24"/>
        </w:rPr>
        <w:t xml:space="preserve"> de la MG es aproximadamente de 5 casos</w:t>
      </w:r>
      <w:r w:rsidR="0016499A">
        <w:rPr>
          <w:rFonts w:ascii="Times New Roman" w:hAnsi="Times New Roman" w:cs="Times New Roman"/>
          <w:sz w:val="24"/>
          <w:szCs w:val="24"/>
        </w:rPr>
        <w:t xml:space="preserve"> </w:t>
      </w:r>
      <w:r w:rsidR="00613CE5">
        <w:rPr>
          <w:rFonts w:ascii="Times New Roman" w:hAnsi="Times New Roman" w:cs="Times New Roman"/>
          <w:sz w:val="24"/>
          <w:szCs w:val="24"/>
        </w:rPr>
        <w:t>por</w:t>
      </w:r>
      <w:r w:rsidR="00F70EFB">
        <w:rPr>
          <w:rFonts w:ascii="Times New Roman" w:hAnsi="Times New Roman" w:cs="Times New Roman"/>
          <w:sz w:val="24"/>
          <w:szCs w:val="24"/>
        </w:rPr>
        <w:t xml:space="preserve"> cada</w:t>
      </w:r>
      <w:r w:rsidR="00613CE5">
        <w:rPr>
          <w:rFonts w:ascii="Times New Roman" w:hAnsi="Times New Roman" w:cs="Times New Roman"/>
          <w:sz w:val="24"/>
          <w:szCs w:val="24"/>
        </w:rPr>
        <w:t xml:space="preserve"> </w:t>
      </w:r>
      <w:r w:rsidR="00570AAA" w:rsidRPr="009C5693">
        <w:rPr>
          <w:rFonts w:ascii="Times New Roman" w:hAnsi="Times New Roman" w:cs="Times New Roman"/>
          <w:sz w:val="24"/>
          <w:szCs w:val="24"/>
        </w:rPr>
        <w:t>100</w:t>
      </w:r>
      <w:r w:rsidR="00750061">
        <w:rPr>
          <w:rFonts w:ascii="Times New Roman" w:hAnsi="Times New Roman" w:cs="Times New Roman"/>
          <w:sz w:val="24"/>
          <w:szCs w:val="24"/>
        </w:rPr>
        <w:t xml:space="preserve"> </w:t>
      </w:r>
      <w:r w:rsidR="00570AAA" w:rsidRPr="009C5693">
        <w:rPr>
          <w:rFonts w:ascii="Times New Roman" w:hAnsi="Times New Roman" w:cs="Times New Roman"/>
          <w:sz w:val="24"/>
          <w:szCs w:val="24"/>
        </w:rPr>
        <w:t>000 personas (Suárez</w:t>
      </w:r>
      <w:r w:rsidR="00AD52FE">
        <w:rPr>
          <w:rFonts w:ascii="Times New Roman" w:hAnsi="Times New Roman" w:cs="Times New Roman"/>
          <w:sz w:val="24"/>
          <w:szCs w:val="24"/>
        </w:rPr>
        <w:t>,</w:t>
      </w:r>
      <w:r w:rsidR="00570AAA" w:rsidRPr="009C5693">
        <w:rPr>
          <w:rFonts w:ascii="Times New Roman" w:hAnsi="Times New Roman" w:cs="Times New Roman"/>
          <w:sz w:val="24"/>
          <w:szCs w:val="24"/>
        </w:rPr>
        <w:t xml:space="preserve"> 2000)</w:t>
      </w:r>
      <w:r w:rsidR="003A725A" w:rsidRPr="009C5693">
        <w:rPr>
          <w:rFonts w:ascii="Times New Roman" w:hAnsi="Times New Roman" w:cs="Times New Roman"/>
          <w:sz w:val="24"/>
          <w:szCs w:val="24"/>
        </w:rPr>
        <w:t>.</w:t>
      </w:r>
    </w:p>
    <w:bookmarkEnd w:id="0"/>
    <w:p w14:paraId="580EA984" w14:textId="1CDDB7D8" w:rsidR="00602BC6" w:rsidRPr="00036E9C" w:rsidRDefault="00602BC6" w:rsidP="00306669">
      <w:pPr>
        <w:pStyle w:val="Default"/>
        <w:spacing w:line="360" w:lineRule="auto"/>
        <w:ind w:firstLine="708"/>
        <w:jc w:val="both"/>
        <w:rPr>
          <w:rFonts w:ascii="Times New Roman" w:hAnsi="Times New Roman" w:cs="Times New Roman"/>
        </w:rPr>
      </w:pPr>
      <w:r w:rsidRPr="00036E9C">
        <w:rPr>
          <w:rFonts w:ascii="Times New Roman" w:hAnsi="Times New Roman" w:cs="Times New Roman"/>
        </w:rPr>
        <w:t>El t</w:t>
      </w:r>
      <w:r w:rsidR="00D5068C">
        <w:rPr>
          <w:rFonts w:ascii="Times New Roman" w:hAnsi="Times New Roman" w:cs="Times New Roman"/>
        </w:rPr>
        <w:t>é</w:t>
      </w:r>
      <w:r w:rsidRPr="00036E9C">
        <w:rPr>
          <w:rFonts w:ascii="Times New Roman" w:hAnsi="Times New Roman" w:cs="Times New Roman"/>
        </w:rPr>
        <w:t xml:space="preserve">rmino </w:t>
      </w:r>
      <w:r w:rsidRPr="00306669">
        <w:rPr>
          <w:rFonts w:ascii="Times New Roman" w:hAnsi="Times New Roman" w:cs="Times New Roman"/>
          <w:i/>
        </w:rPr>
        <w:t>miasten</w:t>
      </w:r>
      <w:r w:rsidR="0088400D" w:rsidRPr="00306669">
        <w:rPr>
          <w:rFonts w:ascii="Times New Roman" w:hAnsi="Times New Roman" w:cs="Times New Roman"/>
          <w:i/>
        </w:rPr>
        <w:t>ia</w:t>
      </w:r>
      <w:r w:rsidR="0088400D">
        <w:rPr>
          <w:rFonts w:ascii="Times New Roman" w:hAnsi="Times New Roman" w:cs="Times New Roman"/>
        </w:rPr>
        <w:t xml:space="preserve"> proviene del griego </w:t>
      </w:r>
      <w:proofErr w:type="spellStart"/>
      <w:r w:rsidR="003F153A" w:rsidRPr="00306669">
        <w:rPr>
          <w:rFonts w:ascii="Times New Roman" w:hAnsi="Times New Roman" w:cs="Times New Roman"/>
          <w:i/>
        </w:rPr>
        <w:t>m</w:t>
      </w:r>
      <w:r w:rsidR="0088400D" w:rsidRPr="00306669">
        <w:rPr>
          <w:rFonts w:ascii="Times New Roman" w:hAnsi="Times New Roman" w:cs="Times New Roman"/>
          <w:i/>
        </w:rPr>
        <w:t>ys</w:t>
      </w:r>
      <w:proofErr w:type="spellEnd"/>
      <w:r w:rsidR="0088400D">
        <w:rPr>
          <w:rFonts w:ascii="Times New Roman" w:hAnsi="Times New Roman" w:cs="Times New Roman"/>
        </w:rPr>
        <w:t xml:space="preserve"> (</w:t>
      </w:r>
      <w:r w:rsidR="003F153A">
        <w:rPr>
          <w:rFonts w:ascii="Times New Roman" w:hAnsi="Times New Roman" w:cs="Times New Roman"/>
        </w:rPr>
        <w:t>‘</w:t>
      </w:r>
      <w:r w:rsidR="0088400D">
        <w:rPr>
          <w:rFonts w:ascii="Times New Roman" w:hAnsi="Times New Roman" w:cs="Times New Roman"/>
        </w:rPr>
        <w:t>mú</w:t>
      </w:r>
      <w:r w:rsidRPr="00036E9C">
        <w:rPr>
          <w:rFonts w:ascii="Times New Roman" w:hAnsi="Times New Roman" w:cs="Times New Roman"/>
        </w:rPr>
        <w:t>sculo</w:t>
      </w:r>
      <w:r w:rsidR="003F153A">
        <w:rPr>
          <w:rFonts w:ascii="Times New Roman" w:hAnsi="Times New Roman" w:cs="Times New Roman"/>
        </w:rPr>
        <w:t>’</w:t>
      </w:r>
      <w:r w:rsidRPr="00036E9C">
        <w:rPr>
          <w:rFonts w:ascii="Times New Roman" w:hAnsi="Times New Roman" w:cs="Times New Roman"/>
        </w:rPr>
        <w:t xml:space="preserve">) y </w:t>
      </w:r>
      <w:r w:rsidRPr="00306669">
        <w:rPr>
          <w:rFonts w:ascii="Times New Roman" w:hAnsi="Times New Roman" w:cs="Times New Roman"/>
          <w:i/>
        </w:rPr>
        <w:t>astenia</w:t>
      </w:r>
      <w:r w:rsidRPr="00036E9C">
        <w:rPr>
          <w:rFonts w:ascii="Times New Roman" w:hAnsi="Times New Roman" w:cs="Times New Roman"/>
        </w:rPr>
        <w:t xml:space="preserve"> (</w:t>
      </w:r>
      <w:r w:rsidR="001850B3">
        <w:rPr>
          <w:rFonts w:ascii="Times New Roman" w:hAnsi="Times New Roman" w:cs="Times New Roman"/>
        </w:rPr>
        <w:t>‘</w:t>
      </w:r>
      <w:r w:rsidRPr="00036E9C">
        <w:rPr>
          <w:rFonts w:ascii="Times New Roman" w:hAnsi="Times New Roman" w:cs="Times New Roman"/>
        </w:rPr>
        <w:t>fatiga</w:t>
      </w:r>
      <w:r w:rsidR="001850B3">
        <w:rPr>
          <w:rFonts w:ascii="Times New Roman" w:hAnsi="Times New Roman" w:cs="Times New Roman"/>
        </w:rPr>
        <w:t>’</w:t>
      </w:r>
      <w:r w:rsidRPr="00036E9C">
        <w:rPr>
          <w:rFonts w:ascii="Times New Roman" w:hAnsi="Times New Roman" w:cs="Times New Roman"/>
        </w:rPr>
        <w:t xml:space="preserve"> o </w:t>
      </w:r>
      <w:r w:rsidR="001850B3">
        <w:rPr>
          <w:rFonts w:ascii="Times New Roman" w:hAnsi="Times New Roman" w:cs="Times New Roman"/>
        </w:rPr>
        <w:t>‘</w:t>
      </w:r>
      <w:r w:rsidRPr="00036E9C">
        <w:rPr>
          <w:rFonts w:ascii="Times New Roman" w:hAnsi="Times New Roman" w:cs="Times New Roman"/>
        </w:rPr>
        <w:t>cansancio</w:t>
      </w:r>
      <w:r w:rsidR="001850B3">
        <w:rPr>
          <w:rFonts w:ascii="Times New Roman" w:hAnsi="Times New Roman" w:cs="Times New Roman"/>
        </w:rPr>
        <w:t>’</w:t>
      </w:r>
      <w:r w:rsidRPr="00036E9C">
        <w:rPr>
          <w:rFonts w:ascii="Times New Roman" w:hAnsi="Times New Roman" w:cs="Times New Roman"/>
        </w:rPr>
        <w:t>).</w:t>
      </w:r>
      <w:r w:rsidR="009E339C" w:rsidRPr="00036E9C">
        <w:rPr>
          <w:rFonts w:ascii="Times New Roman" w:hAnsi="Times New Roman" w:cs="Times New Roman"/>
        </w:rPr>
        <w:t xml:space="preserve"> </w:t>
      </w:r>
      <w:r w:rsidRPr="00036E9C">
        <w:rPr>
          <w:rFonts w:ascii="Times New Roman" w:hAnsi="Times New Roman" w:cs="Times New Roman"/>
        </w:rPr>
        <w:t xml:space="preserve">La palabra </w:t>
      </w:r>
      <w:r w:rsidR="001850B3" w:rsidRPr="00306669">
        <w:rPr>
          <w:rFonts w:ascii="Times New Roman" w:hAnsi="Times New Roman" w:cs="Times New Roman"/>
          <w:i/>
        </w:rPr>
        <w:t>gravis</w:t>
      </w:r>
      <w:r w:rsidR="001850B3">
        <w:rPr>
          <w:rFonts w:ascii="Times New Roman" w:hAnsi="Times New Roman" w:cs="Times New Roman"/>
        </w:rPr>
        <w:t>, por su parte,</w:t>
      </w:r>
      <w:r w:rsidR="001850B3" w:rsidRPr="00036E9C">
        <w:rPr>
          <w:rFonts w:ascii="Times New Roman" w:hAnsi="Times New Roman" w:cs="Times New Roman"/>
        </w:rPr>
        <w:t xml:space="preserve"> </w:t>
      </w:r>
      <w:r w:rsidRPr="00036E9C">
        <w:rPr>
          <w:rFonts w:ascii="Times New Roman" w:hAnsi="Times New Roman" w:cs="Times New Roman"/>
        </w:rPr>
        <w:t xml:space="preserve">es de origen </w:t>
      </w:r>
      <w:r w:rsidR="000E5481">
        <w:rPr>
          <w:rFonts w:ascii="Times New Roman" w:hAnsi="Times New Roman" w:cs="Times New Roman"/>
        </w:rPr>
        <w:t>l</w:t>
      </w:r>
      <w:r w:rsidR="000E5481" w:rsidRPr="00036E9C">
        <w:rPr>
          <w:rFonts w:ascii="Times New Roman" w:hAnsi="Times New Roman" w:cs="Times New Roman"/>
        </w:rPr>
        <w:t xml:space="preserve">atino </w:t>
      </w:r>
      <w:r w:rsidRPr="00036E9C">
        <w:rPr>
          <w:rFonts w:ascii="Times New Roman" w:hAnsi="Times New Roman" w:cs="Times New Roman"/>
        </w:rPr>
        <w:t xml:space="preserve">y se puede traducir por </w:t>
      </w:r>
      <w:r w:rsidR="001850B3">
        <w:rPr>
          <w:rFonts w:ascii="Times New Roman" w:hAnsi="Times New Roman" w:cs="Times New Roman"/>
        </w:rPr>
        <w:t>‘</w:t>
      </w:r>
      <w:r w:rsidRPr="00036E9C">
        <w:rPr>
          <w:rFonts w:ascii="Times New Roman" w:hAnsi="Times New Roman" w:cs="Times New Roman"/>
        </w:rPr>
        <w:t>pesado</w:t>
      </w:r>
      <w:r w:rsidR="001850B3">
        <w:rPr>
          <w:rFonts w:ascii="Times New Roman" w:hAnsi="Times New Roman" w:cs="Times New Roman"/>
        </w:rPr>
        <w:t>’</w:t>
      </w:r>
      <w:r w:rsidRPr="00036E9C">
        <w:rPr>
          <w:rFonts w:ascii="Times New Roman" w:hAnsi="Times New Roman" w:cs="Times New Roman"/>
        </w:rPr>
        <w:t xml:space="preserve">, </w:t>
      </w:r>
      <w:r w:rsidR="001850B3">
        <w:rPr>
          <w:rFonts w:ascii="Times New Roman" w:hAnsi="Times New Roman" w:cs="Times New Roman"/>
        </w:rPr>
        <w:t>‘</w:t>
      </w:r>
      <w:r w:rsidRPr="00036E9C">
        <w:rPr>
          <w:rFonts w:ascii="Times New Roman" w:hAnsi="Times New Roman" w:cs="Times New Roman"/>
        </w:rPr>
        <w:t>grave</w:t>
      </w:r>
      <w:r w:rsidR="001850B3">
        <w:rPr>
          <w:rFonts w:ascii="Times New Roman" w:hAnsi="Times New Roman" w:cs="Times New Roman"/>
        </w:rPr>
        <w:t>’</w:t>
      </w:r>
      <w:r w:rsidRPr="00036E9C">
        <w:rPr>
          <w:rFonts w:ascii="Times New Roman" w:hAnsi="Times New Roman" w:cs="Times New Roman"/>
        </w:rPr>
        <w:t xml:space="preserve">, </w:t>
      </w:r>
      <w:r w:rsidR="001850B3">
        <w:rPr>
          <w:rFonts w:ascii="Times New Roman" w:hAnsi="Times New Roman" w:cs="Times New Roman"/>
        </w:rPr>
        <w:t>‘</w:t>
      </w:r>
      <w:r w:rsidRPr="00036E9C">
        <w:rPr>
          <w:rFonts w:ascii="Times New Roman" w:hAnsi="Times New Roman" w:cs="Times New Roman"/>
        </w:rPr>
        <w:t>duro</w:t>
      </w:r>
      <w:r w:rsidR="001850B3">
        <w:rPr>
          <w:rFonts w:ascii="Times New Roman" w:hAnsi="Times New Roman" w:cs="Times New Roman"/>
        </w:rPr>
        <w:t>’</w:t>
      </w:r>
      <w:r w:rsidRPr="00036E9C">
        <w:rPr>
          <w:rFonts w:ascii="Times New Roman" w:hAnsi="Times New Roman" w:cs="Times New Roman"/>
        </w:rPr>
        <w:t xml:space="preserve"> o </w:t>
      </w:r>
      <w:r w:rsidR="001850B3">
        <w:rPr>
          <w:rFonts w:ascii="Times New Roman" w:hAnsi="Times New Roman" w:cs="Times New Roman"/>
        </w:rPr>
        <w:t>‘</w:t>
      </w:r>
      <w:r w:rsidRPr="00036E9C">
        <w:rPr>
          <w:rFonts w:ascii="Times New Roman" w:hAnsi="Times New Roman" w:cs="Times New Roman"/>
        </w:rPr>
        <w:t>marcado</w:t>
      </w:r>
      <w:r w:rsidR="001850B3">
        <w:rPr>
          <w:rFonts w:ascii="Times New Roman" w:hAnsi="Times New Roman" w:cs="Times New Roman"/>
        </w:rPr>
        <w:t>’</w:t>
      </w:r>
      <w:r w:rsidRPr="00036E9C">
        <w:rPr>
          <w:rFonts w:ascii="Times New Roman" w:hAnsi="Times New Roman" w:cs="Times New Roman"/>
        </w:rPr>
        <w:t xml:space="preserve">. Etimológicamente </w:t>
      </w:r>
      <w:r w:rsidRPr="00306669">
        <w:rPr>
          <w:rFonts w:ascii="Times New Roman" w:hAnsi="Times New Roman" w:cs="Times New Roman"/>
          <w:i/>
        </w:rPr>
        <w:t>miastenia gravis</w:t>
      </w:r>
      <w:r w:rsidRPr="00036E9C">
        <w:rPr>
          <w:rFonts w:ascii="Times New Roman" w:hAnsi="Times New Roman" w:cs="Times New Roman"/>
        </w:rPr>
        <w:t xml:space="preserve"> implica la existencia de una fatiga muscular marcada. </w:t>
      </w:r>
    </w:p>
    <w:p w14:paraId="458A1807" w14:textId="417424E1" w:rsidR="00602BC6" w:rsidRPr="006D6E4D" w:rsidRDefault="00602BC6" w:rsidP="00306669">
      <w:pPr>
        <w:pStyle w:val="Default"/>
        <w:spacing w:line="360" w:lineRule="auto"/>
        <w:ind w:firstLine="708"/>
        <w:jc w:val="both"/>
        <w:rPr>
          <w:rFonts w:ascii="Times New Roman" w:hAnsi="Times New Roman" w:cs="Times New Roman"/>
          <w:color w:val="FF0000"/>
        </w:rPr>
      </w:pPr>
      <w:r w:rsidRPr="00036E9C">
        <w:rPr>
          <w:rFonts w:ascii="Times New Roman" w:hAnsi="Times New Roman" w:cs="Times New Roman"/>
        </w:rPr>
        <w:t xml:space="preserve">La MG es una </w:t>
      </w:r>
      <w:r w:rsidR="009E339C" w:rsidRPr="00036E9C">
        <w:rPr>
          <w:rFonts w:ascii="Times New Roman" w:hAnsi="Times New Roman" w:cs="Times New Roman"/>
        </w:rPr>
        <w:t>alteración definida</w:t>
      </w:r>
      <w:r w:rsidRPr="00036E9C">
        <w:rPr>
          <w:rFonts w:ascii="Times New Roman" w:hAnsi="Times New Roman" w:cs="Times New Roman"/>
        </w:rPr>
        <w:t xml:space="preserve"> por la debilidad de la musculatura esquelética y </w:t>
      </w:r>
      <w:r w:rsidR="00764535">
        <w:rPr>
          <w:rFonts w:ascii="Times New Roman" w:hAnsi="Times New Roman" w:cs="Times New Roman"/>
        </w:rPr>
        <w:t xml:space="preserve">por la </w:t>
      </w:r>
      <w:r w:rsidRPr="00036E9C">
        <w:rPr>
          <w:rFonts w:ascii="Times New Roman" w:hAnsi="Times New Roman" w:cs="Times New Roman"/>
        </w:rPr>
        <w:t>fatiga fácil que</w:t>
      </w:r>
      <w:r w:rsidR="009E339C" w:rsidRPr="00036E9C">
        <w:rPr>
          <w:rFonts w:ascii="Times New Roman" w:hAnsi="Times New Roman" w:cs="Times New Roman"/>
        </w:rPr>
        <w:t xml:space="preserve"> se </w:t>
      </w:r>
      <w:r w:rsidR="0072515A" w:rsidRPr="00036E9C">
        <w:rPr>
          <w:rFonts w:ascii="Times New Roman" w:hAnsi="Times New Roman" w:cs="Times New Roman"/>
        </w:rPr>
        <w:t>deteriora con</w:t>
      </w:r>
      <w:r w:rsidR="009E339C" w:rsidRPr="00036E9C">
        <w:rPr>
          <w:rFonts w:ascii="Times New Roman" w:hAnsi="Times New Roman" w:cs="Times New Roman"/>
        </w:rPr>
        <w:t xml:space="preserve"> la actividad </w:t>
      </w:r>
      <w:r w:rsidR="00B559DC" w:rsidRPr="00036E9C">
        <w:rPr>
          <w:rFonts w:ascii="Times New Roman" w:hAnsi="Times New Roman" w:cs="Times New Roman"/>
        </w:rPr>
        <w:t>física</w:t>
      </w:r>
      <w:r w:rsidRPr="00036E9C">
        <w:rPr>
          <w:rFonts w:ascii="Times New Roman" w:hAnsi="Times New Roman" w:cs="Times New Roman"/>
        </w:rPr>
        <w:t xml:space="preserve"> y mejora con el reposo</w:t>
      </w:r>
      <w:r w:rsidR="005164D7">
        <w:rPr>
          <w:rFonts w:ascii="Times New Roman" w:hAnsi="Times New Roman" w:cs="Times New Roman"/>
        </w:rPr>
        <w:t>; e</w:t>
      </w:r>
      <w:r w:rsidRPr="00036E9C">
        <w:rPr>
          <w:rFonts w:ascii="Times New Roman" w:hAnsi="Times New Roman" w:cs="Times New Roman"/>
        </w:rPr>
        <w:t xml:space="preserve">l proceso es </w:t>
      </w:r>
      <w:r w:rsidRPr="00036E9C">
        <w:rPr>
          <w:rFonts w:ascii="Times New Roman" w:hAnsi="Times New Roman" w:cs="Times New Roman"/>
        </w:rPr>
        <w:lastRenderedPageBreak/>
        <w:t xml:space="preserve">autoinmune y los síntomas están mediados por anticuerpos contra el receptor de acetilcolina. </w:t>
      </w:r>
      <w:r w:rsidR="000A7314" w:rsidRPr="00036E9C">
        <w:rPr>
          <w:rFonts w:ascii="Times New Roman" w:hAnsi="Times New Roman" w:cs="Times New Roman"/>
        </w:rPr>
        <w:t>(Tapia</w:t>
      </w:r>
      <w:r w:rsidR="00525C19">
        <w:rPr>
          <w:rFonts w:ascii="Times New Roman" w:hAnsi="Times New Roman" w:cs="Times New Roman"/>
        </w:rPr>
        <w:t>, Tapia y Tapia</w:t>
      </w:r>
      <w:r w:rsidR="005164D7">
        <w:rPr>
          <w:rFonts w:ascii="Times New Roman" w:hAnsi="Times New Roman" w:cs="Times New Roman"/>
        </w:rPr>
        <w:t>,</w:t>
      </w:r>
      <w:r w:rsidR="000A7314" w:rsidRPr="00036E9C">
        <w:rPr>
          <w:rFonts w:ascii="Times New Roman" w:hAnsi="Times New Roman" w:cs="Times New Roman"/>
        </w:rPr>
        <w:t xml:space="preserve"> 2009).</w:t>
      </w:r>
      <w:r w:rsidR="006D6E4D">
        <w:rPr>
          <w:rFonts w:ascii="Times New Roman" w:hAnsi="Times New Roman" w:cs="Times New Roman"/>
        </w:rPr>
        <w:t xml:space="preserve"> </w:t>
      </w:r>
    </w:p>
    <w:p w14:paraId="5DC88DAC" w14:textId="49B2A324" w:rsidR="00602BC6" w:rsidRPr="00036E9C" w:rsidRDefault="003A2A46" w:rsidP="00306669">
      <w:pPr>
        <w:pStyle w:val="Default"/>
        <w:spacing w:line="360" w:lineRule="auto"/>
        <w:ind w:firstLine="708"/>
        <w:jc w:val="both"/>
        <w:rPr>
          <w:rFonts w:ascii="Times New Roman" w:hAnsi="Times New Roman" w:cs="Times New Roman"/>
        </w:rPr>
      </w:pPr>
      <w:r>
        <w:rPr>
          <w:rFonts w:ascii="Times New Roman" w:hAnsi="Times New Roman" w:cs="Times New Roman"/>
        </w:rPr>
        <w:t>F</w:t>
      </w:r>
      <w:r w:rsidR="00602BC6" w:rsidRPr="00036E9C">
        <w:rPr>
          <w:rFonts w:ascii="Times New Roman" w:hAnsi="Times New Roman" w:cs="Times New Roman"/>
        </w:rPr>
        <w:t xml:space="preserve">ue reconocida por primera vez como entidad clínica única por Thomas Willis en el siglo </w:t>
      </w:r>
      <w:r w:rsidR="004E5224" w:rsidRPr="00036E9C">
        <w:rPr>
          <w:rFonts w:ascii="Times New Roman" w:hAnsi="Times New Roman" w:cs="Times New Roman"/>
        </w:rPr>
        <w:t>XVII,</w:t>
      </w:r>
      <w:r w:rsidR="00602BC6" w:rsidRPr="00036E9C">
        <w:rPr>
          <w:rFonts w:ascii="Times New Roman" w:hAnsi="Times New Roman" w:cs="Times New Roman"/>
        </w:rPr>
        <w:t xml:space="preserve"> pero no fue sino hasta 1877 </w:t>
      </w:r>
      <w:r w:rsidR="00D55A65">
        <w:rPr>
          <w:rFonts w:ascii="Times New Roman" w:hAnsi="Times New Roman" w:cs="Times New Roman"/>
        </w:rPr>
        <w:t>cuando</w:t>
      </w:r>
      <w:r w:rsidR="005164D7" w:rsidRPr="00036E9C">
        <w:rPr>
          <w:rFonts w:ascii="Times New Roman" w:hAnsi="Times New Roman" w:cs="Times New Roman"/>
        </w:rPr>
        <w:t xml:space="preserve"> </w:t>
      </w:r>
      <w:r w:rsidR="00602BC6" w:rsidRPr="00036E9C">
        <w:rPr>
          <w:rFonts w:ascii="Times New Roman" w:hAnsi="Times New Roman" w:cs="Times New Roman"/>
        </w:rPr>
        <w:t xml:space="preserve">Samuel </w:t>
      </w:r>
      <w:proofErr w:type="spellStart"/>
      <w:r w:rsidR="00602BC6" w:rsidRPr="00036E9C">
        <w:rPr>
          <w:rFonts w:ascii="Times New Roman" w:hAnsi="Times New Roman" w:cs="Times New Roman"/>
        </w:rPr>
        <w:t>Wilks</w:t>
      </w:r>
      <w:proofErr w:type="spellEnd"/>
      <w:r w:rsidR="00602BC6" w:rsidRPr="00036E9C">
        <w:rPr>
          <w:rFonts w:ascii="Times New Roman" w:hAnsi="Times New Roman" w:cs="Times New Roman"/>
        </w:rPr>
        <w:t xml:space="preserve">, un médico londinense, realizó la primera descripción moderna de la enfermedad. Luego de varios intentos fallidos para bautizarla, </w:t>
      </w:r>
      <w:r w:rsidR="000A7314" w:rsidRPr="00036E9C">
        <w:rPr>
          <w:rFonts w:ascii="Times New Roman" w:hAnsi="Times New Roman" w:cs="Times New Roman"/>
        </w:rPr>
        <w:t>fue en</w:t>
      </w:r>
      <w:r w:rsidR="00602BC6" w:rsidRPr="00036E9C">
        <w:rPr>
          <w:rFonts w:ascii="Times New Roman" w:hAnsi="Times New Roman" w:cs="Times New Roman"/>
        </w:rPr>
        <w:t xml:space="preserve"> 1895, en una reunión de la </w:t>
      </w:r>
      <w:r w:rsidR="006B30CB">
        <w:rPr>
          <w:rFonts w:ascii="Times New Roman" w:hAnsi="Times New Roman" w:cs="Times New Roman"/>
        </w:rPr>
        <w:t>S</w:t>
      </w:r>
      <w:r w:rsidR="005164D7" w:rsidRPr="00036E9C">
        <w:rPr>
          <w:rFonts w:ascii="Times New Roman" w:hAnsi="Times New Roman" w:cs="Times New Roman"/>
        </w:rPr>
        <w:t xml:space="preserve">ociedad </w:t>
      </w:r>
      <w:r w:rsidR="006B30CB">
        <w:rPr>
          <w:rFonts w:ascii="Times New Roman" w:hAnsi="Times New Roman" w:cs="Times New Roman"/>
        </w:rPr>
        <w:t>B</w:t>
      </w:r>
      <w:r w:rsidR="00602BC6" w:rsidRPr="00036E9C">
        <w:rPr>
          <w:rFonts w:ascii="Times New Roman" w:hAnsi="Times New Roman" w:cs="Times New Roman"/>
        </w:rPr>
        <w:t>erlinesa</w:t>
      </w:r>
      <w:r w:rsidR="00932E8B">
        <w:rPr>
          <w:rFonts w:ascii="Times New Roman" w:hAnsi="Times New Roman" w:cs="Times New Roman"/>
        </w:rPr>
        <w:t xml:space="preserve"> de Médicos y Cirujanos</w:t>
      </w:r>
      <w:r w:rsidR="00602BC6" w:rsidRPr="00036E9C">
        <w:rPr>
          <w:rFonts w:ascii="Times New Roman" w:hAnsi="Times New Roman" w:cs="Times New Roman"/>
        </w:rPr>
        <w:t xml:space="preserve"> en </w:t>
      </w:r>
      <w:r w:rsidR="003A52CF">
        <w:rPr>
          <w:rFonts w:ascii="Times New Roman" w:hAnsi="Times New Roman" w:cs="Times New Roman"/>
        </w:rPr>
        <w:t>la que</w:t>
      </w:r>
      <w:r w:rsidR="003A52CF" w:rsidRPr="00036E9C">
        <w:rPr>
          <w:rFonts w:ascii="Times New Roman" w:hAnsi="Times New Roman" w:cs="Times New Roman"/>
        </w:rPr>
        <w:t xml:space="preserve"> </w:t>
      </w:r>
      <w:r w:rsidR="00602BC6" w:rsidRPr="00036E9C">
        <w:rPr>
          <w:rFonts w:ascii="Times New Roman" w:hAnsi="Times New Roman" w:cs="Times New Roman"/>
        </w:rPr>
        <w:t xml:space="preserve">se describieron dos </w:t>
      </w:r>
      <w:r w:rsidR="004E5224" w:rsidRPr="00036E9C">
        <w:rPr>
          <w:rFonts w:ascii="Times New Roman" w:hAnsi="Times New Roman" w:cs="Times New Roman"/>
        </w:rPr>
        <w:t>casos bajo</w:t>
      </w:r>
      <w:r w:rsidR="00602BC6" w:rsidRPr="00036E9C">
        <w:rPr>
          <w:rFonts w:ascii="Times New Roman" w:hAnsi="Times New Roman" w:cs="Times New Roman"/>
        </w:rPr>
        <w:t xml:space="preserve"> el nombre de </w:t>
      </w:r>
      <w:r w:rsidR="003A52CF" w:rsidRPr="00306669">
        <w:rPr>
          <w:rFonts w:ascii="Times New Roman" w:hAnsi="Times New Roman" w:cs="Times New Roman"/>
          <w:i/>
        </w:rPr>
        <w:t xml:space="preserve">miastenia gravis </w:t>
      </w:r>
      <w:r w:rsidR="00602BC6" w:rsidRPr="00306669">
        <w:rPr>
          <w:rFonts w:ascii="Times New Roman" w:hAnsi="Times New Roman" w:cs="Times New Roman"/>
          <w:i/>
        </w:rPr>
        <w:t>pseudo-paralítica</w:t>
      </w:r>
      <w:r w:rsidR="00602BC6" w:rsidRPr="00036E9C">
        <w:rPr>
          <w:rFonts w:ascii="Times New Roman" w:hAnsi="Times New Roman" w:cs="Times New Roman"/>
        </w:rPr>
        <w:t>, cuando las dos primeras palabras de aquella descripción pasaron a conformar el nombre por el cual se conoce</w:t>
      </w:r>
      <w:r w:rsidR="003A52CF">
        <w:rPr>
          <w:rFonts w:ascii="Times New Roman" w:hAnsi="Times New Roman" w:cs="Times New Roman"/>
        </w:rPr>
        <w:t xml:space="preserve"> hoy en día</w:t>
      </w:r>
      <w:r w:rsidR="00602BC6" w:rsidRPr="00036E9C">
        <w:rPr>
          <w:rFonts w:ascii="Times New Roman" w:hAnsi="Times New Roman" w:cs="Times New Roman"/>
        </w:rPr>
        <w:t xml:space="preserve"> </w:t>
      </w:r>
      <w:r w:rsidR="00932E8B">
        <w:rPr>
          <w:rFonts w:ascii="Times New Roman" w:hAnsi="Times New Roman" w:cs="Times New Roman"/>
        </w:rPr>
        <w:t xml:space="preserve">a </w:t>
      </w:r>
      <w:r w:rsidR="00602BC6" w:rsidRPr="00036E9C">
        <w:rPr>
          <w:rFonts w:ascii="Times New Roman" w:hAnsi="Times New Roman" w:cs="Times New Roman"/>
        </w:rPr>
        <w:t xml:space="preserve">esta enfermedad. Desde entonces los avances en el entendimiento de </w:t>
      </w:r>
      <w:r w:rsidR="000964D1">
        <w:rPr>
          <w:rFonts w:ascii="Times New Roman" w:hAnsi="Times New Roman" w:cs="Times New Roman"/>
        </w:rPr>
        <w:t>dicha</w:t>
      </w:r>
      <w:r w:rsidR="000964D1" w:rsidRPr="00036E9C">
        <w:rPr>
          <w:rFonts w:ascii="Times New Roman" w:hAnsi="Times New Roman" w:cs="Times New Roman"/>
        </w:rPr>
        <w:t xml:space="preserve"> </w:t>
      </w:r>
      <w:r w:rsidR="00602BC6" w:rsidRPr="00036E9C">
        <w:rPr>
          <w:rFonts w:ascii="Times New Roman" w:hAnsi="Times New Roman" w:cs="Times New Roman"/>
        </w:rPr>
        <w:t xml:space="preserve">entidad no han cesado, al igual que la búsqueda de un tratamiento definitivo para la misma. </w:t>
      </w:r>
    </w:p>
    <w:p w14:paraId="7B68402C" w14:textId="0EB53400" w:rsidR="00DC6B50" w:rsidRDefault="00DC6B50" w:rsidP="00306669">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De acuerdo a </w:t>
      </w:r>
      <w:r w:rsidR="008E6E7C">
        <w:rPr>
          <w:rFonts w:ascii="Times New Roman" w:hAnsi="Times New Roman" w:cs="Times New Roman"/>
          <w:sz w:val="24"/>
          <w:szCs w:val="24"/>
        </w:rPr>
        <w:t>Gamboa (2013):</w:t>
      </w:r>
    </w:p>
    <w:p w14:paraId="71EFE41C" w14:textId="5CB45F1F" w:rsidR="00036E04" w:rsidRPr="006D6E4D" w:rsidRDefault="00602BC6" w:rsidP="00306669">
      <w:pPr>
        <w:spacing w:after="0" w:line="360" w:lineRule="auto"/>
        <w:ind w:left="708"/>
        <w:jc w:val="both"/>
        <w:rPr>
          <w:rFonts w:ascii="Times New Roman" w:hAnsi="Times New Roman" w:cs="Times New Roman"/>
          <w:color w:val="FF0000"/>
          <w:sz w:val="24"/>
          <w:szCs w:val="24"/>
        </w:rPr>
      </w:pPr>
      <w:r w:rsidRPr="00036E9C">
        <w:rPr>
          <w:rFonts w:ascii="Times New Roman" w:hAnsi="Times New Roman" w:cs="Times New Roman"/>
          <w:sz w:val="24"/>
          <w:szCs w:val="24"/>
        </w:rPr>
        <w:t xml:space="preserve">Los pacientes con </w:t>
      </w:r>
      <w:r w:rsidR="000964D1">
        <w:rPr>
          <w:rFonts w:ascii="Times New Roman" w:hAnsi="Times New Roman" w:cs="Times New Roman"/>
          <w:sz w:val="24"/>
          <w:szCs w:val="24"/>
        </w:rPr>
        <w:t>MG</w:t>
      </w:r>
      <w:r w:rsidRPr="00036E9C">
        <w:rPr>
          <w:rFonts w:ascii="Times New Roman" w:hAnsi="Times New Roman" w:cs="Times New Roman"/>
          <w:sz w:val="24"/>
          <w:szCs w:val="24"/>
        </w:rPr>
        <w:t xml:space="preserve"> presentan debilidad en músculos extraoculares. Más del 65</w:t>
      </w:r>
      <w:r w:rsidR="00B9358C">
        <w:rPr>
          <w:rFonts w:ascii="Times New Roman" w:hAnsi="Times New Roman" w:cs="Times New Roman"/>
          <w:sz w:val="24"/>
          <w:szCs w:val="24"/>
        </w:rPr>
        <w:t xml:space="preserve"> </w:t>
      </w:r>
      <w:r w:rsidRPr="00036E9C">
        <w:rPr>
          <w:rFonts w:ascii="Times New Roman" w:hAnsi="Times New Roman" w:cs="Times New Roman"/>
          <w:sz w:val="24"/>
          <w:szCs w:val="24"/>
        </w:rPr>
        <w:t>% se presenta con diplopía y ptosis secundario a debilidad de los músculos oculares. Menos del 25</w:t>
      </w:r>
      <w:r w:rsidR="00D456A3">
        <w:rPr>
          <w:rFonts w:ascii="Times New Roman" w:hAnsi="Times New Roman" w:cs="Times New Roman"/>
          <w:sz w:val="24"/>
          <w:szCs w:val="24"/>
        </w:rPr>
        <w:t xml:space="preserve"> </w:t>
      </w:r>
      <w:r w:rsidRPr="00036E9C">
        <w:rPr>
          <w:rFonts w:ascii="Times New Roman" w:hAnsi="Times New Roman" w:cs="Times New Roman"/>
          <w:sz w:val="24"/>
          <w:szCs w:val="24"/>
        </w:rPr>
        <w:t xml:space="preserve">% presenta debilidad bulbar, con aparición de facies miasténica, dificultad del lenguaje, masticación y deglución. La debilidad muscular </w:t>
      </w:r>
      <w:r w:rsidR="00AF3DB2" w:rsidRPr="00036E9C">
        <w:rPr>
          <w:rFonts w:ascii="Times New Roman" w:hAnsi="Times New Roman" w:cs="Times New Roman"/>
          <w:sz w:val="24"/>
          <w:szCs w:val="24"/>
        </w:rPr>
        <w:t>var</w:t>
      </w:r>
      <w:r w:rsidR="00AF3DB2">
        <w:rPr>
          <w:rFonts w:ascii="Times New Roman" w:hAnsi="Times New Roman" w:cs="Times New Roman"/>
          <w:sz w:val="24"/>
          <w:szCs w:val="24"/>
        </w:rPr>
        <w:t>í</w:t>
      </w:r>
      <w:r w:rsidR="00AF3DB2" w:rsidRPr="00036E9C">
        <w:rPr>
          <w:rFonts w:ascii="Times New Roman" w:hAnsi="Times New Roman" w:cs="Times New Roman"/>
          <w:sz w:val="24"/>
          <w:szCs w:val="24"/>
        </w:rPr>
        <w:t xml:space="preserve">a </w:t>
      </w:r>
      <w:r w:rsidRPr="00036E9C">
        <w:rPr>
          <w:rFonts w:ascii="Times New Roman" w:hAnsi="Times New Roman" w:cs="Times New Roman"/>
          <w:sz w:val="24"/>
          <w:szCs w:val="24"/>
        </w:rPr>
        <w:t>día con día en su distribución e intensidad, por lo general empeora a lo largo del día y tiende a mejorar con el descanso y el uso de inhibidores de acetilcolinesterasa. Se presenta también debilidad en los músculos flexores del cuello, deltoides, flexores de la cadera, extensores de la muñeca y dorsiflexores del pie</w:t>
      </w:r>
      <w:r w:rsidR="008E6E7C">
        <w:rPr>
          <w:rFonts w:ascii="Times New Roman" w:hAnsi="Times New Roman" w:cs="Times New Roman"/>
          <w:sz w:val="24"/>
          <w:szCs w:val="24"/>
        </w:rPr>
        <w:t xml:space="preserve"> (p. </w:t>
      </w:r>
      <w:r w:rsidR="004625BF">
        <w:rPr>
          <w:rFonts w:ascii="Times New Roman" w:hAnsi="Times New Roman" w:cs="Times New Roman"/>
          <w:sz w:val="24"/>
          <w:szCs w:val="24"/>
        </w:rPr>
        <w:t>651)</w:t>
      </w:r>
      <w:r w:rsidRPr="00036E9C">
        <w:rPr>
          <w:rFonts w:ascii="Times New Roman" w:hAnsi="Times New Roman" w:cs="Times New Roman"/>
          <w:bCs/>
          <w:sz w:val="24"/>
          <w:szCs w:val="24"/>
        </w:rPr>
        <w:t xml:space="preserve">. </w:t>
      </w:r>
    </w:p>
    <w:p w14:paraId="1B0F0434" w14:textId="5DD69350" w:rsidR="006D5265" w:rsidRPr="00036E9C" w:rsidRDefault="006D5265" w:rsidP="00306669">
      <w:pPr>
        <w:pStyle w:val="NormalWeb"/>
        <w:shd w:val="clear" w:color="auto" w:fill="FFFFFF"/>
        <w:spacing w:before="0" w:beforeAutospacing="0" w:after="0" w:afterAutospacing="0" w:line="360" w:lineRule="auto"/>
        <w:ind w:firstLine="708"/>
        <w:jc w:val="both"/>
      </w:pPr>
      <w:r w:rsidRPr="00036E9C">
        <w:t xml:space="preserve">La </w:t>
      </w:r>
      <w:r w:rsidR="00DC6B50">
        <w:t>MG</w:t>
      </w:r>
      <w:r w:rsidRPr="00036E9C">
        <w:t xml:space="preserve"> es causada por un defecto en la transmisión de los impulsos nerviosos a los músculos. Ocurre cuando la comunicación normal entre el nervio y el músculo se interrumpe en la unión neuromuscular, el lugar en donde las células nerviosas se conectan con los músculos que controlan.</w:t>
      </w:r>
      <w:r w:rsidR="00B80E54" w:rsidRPr="00036E9C">
        <w:t xml:space="preserve"> </w:t>
      </w:r>
      <w:r w:rsidRPr="00036E9C">
        <w:t xml:space="preserve">Normalmente, cuando los impulsos recorren el nervio, las terminaciones nerviosas segregan una sustancia neurotransmisora llamada </w:t>
      </w:r>
      <w:r w:rsidRPr="00306669">
        <w:rPr>
          <w:i/>
        </w:rPr>
        <w:t>acetilcolina</w:t>
      </w:r>
      <w:r w:rsidRPr="00036E9C">
        <w:t xml:space="preserve">. La acetilcolina se desplaza a través de la coyuntura neuromuscular y se adhiere a los receptores de acetilcolina. </w:t>
      </w:r>
      <w:r w:rsidR="004E4F24">
        <w:t>Estos</w:t>
      </w:r>
      <w:r w:rsidRPr="00036E9C">
        <w:t xml:space="preserve"> se activan y generan una contracción del músculo.</w:t>
      </w:r>
    </w:p>
    <w:p w14:paraId="2A210673" w14:textId="6CA842A9" w:rsidR="00036E04" w:rsidRPr="00036E9C" w:rsidRDefault="003A2A46" w:rsidP="003066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5265" w:rsidRPr="00036E9C">
        <w:rPr>
          <w:rFonts w:ascii="Times New Roman" w:hAnsi="Times New Roman" w:cs="Times New Roman"/>
          <w:sz w:val="24"/>
          <w:szCs w:val="24"/>
        </w:rPr>
        <w:t xml:space="preserve">En la </w:t>
      </w:r>
      <w:r w:rsidR="00B80E54" w:rsidRPr="00036E9C">
        <w:rPr>
          <w:rFonts w:ascii="Times New Roman" w:hAnsi="Times New Roman" w:cs="Times New Roman"/>
          <w:sz w:val="24"/>
          <w:szCs w:val="24"/>
        </w:rPr>
        <w:t>MG</w:t>
      </w:r>
      <w:r w:rsidR="006D5265" w:rsidRPr="00036E9C">
        <w:rPr>
          <w:rFonts w:ascii="Times New Roman" w:hAnsi="Times New Roman" w:cs="Times New Roman"/>
          <w:sz w:val="24"/>
          <w:szCs w:val="24"/>
        </w:rPr>
        <w:t xml:space="preserve">, los anticuerpos bloquean, alteran, o destruyen los receptores de acetilcolina en la unión neuromuscular, lo cual evita que ocurra la contracción del músculo. Estos anticuerpos son producidos por el propio sistema inmunológico del cuerpo. Por ende, la </w:t>
      </w:r>
      <w:r w:rsidR="00CB32FB">
        <w:rPr>
          <w:rFonts w:ascii="Times New Roman" w:hAnsi="Times New Roman" w:cs="Times New Roman"/>
          <w:sz w:val="24"/>
          <w:szCs w:val="24"/>
        </w:rPr>
        <w:t>MG</w:t>
      </w:r>
      <w:r w:rsidR="006D5265" w:rsidRPr="00036E9C">
        <w:rPr>
          <w:rFonts w:ascii="Times New Roman" w:hAnsi="Times New Roman" w:cs="Times New Roman"/>
          <w:sz w:val="24"/>
          <w:szCs w:val="24"/>
        </w:rPr>
        <w:t xml:space="preserve"> </w:t>
      </w:r>
      <w:r w:rsidR="006D5265" w:rsidRPr="00036E9C">
        <w:rPr>
          <w:rFonts w:ascii="Times New Roman" w:hAnsi="Times New Roman" w:cs="Times New Roman"/>
          <w:sz w:val="24"/>
          <w:szCs w:val="24"/>
        </w:rPr>
        <w:lastRenderedPageBreak/>
        <w:t>es una enfermedad autoinmune</w:t>
      </w:r>
      <w:r w:rsidR="00CB32FB">
        <w:rPr>
          <w:rFonts w:ascii="Times New Roman" w:hAnsi="Times New Roman" w:cs="Times New Roman"/>
          <w:sz w:val="24"/>
          <w:szCs w:val="24"/>
        </w:rPr>
        <w:t>,</w:t>
      </w:r>
      <w:r w:rsidR="006D5265" w:rsidRPr="00036E9C">
        <w:rPr>
          <w:rFonts w:ascii="Times New Roman" w:hAnsi="Times New Roman" w:cs="Times New Roman"/>
          <w:sz w:val="24"/>
          <w:szCs w:val="24"/>
        </w:rPr>
        <w:t xml:space="preserve"> porque el sistema inmunológico, que normalmente protege al cuerpo de organismos externos, se ataca a sí mismo por error</w:t>
      </w:r>
    </w:p>
    <w:p w14:paraId="50012F29" w14:textId="6A948DD0" w:rsidR="004B4B8D" w:rsidRPr="006D6E4D" w:rsidRDefault="003A2A46" w:rsidP="00306669">
      <w:pPr>
        <w:pStyle w:val="NormalWeb"/>
        <w:spacing w:before="0" w:beforeAutospacing="0" w:after="0" w:afterAutospacing="0" w:line="360" w:lineRule="auto"/>
        <w:jc w:val="both"/>
        <w:rPr>
          <w:color w:val="FF0000"/>
        </w:rPr>
      </w:pPr>
      <w:r>
        <w:tab/>
      </w:r>
      <w:r w:rsidR="004B4B8D" w:rsidRPr="00036E9C">
        <w:t xml:space="preserve">La forma autoinmunitaria de la MG no se trasmite por herencia mendeliana, pero los hijos de padres con MG tienen alrededor de 1000 veces más posibilidades de presentar la enfermedad que el resto de la población </w:t>
      </w:r>
      <w:r w:rsidR="00B80E54" w:rsidRPr="00036E9C">
        <w:t>(Howard, 2014)</w:t>
      </w:r>
      <w:r w:rsidR="002112F9">
        <w:t>.</w:t>
      </w:r>
    </w:p>
    <w:p w14:paraId="0EC9CF5B" w14:textId="77777777" w:rsidR="003A2A46" w:rsidRDefault="003A2A46" w:rsidP="00306669">
      <w:pPr>
        <w:pStyle w:val="NormalWeb"/>
        <w:spacing w:before="0" w:beforeAutospacing="0" w:after="0" w:afterAutospacing="0" w:line="360" w:lineRule="auto"/>
        <w:jc w:val="both"/>
      </w:pPr>
    </w:p>
    <w:p w14:paraId="30654150" w14:textId="601159E6" w:rsidR="003A2A46" w:rsidRPr="007C2F88" w:rsidRDefault="00173AFE" w:rsidP="00306669">
      <w:pPr>
        <w:pStyle w:val="NormalWeb"/>
        <w:spacing w:before="0" w:beforeAutospacing="0" w:after="0" w:afterAutospacing="0" w:line="360" w:lineRule="auto"/>
        <w:jc w:val="both"/>
        <w:rPr>
          <w:rFonts w:ascii="Calibri" w:hAnsi="Calibri" w:cs="Calibri"/>
          <w:b/>
          <w:color w:val="000000" w:themeColor="text1"/>
          <w:sz w:val="28"/>
          <w:szCs w:val="28"/>
          <w:lang w:val="es-ES" w:eastAsia="es-ES"/>
        </w:rPr>
      </w:pPr>
      <w:r w:rsidRPr="007C2F88">
        <w:rPr>
          <w:rFonts w:ascii="Calibri" w:hAnsi="Calibri" w:cs="Calibri"/>
          <w:b/>
          <w:color w:val="000000" w:themeColor="text1"/>
          <w:sz w:val="28"/>
          <w:szCs w:val="28"/>
          <w:lang w:val="es-ES" w:eastAsia="es-ES"/>
        </w:rPr>
        <w:t>Tratamiento</w:t>
      </w:r>
      <w:r w:rsidR="000A3B98" w:rsidRPr="007C2F88">
        <w:rPr>
          <w:rFonts w:ascii="Calibri" w:hAnsi="Calibri" w:cs="Calibri"/>
          <w:b/>
          <w:color w:val="000000" w:themeColor="text1"/>
          <w:sz w:val="28"/>
          <w:szCs w:val="28"/>
          <w:lang w:val="es-ES" w:eastAsia="es-ES"/>
        </w:rPr>
        <w:t xml:space="preserve"> </w:t>
      </w:r>
    </w:p>
    <w:p w14:paraId="587B1960" w14:textId="03597172" w:rsidR="004C152F" w:rsidRPr="00036E9C" w:rsidRDefault="00CE1E50" w:rsidP="00306669">
      <w:pPr>
        <w:pStyle w:val="NormalWeb"/>
        <w:spacing w:before="0" w:beforeAutospacing="0" w:after="0" w:afterAutospacing="0" w:line="360" w:lineRule="auto"/>
        <w:ind w:firstLine="708"/>
        <w:jc w:val="both"/>
      </w:pPr>
      <w:r>
        <w:t>Como</w:t>
      </w:r>
      <w:r w:rsidR="004C152F" w:rsidRPr="00036E9C">
        <w:t xml:space="preserve"> primera</w:t>
      </w:r>
      <w:r w:rsidR="00173AFE" w:rsidRPr="00036E9C">
        <w:t xml:space="preserve"> </w:t>
      </w:r>
      <w:r w:rsidR="004C152F" w:rsidRPr="00036E9C">
        <w:t xml:space="preserve">opción </w:t>
      </w:r>
      <w:r>
        <w:t>se encuentra</w:t>
      </w:r>
      <w:r w:rsidRPr="00036E9C">
        <w:t xml:space="preserve"> </w:t>
      </w:r>
      <w:r w:rsidR="00173AFE" w:rsidRPr="00036E9C">
        <w:t xml:space="preserve">el tratamiento farmacológico de la </w:t>
      </w:r>
      <w:r>
        <w:t>MG,</w:t>
      </w:r>
      <w:r w:rsidR="00E17748">
        <w:t xml:space="preserve"> el cual incluye fármacos</w:t>
      </w:r>
      <w:r>
        <w:t xml:space="preserve"> tales como l</w:t>
      </w:r>
      <w:r w:rsidRPr="00036E9C">
        <w:t xml:space="preserve">a piridostigmina, </w:t>
      </w:r>
      <w:r w:rsidR="002E6A03">
        <w:t>los c</w:t>
      </w:r>
      <w:r w:rsidRPr="00036E9C">
        <w:t xml:space="preserve">orticosteroides, </w:t>
      </w:r>
      <w:r w:rsidR="002E6A03">
        <w:t>la a</w:t>
      </w:r>
      <w:r w:rsidRPr="00036E9C">
        <w:t xml:space="preserve">zatioprina, </w:t>
      </w:r>
      <w:r w:rsidR="002E6A03">
        <w:t>la c</w:t>
      </w:r>
      <w:r w:rsidRPr="00036E9C">
        <w:t xml:space="preserve">iclofosfamida </w:t>
      </w:r>
      <w:r w:rsidR="002E6A03">
        <w:t>y</w:t>
      </w:r>
      <w:r w:rsidRPr="00036E9C">
        <w:t xml:space="preserve"> </w:t>
      </w:r>
      <w:r w:rsidR="002E6A03">
        <w:t>la i</w:t>
      </w:r>
      <w:r w:rsidRPr="00036E9C">
        <w:t>nmunoglobulina</w:t>
      </w:r>
      <w:r w:rsidR="002E6A03">
        <w:t>, entre otros</w:t>
      </w:r>
      <w:r w:rsidRPr="00036E9C">
        <w:t xml:space="preserve"> (Bachmann</w:t>
      </w:r>
      <w:r w:rsidR="00801041">
        <w:t xml:space="preserve"> </w:t>
      </w:r>
      <w:r w:rsidR="00801041" w:rsidRPr="00306669">
        <w:rPr>
          <w:i/>
        </w:rPr>
        <w:t>et al.</w:t>
      </w:r>
      <w:r w:rsidRPr="00036E9C">
        <w:t>, 20</w:t>
      </w:r>
      <w:r w:rsidR="00801041">
        <w:t>09</w:t>
      </w:r>
      <w:r w:rsidRPr="00036E9C">
        <w:t>)</w:t>
      </w:r>
      <w:r w:rsidR="00173AFE" w:rsidRPr="00036E9C">
        <w:t xml:space="preserve">. Estos se unen a la acetilcolinesterasa e inhiben </w:t>
      </w:r>
      <w:r w:rsidR="002E6A03">
        <w:t>su</w:t>
      </w:r>
      <w:r w:rsidR="002E6A03" w:rsidRPr="00036E9C">
        <w:t xml:space="preserve"> </w:t>
      </w:r>
      <w:r w:rsidR="00173AFE" w:rsidRPr="00036E9C">
        <w:t>acción</w:t>
      </w:r>
      <w:r w:rsidR="002E6A03">
        <w:t>, así como</w:t>
      </w:r>
      <w:r w:rsidR="00173AFE" w:rsidRPr="00036E9C">
        <w:t xml:space="preserve"> aumentan la cantidad de la acetilcolina disponible en la unión neuromuscular. </w:t>
      </w:r>
      <w:r w:rsidR="00907B7B">
        <w:t>Lo anterior</w:t>
      </w:r>
      <w:r w:rsidR="00907B7B" w:rsidRPr="00B74719">
        <w:t xml:space="preserve"> </w:t>
      </w:r>
      <w:r w:rsidR="00173AFE" w:rsidRPr="00B74719">
        <w:t xml:space="preserve">conduce a una mayor </w:t>
      </w:r>
      <w:r w:rsidR="004C152F" w:rsidRPr="00B74719">
        <w:t>sinapsis</w:t>
      </w:r>
      <w:r w:rsidR="00B74719" w:rsidRPr="00B74719">
        <w:t xml:space="preserve"> de la acetilcolina </w:t>
      </w:r>
      <w:r w:rsidR="00386EAF">
        <w:t xml:space="preserve">por parte </w:t>
      </w:r>
      <w:r w:rsidR="00B74719" w:rsidRPr="00B74719">
        <w:t>de sus receptores</w:t>
      </w:r>
      <w:r w:rsidR="00386EAF">
        <w:t>,</w:t>
      </w:r>
      <w:r w:rsidR="00173AFE" w:rsidRPr="00036E9C">
        <w:t xml:space="preserve"> que se encuentran en la membrana celular del músculo miasténico, </w:t>
      </w:r>
      <w:r w:rsidR="003823B5">
        <w:t>y logra</w:t>
      </w:r>
      <w:r w:rsidR="003823B5" w:rsidRPr="00036E9C">
        <w:t xml:space="preserve"> </w:t>
      </w:r>
      <w:r w:rsidR="00173AFE" w:rsidRPr="00036E9C">
        <w:t xml:space="preserve">que mejore </w:t>
      </w:r>
      <w:r w:rsidR="003823B5">
        <w:t>su</w:t>
      </w:r>
      <w:r w:rsidR="003823B5" w:rsidRPr="00036E9C">
        <w:t xml:space="preserve"> </w:t>
      </w:r>
      <w:r w:rsidR="00173AFE" w:rsidRPr="00036E9C">
        <w:t>contractilidad.</w:t>
      </w:r>
      <w:r w:rsidR="004C152F" w:rsidRPr="00036E9C">
        <w:t xml:space="preserve"> </w:t>
      </w:r>
    </w:p>
    <w:p w14:paraId="065A1210" w14:textId="77777777" w:rsidR="003A2A46" w:rsidRDefault="003A2A46" w:rsidP="00852F08">
      <w:pPr>
        <w:pStyle w:val="NormalWeb"/>
        <w:tabs>
          <w:tab w:val="left" w:pos="6073"/>
        </w:tabs>
        <w:spacing w:before="0" w:beforeAutospacing="0" w:after="0" w:afterAutospacing="0" w:line="360" w:lineRule="auto"/>
        <w:jc w:val="both"/>
      </w:pPr>
    </w:p>
    <w:p w14:paraId="67B6722C" w14:textId="1961E22E" w:rsidR="003A2A46" w:rsidRPr="005D302F" w:rsidRDefault="00173AFE" w:rsidP="00306669">
      <w:pPr>
        <w:pStyle w:val="NormalWeb"/>
        <w:spacing w:before="0" w:beforeAutospacing="0" w:after="0" w:afterAutospacing="0" w:line="360" w:lineRule="auto"/>
        <w:jc w:val="both"/>
        <w:rPr>
          <w:sz w:val="22"/>
        </w:rPr>
      </w:pPr>
      <w:r w:rsidRPr="005D302F">
        <w:rPr>
          <w:b/>
          <w:szCs w:val="26"/>
        </w:rPr>
        <w:t>Timectomía</w:t>
      </w:r>
    </w:p>
    <w:p w14:paraId="05895DC8" w14:textId="0C1F668C" w:rsidR="007D5F68" w:rsidRPr="009D632B" w:rsidRDefault="003A2A46" w:rsidP="00306669">
      <w:pPr>
        <w:pStyle w:val="NormalWeb"/>
        <w:spacing w:before="0" w:beforeAutospacing="0" w:after="0" w:afterAutospacing="0" w:line="360" w:lineRule="auto"/>
        <w:jc w:val="both"/>
      </w:pPr>
      <w:r>
        <w:tab/>
      </w:r>
      <w:r w:rsidR="00B97DD9" w:rsidRPr="00036E9C">
        <w:t>En cuanto a la timectomía</w:t>
      </w:r>
      <w:r w:rsidR="003823B5">
        <w:t>, esta</w:t>
      </w:r>
      <w:r w:rsidR="004C152F" w:rsidRPr="00036E9C">
        <w:t xml:space="preserve"> </w:t>
      </w:r>
      <w:r w:rsidR="00B97DD9" w:rsidRPr="00036E9C">
        <w:t xml:space="preserve">tiene mayores beneficios </w:t>
      </w:r>
      <w:r w:rsidR="003823B5">
        <w:t xml:space="preserve">en los </w:t>
      </w:r>
      <w:r w:rsidR="00B97DD9" w:rsidRPr="00036E9C">
        <w:t>adultos</w:t>
      </w:r>
      <w:r w:rsidR="004C152F" w:rsidRPr="00036E9C">
        <w:t xml:space="preserve"> jóvenes (&lt;</w:t>
      </w:r>
      <w:r w:rsidR="003823B5">
        <w:t xml:space="preserve"> </w:t>
      </w:r>
      <w:r w:rsidR="004C152F" w:rsidRPr="00036E9C">
        <w:t xml:space="preserve">40 años) con MG generalizada, </w:t>
      </w:r>
      <w:r w:rsidR="00B97DD9" w:rsidRPr="00036E9C">
        <w:t xml:space="preserve">sin embargo, </w:t>
      </w:r>
      <w:r w:rsidR="004C152F" w:rsidRPr="00036E9C">
        <w:t>se benefician de ella</w:t>
      </w:r>
      <w:r w:rsidR="009D0A17">
        <w:t xml:space="preserve"> también</w:t>
      </w:r>
      <w:r w:rsidR="004C152F" w:rsidRPr="00036E9C">
        <w:t xml:space="preserve"> otros pacientes. </w:t>
      </w:r>
      <w:r w:rsidR="009D0A17">
        <w:t>E</w:t>
      </w:r>
      <w:r w:rsidR="00B97DD9" w:rsidRPr="00036E9C">
        <w:t>s importante mencionar que los beneficios de la timectomía no son tan obvios e</w:t>
      </w:r>
      <w:r w:rsidR="004C152F" w:rsidRPr="00036E9C">
        <w:t>n pacientes con MG</w:t>
      </w:r>
      <w:r w:rsidR="009D0A17">
        <w:t xml:space="preserve">: </w:t>
      </w:r>
      <w:r w:rsidR="00B97DD9" w:rsidRPr="00036E9C">
        <w:t>puede presentarse u</w:t>
      </w:r>
      <w:r w:rsidR="004C152F" w:rsidRPr="00036E9C">
        <w:t xml:space="preserve">na </w:t>
      </w:r>
      <w:r w:rsidR="00A969FF" w:rsidRPr="00036E9C">
        <w:t>tardanza de</w:t>
      </w:r>
      <w:r w:rsidR="004C152F" w:rsidRPr="00036E9C">
        <w:t xml:space="preserve"> seis meses a varios años en </w:t>
      </w:r>
      <w:r w:rsidR="002F4BE9">
        <w:t>presentar resultados</w:t>
      </w:r>
      <w:r w:rsidR="004C152F" w:rsidRPr="00036E9C">
        <w:t>. En general, 85</w:t>
      </w:r>
      <w:r w:rsidR="002F4BE9">
        <w:t xml:space="preserve"> </w:t>
      </w:r>
      <w:r w:rsidR="004C152F" w:rsidRPr="00036E9C">
        <w:t>% de los pacientes mejoran con la timectomía; 3</w:t>
      </w:r>
      <w:r w:rsidR="002F4BE9">
        <w:t xml:space="preserve"> </w:t>
      </w:r>
      <w:r w:rsidR="004C152F" w:rsidRPr="00036E9C">
        <w:t>5% entran en remisión, sin necesitar tratamiento farmacológico</w:t>
      </w:r>
      <w:r w:rsidR="002F4BE9">
        <w:t>,</w:t>
      </w:r>
      <w:r w:rsidR="004C152F" w:rsidRPr="00036E9C">
        <w:t xml:space="preserve"> y 50</w:t>
      </w:r>
      <w:r w:rsidR="005F08C3">
        <w:t xml:space="preserve"> </w:t>
      </w:r>
      <w:r w:rsidR="004C152F" w:rsidRPr="00036E9C">
        <w:t>% reducen los requerimientos de</w:t>
      </w:r>
      <w:r w:rsidR="00B97DD9" w:rsidRPr="00036E9C">
        <w:t xml:space="preserve"> </w:t>
      </w:r>
      <w:r w:rsidR="004C152F" w:rsidRPr="00036E9C">
        <w:t>medicación.</w:t>
      </w:r>
      <w:r w:rsidR="00B97DD9" w:rsidRPr="00036E9C">
        <w:t xml:space="preserve"> </w:t>
      </w:r>
      <w:r w:rsidR="004C152F" w:rsidRPr="00036E9C">
        <w:t>No es posible distinguir radiológicamente a los pacientes</w:t>
      </w:r>
      <w:r w:rsidR="004C152F" w:rsidRPr="00B97DD9">
        <w:t xml:space="preserve"> con timoma o hiperplasia tímica.</w:t>
      </w:r>
      <w:r w:rsidR="000A3B98">
        <w:t xml:space="preserve"> </w:t>
      </w:r>
      <w:r w:rsidR="00B97DD9">
        <w:t>Además</w:t>
      </w:r>
      <w:r w:rsidR="004C152F" w:rsidRPr="00B97DD9">
        <w:t xml:space="preserve">, </w:t>
      </w:r>
      <w:r w:rsidR="00A969FF" w:rsidRPr="00B97DD9">
        <w:t xml:space="preserve">estos </w:t>
      </w:r>
      <w:r w:rsidR="00A969FF">
        <w:t>pacientes</w:t>
      </w:r>
      <w:r w:rsidR="000A3B98">
        <w:t xml:space="preserve"> </w:t>
      </w:r>
      <w:r w:rsidR="000A3B98" w:rsidRPr="00B97DD9">
        <w:t>deben</w:t>
      </w:r>
      <w:r w:rsidR="00B97DD9" w:rsidRPr="00B97DD9">
        <w:t xml:space="preserve"> </w:t>
      </w:r>
      <w:r w:rsidR="004C152F" w:rsidRPr="00B97DD9">
        <w:t>someterse a la cirugía</w:t>
      </w:r>
      <w:r w:rsidR="002F4BE9">
        <w:t>,</w:t>
      </w:r>
      <w:r w:rsidR="004C152F" w:rsidRPr="00B97DD9">
        <w:t xml:space="preserve"> ya que el timoma </w:t>
      </w:r>
      <w:r w:rsidR="004C152F" w:rsidRPr="00B97FA5">
        <w:t xml:space="preserve">puede invadir estructuras adyacentes en el mediastino </w:t>
      </w:r>
      <w:r w:rsidR="00277B6A" w:rsidRPr="00277B6A">
        <w:rPr>
          <w:bCs/>
        </w:rPr>
        <w:t>(Suárez, 2000;</w:t>
      </w:r>
      <w:r w:rsidR="002112F9">
        <w:rPr>
          <w:bCs/>
        </w:rPr>
        <w:t xml:space="preserve"> </w:t>
      </w:r>
      <w:proofErr w:type="spellStart"/>
      <w:r w:rsidR="007D5F68" w:rsidRPr="00277B6A">
        <w:t>Chaudhuri</w:t>
      </w:r>
      <w:proofErr w:type="spellEnd"/>
      <w:r w:rsidR="007D5F68" w:rsidRPr="00277B6A">
        <w:t xml:space="preserve"> </w:t>
      </w:r>
      <w:r w:rsidR="002F4BE9">
        <w:t>y</w:t>
      </w:r>
      <w:r w:rsidR="007D5F68" w:rsidRPr="00277B6A">
        <w:t xml:space="preserve"> </w:t>
      </w:r>
      <w:proofErr w:type="spellStart"/>
      <w:r w:rsidR="007D5F68" w:rsidRPr="00277B6A">
        <w:t>Behan</w:t>
      </w:r>
      <w:proofErr w:type="spellEnd"/>
      <w:r w:rsidR="007D5F68" w:rsidRPr="00277B6A">
        <w:t>, 2013</w:t>
      </w:r>
      <w:r w:rsidR="00277B6A">
        <w:t>).</w:t>
      </w:r>
      <w:r w:rsidR="002112F9">
        <w:t xml:space="preserve"> </w:t>
      </w:r>
    </w:p>
    <w:p w14:paraId="01DF7656" w14:textId="6A35993C" w:rsidR="00036E04" w:rsidRDefault="007D5F68" w:rsidP="00306669">
      <w:pPr>
        <w:autoSpaceDE w:val="0"/>
        <w:autoSpaceDN w:val="0"/>
        <w:adjustRightInd w:val="0"/>
        <w:spacing w:after="0" w:line="360" w:lineRule="auto"/>
        <w:ind w:firstLine="708"/>
        <w:jc w:val="both"/>
        <w:rPr>
          <w:rFonts w:ascii="Times New Roman" w:hAnsi="Times New Roman" w:cs="Times New Roman"/>
          <w:sz w:val="24"/>
          <w:szCs w:val="24"/>
        </w:rPr>
      </w:pPr>
      <w:r w:rsidRPr="00B97FA5">
        <w:rPr>
          <w:rFonts w:ascii="Times New Roman" w:hAnsi="Times New Roman" w:cs="Times New Roman"/>
          <w:sz w:val="24"/>
          <w:szCs w:val="24"/>
        </w:rPr>
        <w:t xml:space="preserve">La crisis miasténica incluye </w:t>
      </w:r>
      <w:r w:rsidR="007539A9">
        <w:rPr>
          <w:rFonts w:ascii="Times New Roman" w:hAnsi="Times New Roman" w:cs="Times New Roman"/>
          <w:sz w:val="24"/>
          <w:szCs w:val="24"/>
        </w:rPr>
        <w:t xml:space="preserve">en su tratamiento </w:t>
      </w:r>
      <w:r w:rsidRPr="00B97FA5">
        <w:rPr>
          <w:rFonts w:ascii="Times New Roman" w:hAnsi="Times New Roman" w:cs="Times New Roman"/>
          <w:sz w:val="24"/>
          <w:szCs w:val="24"/>
        </w:rPr>
        <w:t>la ventilación</w:t>
      </w:r>
      <w:r w:rsidR="00B97DD9" w:rsidRPr="00B97DD9">
        <w:rPr>
          <w:rFonts w:ascii="Times New Roman" w:hAnsi="Times New Roman" w:cs="Times New Roman"/>
          <w:sz w:val="24"/>
          <w:szCs w:val="24"/>
        </w:rPr>
        <w:t xml:space="preserve"> </w:t>
      </w:r>
      <w:r w:rsidR="004C152F" w:rsidRPr="00B97DD9">
        <w:rPr>
          <w:rFonts w:ascii="Times New Roman" w:hAnsi="Times New Roman" w:cs="Times New Roman"/>
          <w:sz w:val="24"/>
          <w:szCs w:val="24"/>
        </w:rPr>
        <w:t xml:space="preserve">asistida si la capacidad vital disminuye por debajo de 15 mg/kg. </w:t>
      </w:r>
      <w:r>
        <w:rPr>
          <w:rFonts w:ascii="Times New Roman" w:hAnsi="Times New Roman" w:cs="Times New Roman"/>
          <w:sz w:val="24"/>
          <w:szCs w:val="24"/>
        </w:rPr>
        <w:t>Y</w:t>
      </w:r>
      <w:r w:rsidR="00595BA8">
        <w:rPr>
          <w:rFonts w:ascii="Times New Roman" w:hAnsi="Times New Roman" w:cs="Times New Roman"/>
          <w:sz w:val="24"/>
          <w:szCs w:val="24"/>
        </w:rPr>
        <w:t>,</w:t>
      </w:r>
      <w:r>
        <w:rPr>
          <w:rFonts w:ascii="Times New Roman" w:hAnsi="Times New Roman" w:cs="Times New Roman"/>
          <w:sz w:val="24"/>
          <w:szCs w:val="24"/>
        </w:rPr>
        <w:t xml:space="preserve"> por ende</w:t>
      </w:r>
      <w:r w:rsidR="00595BA8">
        <w:rPr>
          <w:rFonts w:ascii="Times New Roman" w:hAnsi="Times New Roman" w:cs="Times New Roman"/>
          <w:sz w:val="24"/>
          <w:szCs w:val="24"/>
        </w:rPr>
        <w:t>,</w:t>
      </w:r>
      <w:r>
        <w:rPr>
          <w:rFonts w:ascii="Times New Roman" w:hAnsi="Times New Roman" w:cs="Times New Roman"/>
          <w:sz w:val="24"/>
          <w:szCs w:val="24"/>
        </w:rPr>
        <w:t xml:space="preserve"> </w:t>
      </w:r>
      <w:r w:rsidRPr="00B97DD9">
        <w:rPr>
          <w:rFonts w:ascii="Times New Roman" w:hAnsi="Times New Roman" w:cs="Times New Roman"/>
          <w:sz w:val="24"/>
          <w:szCs w:val="24"/>
        </w:rPr>
        <w:t>intubado</w:t>
      </w:r>
      <w:r w:rsidR="004C152F" w:rsidRPr="00B97DD9">
        <w:rPr>
          <w:rFonts w:ascii="Times New Roman" w:hAnsi="Times New Roman" w:cs="Times New Roman"/>
          <w:sz w:val="24"/>
          <w:szCs w:val="24"/>
        </w:rPr>
        <w:t xml:space="preserve"> al paciente</w:t>
      </w:r>
      <w:r>
        <w:rPr>
          <w:rFonts w:ascii="Times New Roman" w:hAnsi="Times New Roman" w:cs="Times New Roman"/>
          <w:sz w:val="24"/>
          <w:szCs w:val="24"/>
        </w:rPr>
        <w:t xml:space="preserve"> para </w:t>
      </w:r>
      <w:r w:rsidRPr="00B97DD9">
        <w:rPr>
          <w:rFonts w:ascii="Times New Roman" w:hAnsi="Times New Roman" w:cs="Times New Roman"/>
          <w:sz w:val="24"/>
          <w:szCs w:val="24"/>
        </w:rPr>
        <w:t>estabilizar</w:t>
      </w:r>
      <w:r>
        <w:rPr>
          <w:rFonts w:ascii="Times New Roman" w:hAnsi="Times New Roman" w:cs="Times New Roman"/>
          <w:sz w:val="24"/>
          <w:szCs w:val="24"/>
        </w:rPr>
        <w:t xml:space="preserve"> </w:t>
      </w:r>
      <w:r w:rsidRPr="00B97DD9">
        <w:rPr>
          <w:rFonts w:ascii="Times New Roman" w:hAnsi="Times New Roman" w:cs="Times New Roman"/>
          <w:sz w:val="24"/>
          <w:szCs w:val="24"/>
        </w:rPr>
        <w:t>la</w:t>
      </w:r>
      <w:r w:rsidR="004C152F" w:rsidRPr="00B97DD9">
        <w:rPr>
          <w:rFonts w:ascii="Times New Roman" w:hAnsi="Times New Roman" w:cs="Times New Roman"/>
          <w:sz w:val="24"/>
          <w:szCs w:val="24"/>
        </w:rPr>
        <w:t xml:space="preserve"> función</w:t>
      </w:r>
      <w:r w:rsidR="00B97DD9" w:rsidRPr="00B97DD9">
        <w:rPr>
          <w:rFonts w:ascii="Times New Roman" w:hAnsi="Times New Roman" w:cs="Times New Roman"/>
          <w:sz w:val="24"/>
          <w:szCs w:val="24"/>
        </w:rPr>
        <w:t xml:space="preserve"> </w:t>
      </w:r>
      <w:r w:rsidR="004C152F" w:rsidRPr="00B97DD9">
        <w:rPr>
          <w:rFonts w:ascii="Times New Roman" w:hAnsi="Times New Roman" w:cs="Times New Roman"/>
          <w:sz w:val="24"/>
          <w:szCs w:val="24"/>
        </w:rPr>
        <w:t>respiratoria</w:t>
      </w:r>
      <w:r w:rsidR="007539A9">
        <w:rPr>
          <w:rFonts w:ascii="Times New Roman" w:hAnsi="Times New Roman" w:cs="Times New Roman"/>
          <w:sz w:val="24"/>
          <w:szCs w:val="24"/>
        </w:rPr>
        <w:t>.</w:t>
      </w:r>
      <w:r w:rsidR="007539A9" w:rsidRPr="00B97DD9">
        <w:rPr>
          <w:rFonts w:ascii="Times New Roman" w:hAnsi="Times New Roman" w:cs="Times New Roman"/>
          <w:sz w:val="24"/>
          <w:szCs w:val="24"/>
        </w:rPr>
        <w:t xml:space="preserve"> </w:t>
      </w:r>
      <w:r w:rsidR="007539A9">
        <w:rPr>
          <w:rFonts w:ascii="Times New Roman" w:hAnsi="Times New Roman" w:cs="Times New Roman"/>
          <w:sz w:val="24"/>
          <w:szCs w:val="24"/>
        </w:rPr>
        <w:t xml:space="preserve">Por </w:t>
      </w:r>
      <w:r>
        <w:rPr>
          <w:rFonts w:ascii="Times New Roman" w:hAnsi="Times New Roman" w:cs="Times New Roman"/>
          <w:sz w:val="24"/>
          <w:szCs w:val="24"/>
        </w:rPr>
        <w:t xml:space="preserve">lo regular </w:t>
      </w:r>
      <w:r w:rsidR="004C152F" w:rsidRPr="00B97DD9">
        <w:rPr>
          <w:rFonts w:ascii="Times New Roman" w:hAnsi="Times New Roman" w:cs="Times New Roman"/>
          <w:sz w:val="24"/>
          <w:szCs w:val="24"/>
        </w:rPr>
        <w:t xml:space="preserve">se comienza el tratamiento con </w:t>
      </w:r>
      <w:r w:rsidR="007539A9" w:rsidRPr="007539A9">
        <w:rPr>
          <w:rFonts w:ascii="Times New Roman" w:hAnsi="Times New Roman" w:cs="Times New Roman"/>
          <w:sz w:val="24"/>
          <w:szCs w:val="24"/>
        </w:rPr>
        <w:t>propionato de fluticasona</w:t>
      </w:r>
      <w:r w:rsidR="007539A9" w:rsidRPr="007539A9" w:rsidDel="007539A9">
        <w:rPr>
          <w:rFonts w:ascii="Times New Roman" w:hAnsi="Times New Roman" w:cs="Times New Roman"/>
          <w:sz w:val="24"/>
          <w:szCs w:val="24"/>
        </w:rPr>
        <w:t xml:space="preserve"> </w:t>
      </w:r>
      <w:r w:rsidR="007539A9">
        <w:rPr>
          <w:rFonts w:ascii="Times New Roman" w:hAnsi="Times New Roman" w:cs="Times New Roman"/>
          <w:sz w:val="24"/>
          <w:szCs w:val="24"/>
        </w:rPr>
        <w:t>(PF)</w:t>
      </w:r>
      <w:r w:rsidR="004C152F" w:rsidRPr="00B97DD9">
        <w:rPr>
          <w:rFonts w:ascii="Times New Roman" w:hAnsi="Times New Roman" w:cs="Times New Roman"/>
          <w:sz w:val="24"/>
          <w:szCs w:val="24"/>
        </w:rPr>
        <w:t xml:space="preserve"> o corticosteroides endovenosos (1 mg/kg/día).</w:t>
      </w:r>
      <w:r>
        <w:rPr>
          <w:rFonts w:ascii="Times New Roman" w:hAnsi="Times New Roman" w:cs="Times New Roman"/>
          <w:sz w:val="24"/>
          <w:szCs w:val="24"/>
        </w:rPr>
        <w:t xml:space="preserve"> Los beneficios en los</w:t>
      </w:r>
      <w:r w:rsidR="004C152F" w:rsidRPr="00B97DD9">
        <w:rPr>
          <w:rFonts w:ascii="Times New Roman" w:hAnsi="Times New Roman" w:cs="Times New Roman"/>
          <w:sz w:val="24"/>
          <w:szCs w:val="24"/>
        </w:rPr>
        <w:t xml:space="preserve"> pacientes</w:t>
      </w:r>
      <w:r>
        <w:rPr>
          <w:rFonts w:ascii="Times New Roman" w:hAnsi="Times New Roman" w:cs="Times New Roman"/>
          <w:sz w:val="24"/>
          <w:szCs w:val="24"/>
        </w:rPr>
        <w:t xml:space="preserve"> se </w:t>
      </w:r>
      <w:r>
        <w:rPr>
          <w:rFonts w:ascii="Times New Roman" w:hAnsi="Times New Roman" w:cs="Times New Roman"/>
          <w:sz w:val="24"/>
          <w:szCs w:val="24"/>
        </w:rPr>
        <w:lastRenderedPageBreak/>
        <w:t xml:space="preserve">observan </w:t>
      </w:r>
      <w:r w:rsidRPr="00B97DD9">
        <w:rPr>
          <w:rFonts w:ascii="Times New Roman" w:hAnsi="Times New Roman" w:cs="Times New Roman"/>
          <w:sz w:val="24"/>
          <w:szCs w:val="24"/>
        </w:rPr>
        <w:t>después</w:t>
      </w:r>
      <w:r w:rsidR="004C152F" w:rsidRPr="00B97DD9">
        <w:rPr>
          <w:rFonts w:ascii="Times New Roman" w:hAnsi="Times New Roman" w:cs="Times New Roman"/>
          <w:sz w:val="24"/>
          <w:szCs w:val="24"/>
        </w:rPr>
        <w:t xml:space="preserve"> del tercer día.</w:t>
      </w:r>
      <w:r>
        <w:rPr>
          <w:rFonts w:ascii="Times New Roman" w:hAnsi="Times New Roman" w:cs="Times New Roman"/>
          <w:sz w:val="24"/>
          <w:szCs w:val="24"/>
        </w:rPr>
        <w:t xml:space="preserve"> Una de las que principalmente causas </w:t>
      </w:r>
      <w:r w:rsidR="007539A9">
        <w:rPr>
          <w:rFonts w:ascii="Times New Roman" w:hAnsi="Times New Roman" w:cs="Times New Roman"/>
          <w:sz w:val="24"/>
          <w:szCs w:val="24"/>
        </w:rPr>
        <w:t xml:space="preserve">que </w:t>
      </w:r>
      <w:r>
        <w:rPr>
          <w:rFonts w:ascii="Times New Roman" w:hAnsi="Times New Roman" w:cs="Times New Roman"/>
          <w:sz w:val="24"/>
          <w:szCs w:val="24"/>
        </w:rPr>
        <w:t>desencadena las crisis miasténicas son las</w:t>
      </w:r>
      <w:r w:rsidR="004C152F" w:rsidRPr="00B97DD9">
        <w:rPr>
          <w:rFonts w:ascii="Times New Roman" w:hAnsi="Times New Roman" w:cs="Times New Roman"/>
          <w:sz w:val="24"/>
          <w:szCs w:val="24"/>
        </w:rPr>
        <w:t xml:space="preserve"> infecciones respiratorias (Suárez</w:t>
      </w:r>
      <w:r w:rsidR="007539A9">
        <w:rPr>
          <w:rFonts w:ascii="Times New Roman" w:hAnsi="Times New Roman" w:cs="Times New Roman"/>
          <w:sz w:val="24"/>
          <w:szCs w:val="24"/>
        </w:rPr>
        <w:t>,</w:t>
      </w:r>
      <w:r w:rsidR="004C152F" w:rsidRPr="00B97DD9">
        <w:rPr>
          <w:rFonts w:ascii="Times New Roman" w:hAnsi="Times New Roman" w:cs="Times New Roman"/>
          <w:sz w:val="24"/>
          <w:szCs w:val="24"/>
        </w:rPr>
        <w:t xml:space="preserve"> 2000)</w:t>
      </w:r>
      <w:r w:rsidR="000A3B98">
        <w:rPr>
          <w:rFonts w:ascii="Times New Roman" w:hAnsi="Times New Roman" w:cs="Times New Roman"/>
          <w:sz w:val="24"/>
          <w:szCs w:val="24"/>
        </w:rPr>
        <w:t>.</w:t>
      </w:r>
    </w:p>
    <w:p w14:paraId="29723984" w14:textId="77777777" w:rsidR="003A2A46" w:rsidRDefault="003A2A46" w:rsidP="00852F08">
      <w:pPr>
        <w:tabs>
          <w:tab w:val="left" w:pos="2880"/>
        </w:tabs>
        <w:spacing w:after="0" w:line="360" w:lineRule="auto"/>
        <w:jc w:val="both"/>
        <w:rPr>
          <w:rFonts w:ascii="Times New Roman" w:hAnsi="Times New Roman" w:cs="Times New Roman"/>
          <w:b/>
          <w:sz w:val="24"/>
          <w:szCs w:val="24"/>
        </w:rPr>
      </w:pPr>
    </w:p>
    <w:p w14:paraId="198B05B1" w14:textId="254486B7" w:rsidR="003A2A46" w:rsidRPr="005D302F" w:rsidRDefault="000A3B98" w:rsidP="005D302F">
      <w:pPr>
        <w:pStyle w:val="NormalWeb"/>
        <w:spacing w:before="0" w:beforeAutospacing="0" w:after="0" w:afterAutospacing="0" w:line="360" w:lineRule="auto"/>
        <w:jc w:val="both"/>
        <w:rPr>
          <w:b/>
          <w:szCs w:val="26"/>
        </w:rPr>
      </w:pPr>
      <w:r w:rsidRPr="005D302F">
        <w:rPr>
          <w:b/>
          <w:szCs w:val="26"/>
        </w:rPr>
        <w:t>Objetivo</w:t>
      </w:r>
      <w:bookmarkStart w:id="1" w:name="_Hlk515536021"/>
      <w:r w:rsidR="000426E5" w:rsidRPr="005D302F">
        <w:rPr>
          <w:b/>
          <w:szCs w:val="26"/>
        </w:rPr>
        <w:t xml:space="preserve"> </w:t>
      </w:r>
    </w:p>
    <w:p w14:paraId="74CB68F4" w14:textId="56726435" w:rsidR="00C142CE" w:rsidRDefault="003A2A46" w:rsidP="003066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26E5">
        <w:rPr>
          <w:rFonts w:ascii="Times New Roman" w:hAnsi="Times New Roman" w:cs="Times New Roman"/>
          <w:sz w:val="24"/>
          <w:szCs w:val="24"/>
        </w:rPr>
        <w:t>D</w:t>
      </w:r>
      <w:r w:rsidR="00ED2AA6">
        <w:rPr>
          <w:rFonts w:ascii="Times New Roman" w:hAnsi="Times New Roman" w:cs="Times New Roman"/>
          <w:sz w:val="24"/>
          <w:szCs w:val="24"/>
        </w:rPr>
        <w:t xml:space="preserve">ar a conocer el seguimiento de un paciente que presenta </w:t>
      </w:r>
      <w:r w:rsidR="00321BAC">
        <w:rPr>
          <w:rFonts w:ascii="Times New Roman" w:hAnsi="Times New Roman" w:cs="Times New Roman"/>
          <w:sz w:val="24"/>
          <w:szCs w:val="24"/>
        </w:rPr>
        <w:t>MG</w:t>
      </w:r>
      <w:r w:rsidR="00ED2AA6">
        <w:rPr>
          <w:rFonts w:ascii="Times New Roman" w:hAnsi="Times New Roman" w:cs="Times New Roman"/>
          <w:sz w:val="24"/>
          <w:szCs w:val="24"/>
        </w:rPr>
        <w:t xml:space="preserve"> sobre </w:t>
      </w:r>
      <w:r w:rsidR="000426E5">
        <w:rPr>
          <w:rFonts w:ascii="Times New Roman" w:hAnsi="Times New Roman" w:cs="Times New Roman"/>
          <w:sz w:val="24"/>
          <w:szCs w:val="24"/>
        </w:rPr>
        <w:t>su diagnóstico</w:t>
      </w:r>
      <w:r w:rsidR="00ED2AA6">
        <w:rPr>
          <w:rFonts w:ascii="Times New Roman" w:hAnsi="Times New Roman" w:cs="Times New Roman"/>
          <w:sz w:val="24"/>
          <w:szCs w:val="24"/>
        </w:rPr>
        <w:t>, tratamiento y evolución</w:t>
      </w:r>
      <w:r w:rsidR="00321BAC">
        <w:rPr>
          <w:rFonts w:ascii="Times New Roman" w:hAnsi="Times New Roman" w:cs="Times New Roman"/>
          <w:sz w:val="24"/>
          <w:szCs w:val="24"/>
        </w:rPr>
        <w:t>.</w:t>
      </w:r>
      <w:r w:rsidR="00A969FF">
        <w:rPr>
          <w:rFonts w:ascii="Times New Roman" w:hAnsi="Times New Roman" w:cs="Times New Roman"/>
          <w:sz w:val="24"/>
          <w:szCs w:val="24"/>
        </w:rPr>
        <w:t xml:space="preserve"> </w:t>
      </w:r>
      <w:r w:rsidR="00321BAC">
        <w:rPr>
          <w:rFonts w:ascii="Times New Roman" w:hAnsi="Times New Roman" w:cs="Times New Roman"/>
          <w:sz w:val="24"/>
          <w:szCs w:val="24"/>
        </w:rPr>
        <w:t>El paciente en cuestión</w:t>
      </w:r>
      <w:r w:rsidR="00ED2AA6">
        <w:rPr>
          <w:rFonts w:ascii="Times New Roman" w:hAnsi="Times New Roman" w:cs="Times New Roman"/>
          <w:sz w:val="24"/>
          <w:szCs w:val="24"/>
        </w:rPr>
        <w:t xml:space="preserve"> fue diagnosticado desde los cinco años de edad, </w:t>
      </w:r>
      <w:r w:rsidR="00321BAC">
        <w:rPr>
          <w:rFonts w:ascii="Times New Roman" w:hAnsi="Times New Roman" w:cs="Times New Roman"/>
          <w:sz w:val="24"/>
          <w:szCs w:val="24"/>
        </w:rPr>
        <w:t>por lo que también se plantea como meta evaluar la manera en que esta enferm</w:t>
      </w:r>
      <w:r w:rsidR="00FA48E9">
        <w:rPr>
          <w:rFonts w:ascii="Times New Roman" w:hAnsi="Times New Roman" w:cs="Times New Roman"/>
          <w:sz w:val="24"/>
          <w:szCs w:val="24"/>
        </w:rPr>
        <w:t>e</w:t>
      </w:r>
      <w:r w:rsidR="00321BAC">
        <w:rPr>
          <w:rFonts w:ascii="Times New Roman" w:hAnsi="Times New Roman" w:cs="Times New Roman"/>
          <w:sz w:val="24"/>
          <w:szCs w:val="24"/>
        </w:rPr>
        <w:t>dad</w:t>
      </w:r>
      <w:r w:rsidR="00ED2AA6">
        <w:rPr>
          <w:rFonts w:ascii="Times New Roman" w:hAnsi="Times New Roman" w:cs="Times New Roman"/>
          <w:sz w:val="24"/>
          <w:szCs w:val="24"/>
        </w:rPr>
        <w:t xml:space="preserve"> ha repercutido en su calidad de vida y estado de ánimo. </w:t>
      </w:r>
    </w:p>
    <w:bookmarkEnd w:id="1"/>
    <w:p w14:paraId="399DE499" w14:textId="77777777" w:rsidR="003A2A46" w:rsidRDefault="003A2A46" w:rsidP="00852F08">
      <w:pPr>
        <w:spacing w:after="0" w:line="360" w:lineRule="auto"/>
        <w:jc w:val="both"/>
        <w:rPr>
          <w:rFonts w:ascii="Times New Roman" w:eastAsia="Times New Roman" w:hAnsi="Times New Roman" w:cs="Times New Roman"/>
          <w:b/>
          <w:sz w:val="24"/>
          <w:szCs w:val="24"/>
          <w:lang w:eastAsia="es-MX"/>
        </w:rPr>
      </w:pPr>
    </w:p>
    <w:p w14:paraId="3A863CD3" w14:textId="05661E1D" w:rsidR="00036E04" w:rsidRPr="007C2F88" w:rsidRDefault="00036E04" w:rsidP="007C2F88">
      <w:pPr>
        <w:pStyle w:val="NormalWeb"/>
        <w:spacing w:before="0" w:beforeAutospacing="0" w:after="0" w:afterAutospacing="0" w:line="360" w:lineRule="auto"/>
        <w:jc w:val="both"/>
        <w:rPr>
          <w:rFonts w:ascii="Calibri" w:hAnsi="Calibri" w:cs="Calibri"/>
          <w:b/>
          <w:color w:val="000000" w:themeColor="text1"/>
          <w:sz w:val="28"/>
          <w:szCs w:val="28"/>
          <w:lang w:val="es-ES" w:eastAsia="es-ES"/>
        </w:rPr>
      </w:pPr>
      <w:r w:rsidRPr="007C2F88">
        <w:rPr>
          <w:rFonts w:ascii="Calibri" w:hAnsi="Calibri" w:cs="Calibri"/>
          <w:b/>
          <w:color w:val="000000" w:themeColor="text1"/>
          <w:sz w:val="28"/>
          <w:szCs w:val="28"/>
          <w:lang w:val="es-ES" w:eastAsia="es-ES"/>
        </w:rPr>
        <w:t>Materiales y métodos</w:t>
      </w:r>
    </w:p>
    <w:p w14:paraId="4AD82F83" w14:textId="2D805CC0" w:rsidR="00036E04" w:rsidRPr="00E673B1" w:rsidRDefault="00036E04"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bookmarkStart w:id="2" w:name="_Hlk515536071"/>
      <w:r w:rsidRPr="00E673B1">
        <w:rPr>
          <w:rFonts w:ascii="Times New Roman" w:hAnsi="Times New Roman" w:cs="Times New Roman"/>
          <w:color w:val="000000"/>
          <w:sz w:val="24"/>
          <w:szCs w:val="24"/>
        </w:rPr>
        <w:t>La presente investigación es de tipo cuantitativa</w:t>
      </w:r>
      <w:r w:rsidR="00791117">
        <w:rPr>
          <w:rFonts w:ascii="Times New Roman" w:hAnsi="Times New Roman" w:cs="Times New Roman"/>
          <w:color w:val="000000"/>
          <w:sz w:val="24"/>
          <w:szCs w:val="24"/>
        </w:rPr>
        <w:t xml:space="preserve"> y </w:t>
      </w:r>
      <w:r w:rsidR="00376CDF">
        <w:rPr>
          <w:rFonts w:ascii="Times New Roman" w:hAnsi="Times New Roman" w:cs="Times New Roman"/>
          <w:color w:val="000000"/>
          <w:sz w:val="24"/>
          <w:szCs w:val="24"/>
        </w:rPr>
        <w:t>r</w:t>
      </w:r>
      <w:r w:rsidR="00376CDF" w:rsidRPr="00E673B1">
        <w:rPr>
          <w:rFonts w:ascii="Times New Roman" w:hAnsi="Times New Roman" w:cs="Times New Roman"/>
          <w:color w:val="000000"/>
          <w:sz w:val="24"/>
          <w:szCs w:val="24"/>
        </w:rPr>
        <w:t>etro</w:t>
      </w:r>
      <w:r w:rsidR="00C37060">
        <w:rPr>
          <w:rFonts w:ascii="Times New Roman" w:hAnsi="Times New Roman" w:cs="Times New Roman"/>
          <w:color w:val="000000"/>
          <w:sz w:val="24"/>
          <w:szCs w:val="24"/>
        </w:rPr>
        <w:t>-</w:t>
      </w:r>
      <w:r w:rsidR="00376CDF">
        <w:rPr>
          <w:rFonts w:ascii="Times New Roman" w:hAnsi="Times New Roman" w:cs="Times New Roman"/>
          <w:color w:val="000000"/>
          <w:sz w:val="24"/>
          <w:szCs w:val="24"/>
        </w:rPr>
        <w:t>p</w:t>
      </w:r>
      <w:r w:rsidRPr="00E673B1">
        <w:rPr>
          <w:rFonts w:ascii="Times New Roman" w:hAnsi="Times New Roman" w:cs="Times New Roman"/>
          <w:color w:val="000000"/>
          <w:sz w:val="24"/>
          <w:szCs w:val="24"/>
        </w:rPr>
        <w:t>rospectivo</w:t>
      </w:r>
      <w:r w:rsidR="00376CDF">
        <w:rPr>
          <w:rFonts w:ascii="Times New Roman" w:hAnsi="Times New Roman" w:cs="Times New Roman"/>
          <w:color w:val="000000"/>
          <w:sz w:val="24"/>
          <w:szCs w:val="24"/>
        </w:rPr>
        <w:t>.</w:t>
      </w:r>
      <w:r w:rsidRPr="00E673B1">
        <w:rPr>
          <w:rFonts w:ascii="Times New Roman" w:hAnsi="Times New Roman" w:cs="Times New Roman"/>
          <w:color w:val="000000"/>
          <w:sz w:val="24"/>
          <w:szCs w:val="24"/>
        </w:rPr>
        <w:t xml:space="preserve"> </w:t>
      </w:r>
      <w:r w:rsidR="00C142CE" w:rsidRPr="00E673B1">
        <w:rPr>
          <w:rFonts w:ascii="Times New Roman" w:hAnsi="Times New Roman" w:cs="Times New Roman"/>
          <w:color w:val="000000"/>
          <w:sz w:val="24"/>
          <w:szCs w:val="24"/>
        </w:rPr>
        <w:t>P</w:t>
      </w:r>
      <w:r w:rsidRPr="00E673B1">
        <w:rPr>
          <w:rFonts w:ascii="Times New Roman" w:hAnsi="Times New Roman" w:cs="Times New Roman"/>
          <w:color w:val="000000"/>
          <w:sz w:val="24"/>
          <w:szCs w:val="24"/>
        </w:rPr>
        <w:t>rospectivo</w:t>
      </w:r>
      <w:r w:rsidR="00376CDF">
        <w:rPr>
          <w:rFonts w:ascii="Times New Roman" w:hAnsi="Times New Roman" w:cs="Times New Roman"/>
          <w:color w:val="000000"/>
          <w:sz w:val="24"/>
          <w:szCs w:val="24"/>
        </w:rPr>
        <w:t xml:space="preserve"> porque </w:t>
      </w:r>
      <w:r w:rsidRPr="00E673B1">
        <w:rPr>
          <w:rFonts w:ascii="Times New Roman" w:hAnsi="Times New Roman" w:cs="Times New Roman"/>
          <w:color w:val="000000"/>
          <w:sz w:val="24"/>
          <w:szCs w:val="24"/>
        </w:rPr>
        <w:t xml:space="preserve">que se busca evaluar la calidad de vida y el estado de ánimo de un paciente que presenta </w:t>
      </w:r>
      <w:r w:rsidR="00376CDF">
        <w:rPr>
          <w:rFonts w:ascii="Times New Roman" w:hAnsi="Times New Roman" w:cs="Times New Roman"/>
          <w:color w:val="000000"/>
          <w:sz w:val="24"/>
          <w:szCs w:val="24"/>
        </w:rPr>
        <w:t>MG</w:t>
      </w:r>
      <w:r w:rsidRPr="00E673B1">
        <w:rPr>
          <w:rFonts w:ascii="Times New Roman" w:hAnsi="Times New Roman" w:cs="Times New Roman"/>
          <w:color w:val="000000"/>
          <w:sz w:val="24"/>
          <w:szCs w:val="24"/>
        </w:rPr>
        <w:t xml:space="preserve"> y retrospectivo </w:t>
      </w:r>
      <w:r w:rsidR="00376CDF">
        <w:rPr>
          <w:rFonts w:ascii="Times New Roman" w:hAnsi="Times New Roman" w:cs="Times New Roman"/>
          <w:color w:val="000000"/>
          <w:sz w:val="24"/>
          <w:szCs w:val="24"/>
        </w:rPr>
        <w:t xml:space="preserve">a causa de </w:t>
      </w:r>
      <w:r w:rsidRPr="00E673B1">
        <w:rPr>
          <w:rFonts w:ascii="Times New Roman" w:hAnsi="Times New Roman" w:cs="Times New Roman"/>
          <w:color w:val="000000"/>
          <w:sz w:val="24"/>
          <w:szCs w:val="24"/>
        </w:rPr>
        <w:t xml:space="preserve">que se </w:t>
      </w:r>
      <w:r w:rsidR="00376CDF" w:rsidRPr="00E673B1">
        <w:rPr>
          <w:rFonts w:ascii="Times New Roman" w:hAnsi="Times New Roman" w:cs="Times New Roman"/>
          <w:color w:val="000000"/>
          <w:sz w:val="24"/>
          <w:szCs w:val="24"/>
        </w:rPr>
        <w:t>retomar</w:t>
      </w:r>
      <w:r w:rsidR="00376CDF">
        <w:rPr>
          <w:rFonts w:ascii="Times New Roman" w:hAnsi="Times New Roman" w:cs="Times New Roman"/>
          <w:color w:val="000000"/>
          <w:sz w:val="24"/>
          <w:szCs w:val="24"/>
        </w:rPr>
        <w:t>on</w:t>
      </w:r>
      <w:r w:rsidR="00376CDF" w:rsidRPr="00E673B1">
        <w:rPr>
          <w:rFonts w:ascii="Times New Roman" w:hAnsi="Times New Roman" w:cs="Times New Roman"/>
          <w:color w:val="000000"/>
          <w:sz w:val="24"/>
          <w:szCs w:val="24"/>
        </w:rPr>
        <w:t xml:space="preserve"> </w:t>
      </w:r>
      <w:r w:rsidRPr="00E673B1">
        <w:rPr>
          <w:rFonts w:ascii="Times New Roman" w:hAnsi="Times New Roman" w:cs="Times New Roman"/>
          <w:color w:val="000000"/>
          <w:sz w:val="24"/>
          <w:szCs w:val="24"/>
        </w:rPr>
        <w:t xml:space="preserve">los antecedentes de la evolución de la enfermedad por medio del expediente clínico. </w:t>
      </w:r>
    </w:p>
    <w:p w14:paraId="024B494A" w14:textId="16DB2C3B" w:rsidR="00036E04" w:rsidRPr="00E673B1" w:rsidRDefault="00791117"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En esa línea, s</w:t>
      </w:r>
      <w:r w:rsidR="003811DC" w:rsidRPr="00E673B1">
        <w:rPr>
          <w:rFonts w:ascii="Times New Roman" w:hAnsi="Times New Roman" w:cs="Times New Roman"/>
          <w:color w:val="000000"/>
          <w:sz w:val="24"/>
          <w:szCs w:val="24"/>
        </w:rPr>
        <w:t>e realizó</w:t>
      </w:r>
      <w:r w:rsidR="00036E04" w:rsidRPr="00E673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una</w:t>
      </w:r>
      <w:r w:rsidRPr="00E673B1">
        <w:rPr>
          <w:rFonts w:ascii="Times New Roman" w:hAnsi="Times New Roman" w:cs="Times New Roman"/>
          <w:color w:val="000000"/>
          <w:sz w:val="24"/>
          <w:szCs w:val="24"/>
        </w:rPr>
        <w:t xml:space="preserve"> </w:t>
      </w:r>
      <w:r w:rsidR="00036E04" w:rsidRPr="00E673B1">
        <w:rPr>
          <w:rFonts w:ascii="Times New Roman" w:hAnsi="Times New Roman" w:cs="Times New Roman"/>
          <w:color w:val="000000"/>
          <w:sz w:val="24"/>
          <w:szCs w:val="24"/>
        </w:rPr>
        <w:t xml:space="preserve">historia clínica </w:t>
      </w:r>
      <w:r>
        <w:rPr>
          <w:rFonts w:ascii="Times New Roman" w:hAnsi="Times New Roman" w:cs="Times New Roman"/>
          <w:color w:val="000000"/>
          <w:sz w:val="24"/>
          <w:szCs w:val="24"/>
        </w:rPr>
        <w:t>del</w:t>
      </w:r>
      <w:r w:rsidRPr="00E673B1">
        <w:rPr>
          <w:rFonts w:ascii="Times New Roman" w:hAnsi="Times New Roman" w:cs="Times New Roman"/>
          <w:color w:val="000000"/>
          <w:sz w:val="24"/>
          <w:szCs w:val="24"/>
        </w:rPr>
        <w:t xml:space="preserve"> </w:t>
      </w:r>
      <w:r w:rsidR="00036E04" w:rsidRPr="00E673B1">
        <w:rPr>
          <w:rFonts w:ascii="Times New Roman" w:hAnsi="Times New Roman" w:cs="Times New Roman"/>
          <w:color w:val="000000"/>
          <w:sz w:val="24"/>
          <w:szCs w:val="24"/>
        </w:rPr>
        <w:t>paciente</w:t>
      </w:r>
      <w:r w:rsidR="008F1283">
        <w:rPr>
          <w:rFonts w:ascii="Times New Roman" w:hAnsi="Times New Roman" w:cs="Times New Roman"/>
          <w:color w:val="000000"/>
          <w:sz w:val="24"/>
          <w:szCs w:val="24"/>
        </w:rPr>
        <w:t>:</w:t>
      </w:r>
      <w:r w:rsidR="00036E04" w:rsidRPr="00E673B1">
        <w:rPr>
          <w:rFonts w:ascii="Times New Roman" w:hAnsi="Times New Roman" w:cs="Times New Roman"/>
          <w:color w:val="000000"/>
          <w:sz w:val="24"/>
          <w:szCs w:val="24"/>
        </w:rPr>
        <w:t xml:space="preserve"> se revisó su estado general, sus antecedentes patológicos y no patológicos,</w:t>
      </w:r>
      <w:r>
        <w:rPr>
          <w:rFonts w:ascii="Times New Roman" w:hAnsi="Times New Roman" w:cs="Times New Roman"/>
          <w:color w:val="000000"/>
          <w:sz w:val="24"/>
          <w:szCs w:val="24"/>
        </w:rPr>
        <w:t xml:space="preserve"> sus</w:t>
      </w:r>
      <w:r w:rsidR="00036E04" w:rsidRPr="00E673B1">
        <w:rPr>
          <w:rFonts w:ascii="Times New Roman" w:hAnsi="Times New Roman" w:cs="Times New Roman"/>
          <w:color w:val="000000"/>
          <w:sz w:val="24"/>
          <w:szCs w:val="24"/>
        </w:rPr>
        <w:t xml:space="preserve"> notas de evolución</w:t>
      </w:r>
      <w:r>
        <w:rPr>
          <w:rFonts w:ascii="Times New Roman" w:hAnsi="Times New Roman" w:cs="Times New Roman"/>
          <w:color w:val="000000"/>
          <w:sz w:val="24"/>
          <w:szCs w:val="24"/>
        </w:rPr>
        <w:t xml:space="preserve"> y se llevaron a cabo</w:t>
      </w:r>
      <w:r w:rsidRPr="00E673B1">
        <w:rPr>
          <w:rFonts w:ascii="Times New Roman" w:hAnsi="Times New Roman" w:cs="Times New Roman"/>
          <w:color w:val="000000"/>
          <w:sz w:val="24"/>
          <w:szCs w:val="24"/>
        </w:rPr>
        <w:t xml:space="preserve"> </w:t>
      </w:r>
      <w:r w:rsidR="00036E04" w:rsidRPr="00E673B1">
        <w:rPr>
          <w:rFonts w:ascii="Times New Roman" w:hAnsi="Times New Roman" w:cs="Times New Roman"/>
          <w:color w:val="000000"/>
          <w:sz w:val="24"/>
          <w:szCs w:val="24"/>
        </w:rPr>
        <w:t xml:space="preserve">estudios diagnósticos y de laboratorio. </w:t>
      </w:r>
      <w:r>
        <w:rPr>
          <w:rFonts w:ascii="Times New Roman" w:hAnsi="Times New Roman" w:cs="Times New Roman"/>
          <w:color w:val="000000"/>
          <w:sz w:val="24"/>
          <w:szCs w:val="24"/>
        </w:rPr>
        <w:t xml:space="preserve">Cabe especificar que los </w:t>
      </w:r>
      <w:r w:rsidR="00036E04" w:rsidRPr="00E673B1">
        <w:rPr>
          <w:rFonts w:ascii="Times New Roman" w:hAnsi="Times New Roman" w:cs="Times New Roman"/>
          <w:color w:val="000000"/>
          <w:sz w:val="24"/>
          <w:szCs w:val="24"/>
        </w:rPr>
        <w:t>instrumentos de evaluación</w:t>
      </w:r>
      <w:r>
        <w:rPr>
          <w:rFonts w:ascii="Times New Roman" w:hAnsi="Times New Roman" w:cs="Times New Roman"/>
          <w:color w:val="000000"/>
          <w:sz w:val="24"/>
          <w:szCs w:val="24"/>
        </w:rPr>
        <w:t xml:space="preserve"> se efectuaron</w:t>
      </w:r>
      <w:r w:rsidR="00036E04" w:rsidRPr="00E673B1">
        <w:rPr>
          <w:rFonts w:ascii="Times New Roman" w:hAnsi="Times New Roman" w:cs="Times New Roman"/>
          <w:color w:val="000000"/>
          <w:sz w:val="24"/>
          <w:szCs w:val="24"/>
        </w:rPr>
        <w:t xml:space="preserve"> en un solo momento</w:t>
      </w:r>
      <w:r>
        <w:rPr>
          <w:rFonts w:ascii="Times New Roman" w:hAnsi="Times New Roman" w:cs="Times New Roman"/>
          <w:color w:val="000000"/>
          <w:sz w:val="24"/>
          <w:szCs w:val="24"/>
        </w:rPr>
        <w:t xml:space="preserve"> y que el </w:t>
      </w:r>
      <w:bookmarkEnd w:id="2"/>
      <w:r w:rsidR="0067202A" w:rsidRPr="00E673B1">
        <w:rPr>
          <w:rFonts w:ascii="Times New Roman" w:hAnsi="Times New Roman" w:cs="Times New Roman"/>
          <w:bCs/>
          <w:color w:val="000000"/>
          <w:sz w:val="24"/>
          <w:szCs w:val="24"/>
        </w:rPr>
        <w:t xml:space="preserve">domicilio </w:t>
      </w:r>
      <w:r w:rsidR="003811DC" w:rsidRPr="00E673B1">
        <w:rPr>
          <w:rFonts w:ascii="Times New Roman" w:hAnsi="Times New Roman" w:cs="Times New Roman"/>
          <w:bCs/>
          <w:color w:val="000000"/>
          <w:sz w:val="24"/>
          <w:szCs w:val="24"/>
        </w:rPr>
        <w:t>particular</w:t>
      </w:r>
      <w:r>
        <w:rPr>
          <w:rFonts w:ascii="Times New Roman" w:hAnsi="Times New Roman" w:cs="Times New Roman"/>
          <w:bCs/>
          <w:color w:val="000000"/>
          <w:sz w:val="24"/>
          <w:szCs w:val="24"/>
        </w:rPr>
        <w:t xml:space="preserve"> del paciente se encuentra en el estado de </w:t>
      </w:r>
      <w:r w:rsidRPr="00E673B1">
        <w:rPr>
          <w:rFonts w:ascii="Times New Roman" w:hAnsi="Times New Roman" w:cs="Times New Roman"/>
          <w:bCs/>
          <w:color w:val="000000"/>
          <w:sz w:val="24"/>
          <w:szCs w:val="24"/>
        </w:rPr>
        <w:t xml:space="preserve"> </w:t>
      </w:r>
      <w:r w:rsidR="003811DC" w:rsidRPr="00E673B1">
        <w:rPr>
          <w:rFonts w:ascii="Times New Roman" w:hAnsi="Times New Roman" w:cs="Times New Roman"/>
          <w:bCs/>
          <w:color w:val="000000"/>
          <w:sz w:val="24"/>
          <w:szCs w:val="24"/>
        </w:rPr>
        <w:t>Hidalgo</w:t>
      </w:r>
      <w:r>
        <w:rPr>
          <w:rFonts w:ascii="Times New Roman" w:hAnsi="Times New Roman" w:cs="Times New Roman"/>
          <w:bCs/>
          <w:color w:val="000000"/>
          <w:sz w:val="24"/>
          <w:szCs w:val="24"/>
        </w:rPr>
        <w:t>,</w:t>
      </w:r>
      <w:r w:rsidR="0067202A" w:rsidRPr="00E673B1">
        <w:rPr>
          <w:rFonts w:ascii="Times New Roman" w:hAnsi="Times New Roman" w:cs="Times New Roman"/>
          <w:color w:val="000000"/>
          <w:sz w:val="24"/>
          <w:szCs w:val="24"/>
        </w:rPr>
        <w:t xml:space="preserve"> México</w:t>
      </w:r>
      <w:r w:rsidR="00036E04" w:rsidRPr="00E673B1">
        <w:rPr>
          <w:rFonts w:ascii="Times New Roman" w:hAnsi="Times New Roman" w:cs="Times New Roman"/>
          <w:color w:val="000000"/>
          <w:sz w:val="24"/>
          <w:szCs w:val="24"/>
        </w:rPr>
        <w:t xml:space="preserve">. </w:t>
      </w:r>
    </w:p>
    <w:p w14:paraId="7037F6FB" w14:textId="77777777" w:rsidR="00791117" w:rsidRDefault="00791117" w:rsidP="00852F08">
      <w:pPr>
        <w:autoSpaceDE w:val="0"/>
        <w:autoSpaceDN w:val="0"/>
        <w:adjustRightInd w:val="0"/>
        <w:spacing w:after="0" w:line="360" w:lineRule="auto"/>
        <w:jc w:val="both"/>
        <w:rPr>
          <w:rFonts w:ascii="Times New Roman" w:hAnsi="Times New Roman" w:cs="Times New Roman"/>
          <w:b/>
          <w:bCs/>
          <w:color w:val="000000"/>
          <w:sz w:val="24"/>
          <w:szCs w:val="24"/>
        </w:rPr>
      </w:pPr>
    </w:p>
    <w:p w14:paraId="356E3B38" w14:textId="60E299ED" w:rsidR="00791117" w:rsidRPr="00306669" w:rsidRDefault="00036E04" w:rsidP="00852F08">
      <w:pPr>
        <w:autoSpaceDE w:val="0"/>
        <w:autoSpaceDN w:val="0"/>
        <w:adjustRightInd w:val="0"/>
        <w:spacing w:after="0" w:line="360" w:lineRule="auto"/>
        <w:jc w:val="both"/>
        <w:rPr>
          <w:rFonts w:ascii="Times New Roman" w:hAnsi="Times New Roman" w:cs="Times New Roman"/>
          <w:b/>
          <w:bCs/>
          <w:color w:val="000000"/>
          <w:sz w:val="28"/>
          <w:szCs w:val="24"/>
        </w:rPr>
      </w:pPr>
      <w:r w:rsidRPr="00306669">
        <w:rPr>
          <w:rFonts w:ascii="Times New Roman" w:hAnsi="Times New Roman" w:cs="Times New Roman"/>
          <w:b/>
          <w:bCs/>
          <w:color w:val="000000"/>
          <w:sz w:val="28"/>
          <w:szCs w:val="24"/>
        </w:rPr>
        <w:t>Etapas</w:t>
      </w:r>
    </w:p>
    <w:p w14:paraId="7407D167" w14:textId="39DF8C84" w:rsidR="00791117" w:rsidRPr="005D302F" w:rsidRDefault="00036E04" w:rsidP="005D302F">
      <w:pPr>
        <w:pStyle w:val="NormalWeb"/>
        <w:spacing w:before="0" w:beforeAutospacing="0" w:after="0" w:afterAutospacing="0" w:line="360" w:lineRule="auto"/>
        <w:jc w:val="both"/>
        <w:rPr>
          <w:b/>
          <w:szCs w:val="26"/>
        </w:rPr>
      </w:pPr>
      <w:r w:rsidRPr="005D302F">
        <w:rPr>
          <w:b/>
          <w:szCs w:val="26"/>
        </w:rPr>
        <w:t xml:space="preserve">Primera fase </w:t>
      </w:r>
    </w:p>
    <w:p w14:paraId="04AF8F1D" w14:textId="0DA12684" w:rsidR="00791117" w:rsidRDefault="00036E04" w:rsidP="00306669">
      <w:pPr>
        <w:autoSpaceDE w:val="0"/>
        <w:autoSpaceDN w:val="0"/>
        <w:adjustRightInd w:val="0"/>
        <w:spacing w:after="0" w:line="360" w:lineRule="auto"/>
        <w:ind w:firstLine="708"/>
        <w:jc w:val="both"/>
        <w:rPr>
          <w:rFonts w:ascii="Times New Roman" w:hAnsi="Times New Roman" w:cs="Times New Roman"/>
          <w:sz w:val="24"/>
          <w:szCs w:val="24"/>
        </w:rPr>
      </w:pPr>
      <w:r w:rsidRPr="00E673B1">
        <w:rPr>
          <w:rFonts w:ascii="Times New Roman" w:hAnsi="Times New Roman" w:cs="Times New Roman"/>
          <w:color w:val="000000"/>
          <w:sz w:val="24"/>
          <w:szCs w:val="24"/>
        </w:rPr>
        <w:t>Por medio de la observación</w:t>
      </w:r>
      <w:r w:rsidR="008F1283">
        <w:rPr>
          <w:rFonts w:ascii="Times New Roman" w:hAnsi="Times New Roman" w:cs="Times New Roman"/>
          <w:color w:val="000000"/>
          <w:sz w:val="24"/>
          <w:szCs w:val="24"/>
        </w:rPr>
        <w:t>,</w:t>
      </w:r>
      <w:r w:rsidRPr="00E673B1">
        <w:rPr>
          <w:rFonts w:ascii="Times New Roman" w:hAnsi="Times New Roman" w:cs="Times New Roman"/>
          <w:color w:val="000000"/>
          <w:sz w:val="24"/>
          <w:szCs w:val="24"/>
        </w:rPr>
        <w:t xml:space="preserve"> se realizó la historia clínica </w:t>
      </w:r>
      <w:r w:rsidR="001601AE">
        <w:rPr>
          <w:rFonts w:ascii="Times New Roman" w:hAnsi="Times New Roman" w:cs="Times New Roman"/>
          <w:color w:val="000000"/>
          <w:sz w:val="24"/>
          <w:szCs w:val="24"/>
        </w:rPr>
        <w:t>del</w:t>
      </w:r>
      <w:r w:rsidR="001601AE" w:rsidRPr="00E673B1">
        <w:rPr>
          <w:rFonts w:ascii="Times New Roman" w:hAnsi="Times New Roman" w:cs="Times New Roman"/>
          <w:color w:val="000000"/>
          <w:sz w:val="24"/>
          <w:szCs w:val="24"/>
        </w:rPr>
        <w:t xml:space="preserve"> </w:t>
      </w:r>
      <w:r w:rsidRPr="00E673B1">
        <w:rPr>
          <w:rFonts w:ascii="Times New Roman" w:hAnsi="Times New Roman" w:cs="Times New Roman"/>
          <w:color w:val="000000"/>
          <w:sz w:val="24"/>
          <w:szCs w:val="24"/>
        </w:rPr>
        <w:t>paciente, donde se revisó su estado</w:t>
      </w:r>
      <w:r w:rsidR="00A34B9B">
        <w:rPr>
          <w:rFonts w:ascii="Times New Roman" w:hAnsi="Times New Roman" w:cs="Times New Roman"/>
          <w:color w:val="000000"/>
          <w:sz w:val="24"/>
          <w:szCs w:val="24"/>
        </w:rPr>
        <w:t xml:space="preserve"> de salud</w:t>
      </w:r>
      <w:r w:rsidRPr="00E673B1">
        <w:rPr>
          <w:rFonts w:ascii="Times New Roman" w:hAnsi="Times New Roman" w:cs="Times New Roman"/>
          <w:color w:val="000000"/>
          <w:sz w:val="24"/>
          <w:szCs w:val="24"/>
        </w:rPr>
        <w:t xml:space="preserve"> general, sus antecedentes patológicos y no patológicos, </w:t>
      </w:r>
      <w:r w:rsidR="00E36DF0">
        <w:rPr>
          <w:rFonts w:ascii="Times New Roman" w:hAnsi="Times New Roman" w:cs="Times New Roman"/>
          <w:color w:val="000000"/>
          <w:sz w:val="24"/>
          <w:szCs w:val="24"/>
        </w:rPr>
        <w:t xml:space="preserve">sus </w:t>
      </w:r>
      <w:r w:rsidRPr="00E673B1">
        <w:rPr>
          <w:rFonts w:ascii="Times New Roman" w:hAnsi="Times New Roman" w:cs="Times New Roman"/>
          <w:sz w:val="24"/>
          <w:szCs w:val="24"/>
        </w:rPr>
        <w:t>notas de evolución</w:t>
      </w:r>
      <w:r w:rsidR="00E36DF0">
        <w:rPr>
          <w:rFonts w:ascii="Times New Roman" w:hAnsi="Times New Roman" w:cs="Times New Roman"/>
          <w:sz w:val="24"/>
          <w:szCs w:val="24"/>
        </w:rPr>
        <w:t xml:space="preserve"> y se realizaron</w:t>
      </w:r>
      <w:r w:rsidR="00E36DF0" w:rsidRPr="00E673B1">
        <w:rPr>
          <w:rFonts w:ascii="Times New Roman" w:hAnsi="Times New Roman" w:cs="Times New Roman"/>
          <w:sz w:val="24"/>
          <w:szCs w:val="24"/>
        </w:rPr>
        <w:t xml:space="preserve"> </w:t>
      </w:r>
      <w:r w:rsidRPr="002D4074">
        <w:rPr>
          <w:rFonts w:ascii="Times New Roman" w:hAnsi="Times New Roman" w:cs="Times New Roman"/>
          <w:sz w:val="24"/>
          <w:szCs w:val="24"/>
        </w:rPr>
        <w:t xml:space="preserve">estudios </w:t>
      </w:r>
      <w:r w:rsidR="002D4074" w:rsidRPr="002D4074">
        <w:rPr>
          <w:rFonts w:ascii="Times New Roman" w:hAnsi="Times New Roman" w:cs="Times New Roman"/>
          <w:sz w:val="24"/>
          <w:szCs w:val="24"/>
        </w:rPr>
        <w:t xml:space="preserve">de </w:t>
      </w:r>
      <w:r w:rsidRPr="002D4074">
        <w:rPr>
          <w:rFonts w:ascii="Times New Roman" w:hAnsi="Times New Roman" w:cs="Times New Roman"/>
          <w:sz w:val="24"/>
          <w:szCs w:val="24"/>
        </w:rPr>
        <w:t>diagnósticos y de laboratorio</w:t>
      </w:r>
      <w:r w:rsidR="00E36DF0">
        <w:rPr>
          <w:rFonts w:ascii="Times New Roman" w:hAnsi="Times New Roman" w:cs="Times New Roman"/>
          <w:sz w:val="24"/>
          <w:szCs w:val="24"/>
        </w:rPr>
        <w:t>. Paralelamente</w:t>
      </w:r>
      <w:r w:rsidR="001601AE">
        <w:rPr>
          <w:rFonts w:ascii="Times New Roman" w:hAnsi="Times New Roman" w:cs="Times New Roman"/>
          <w:sz w:val="24"/>
          <w:szCs w:val="24"/>
        </w:rPr>
        <w:t>,</w:t>
      </w:r>
      <w:r w:rsidR="00E36DF0">
        <w:rPr>
          <w:rFonts w:ascii="Times New Roman" w:hAnsi="Times New Roman" w:cs="Times New Roman"/>
          <w:sz w:val="24"/>
          <w:szCs w:val="24"/>
        </w:rPr>
        <w:t xml:space="preserve"> se </w:t>
      </w:r>
      <w:r w:rsidR="00CA2114">
        <w:rPr>
          <w:rFonts w:ascii="Times New Roman" w:hAnsi="Times New Roman" w:cs="Times New Roman"/>
          <w:sz w:val="24"/>
          <w:szCs w:val="24"/>
        </w:rPr>
        <w:t>emprendió</w:t>
      </w:r>
      <w:r w:rsidRPr="00E673B1">
        <w:rPr>
          <w:rFonts w:ascii="Times New Roman" w:hAnsi="Times New Roman" w:cs="Times New Roman"/>
          <w:sz w:val="24"/>
          <w:szCs w:val="24"/>
        </w:rPr>
        <w:t xml:space="preserve"> la obtención de información bibliográfica abarcando la etiología, sintomatología y avances tecnológicos sobre la </w:t>
      </w:r>
      <w:r w:rsidR="008F1283">
        <w:rPr>
          <w:rFonts w:ascii="Times New Roman" w:hAnsi="Times New Roman" w:cs="Times New Roman"/>
          <w:sz w:val="24"/>
          <w:szCs w:val="24"/>
        </w:rPr>
        <w:t>MG</w:t>
      </w:r>
      <w:r w:rsidR="00E36DF0">
        <w:rPr>
          <w:rFonts w:ascii="Times New Roman" w:hAnsi="Times New Roman" w:cs="Times New Roman"/>
          <w:sz w:val="24"/>
          <w:szCs w:val="24"/>
        </w:rPr>
        <w:t>.</w:t>
      </w:r>
      <w:r w:rsidRPr="00E673B1">
        <w:rPr>
          <w:rFonts w:ascii="Times New Roman" w:hAnsi="Times New Roman" w:cs="Times New Roman"/>
          <w:sz w:val="24"/>
          <w:szCs w:val="24"/>
        </w:rPr>
        <w:t xml:space="preserve"> </w:t>
      </w:r>
    </w:p>
    <w:p w14:paraId="7A4F51E4" w14:textId="5005A405" w:rsidR="00BD7952" w:rsidRDefault="00BD7952" w:rsidP="00306669">
      <w:pPr>
        <w:autoSpaceDE w:val="0"/>
        <w:autoSpaceDN w:val="0"/>
        <w:adjustRightInd w:val="0"/>
        <w:spacing w:after="0" w:line="360" w:lineRule="auto"/>
        <w:ind w:firstLine="708"/>
        <w:jc w:val="both"/>
        <w:rPr>
          <w:rFonts w:ascii="Times New Roman" w:hAnsi="Times New Roman" w:cs="Times New Roman"/>
          <w:sz w:val="24"/>
          <w:szCs w:val="24"/>
        </w:rPr>
      </w:pPr>
    </w:p>
    <w:p w14:paraId="037227F7" w14:textId="77777777" w:rsidR="00BD7952" w:rsidRDefault="00BD7952" w:rsidP="00306669">
      <w:pPr>
        <w:autoSpaceDE w:val="0"/>
        <w:autoSpaceDN w:val="0"/>
        <w:adjustRightInd w:val="0"/>
        <w:spacing w:after="0" w:line="360" w:lineRule="auto"/>
        <w:ind w:firstLine="708"/>
        <w:jc w:val="both"/>
        <w:rPr>
          <w:rFonts w:ascii="Times New Roman" w:hAnsi="Times New Roman" w:cs="Times New Roman"/>
          <w:sz w:val="24"/>
          <w:szCs w:val="24"/>
        </w:rPr>
      </w:pPr>
    </w:p>
    <w:p w14:paraId="7A0E7822" w14:textId="77777777" w:rsidR="00791117" w:rsidRDefault="00791117" w:rsidP="00852F08">
      <w:pPr>
        <w:autoSpaceDE w:val="0"/>
        <w:autoSpaceDN w:val="0"/>
        <w:adjustRightInd w:val="0"/>
        <w:spacing w:after="0" w:line="360" w:lineRule="auto"/>
        <w:jc w:val="both"/>
        <w:rPr>
          <w:rFonts w:ascii="Times New Roman" w:hAnsi="Times New Roman" w:cs="Times New Roman"/>
          <w:b/>
          <w:bCs/>
          <w:sz w:val="24"/>
          <w:szCs w:val="24"/>
        </w:rPr>
      </w:pPr>
    </w:p>
    <w:p w14:paraId="57B52030" w14:textId="4872E02A" w:rsidR="00791117" w:rsidRPr="005D302F" w:rsidRDefault="00036E04" w:rsidP="005D302F">
      <w:pPr>
        <w:pStyle w:val="NormalWeb"/>
        <w:spacing w:before="0" w:beforeAutospacing="0" w:after="0" w:afterAutospacing="0" w:line="360" w:lineRule="auto"/>
        <w:jc w:val="both"/>
        <w:rPr>
          <w:b/>
          <w:szCs w:val="26"/>
        </w:rPr>
      </w:pPr>
      <w:r w:rsidRPr="005D302F">
        <w:rPr>
          <w:b/>
          <w:szCs w:val="26"/>
        </w:rPr>
        <w:lastRenderedPageBreak/>
        <w:t>Segunda fase</w:t>
      </w:r>
    </w:p>
    <w:p w14:paraId="1D475C40" w14:textId="60732F53" w:rsidR="00036E04" w:rsidRPr="00A34B9B" w:rsidRDefault="00036E04"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673B1">
        <w:rPr>
          <w:rFonts w:ascii="Times New Roman" w:hAnsi="Times New Roman" w:cs="Times New Roman"/>
          <w:sz w:val="24"/>
          <w:szCs w:val="24"/>
        </w:rPr>
        <w:t xml:space="preserve">Se aplicó el Test de Hamilton </w:t>
      </w:r>
      <w:r w:rsidR="00D04311" w:rsidRPr="00E673B1">
        <w:rPr>
          <w:rFonts w:ascii="Times New Roman" w:hAnsi="Times New Roman" w:cs="Times New Roman"/>
          <w:sz w:val="24"/>
          <w:szCs w:val="24"/>
        </w:rPr>
        <w:t>y el</w:t>
      </w:r>
      <w:r w:rsidR="00B716FF" w:rsidRPr="00E673B1">
        <w:rPr>
          <w:rFonts w:ascii="Times New Roman" w:hAnsi="Times New Roman" w:cs="Times New Roman"/>
          <w:sz w:val="24"/>
          <w:szCs w:val="24"/>
        </w:rPr>
        <w:t xml:space="preserve"> </w:t>
      </w:r>
      <w:r w:rsidR="00D04311" w:rsidRPr="00E673B1">
        <w:rPr>
          <w:rFonts w:ascii="Times New Roman" w:hAnsi="Times New Roman" w:cs="Times New Roman"/>
          <w:sz w:val="24"/>
          <w:szCs w:val="24"/>
        </w:rPr>
        <w:t>WHOQOL</w:t>
      </w:r>
      <w:r w:rsidR="00C17C34">
        <w:rPr>
          <w:rFonts w:ascii="Times New Roman" w:hAnsi="Times New Roman" w:cs="Times New Roman"/>
          <w:sz w:val="24"/>
          <w:szCs w:val="24"/>
        </w:rPr>
        <w:t>, (1993</w:t>
      </w:r>
      <w:r w:rsidR="00CA2114">
        <w:rPr>
          <w:rFonts w:ascii="Times New Roman" w:hAnsi="Times New Roman" w:cs="Times New Roman"/>
          <w:sz w:val="24"/>
          <w:szCs w:val="24"/>
        </w:rPr>
        <w:t>)</w:t>
      </w:r>
      <w:r w:rsidR="00D04311" w:rsidRPr="00E673B1">
        <w:rPr>
          <w:rFonts w:ascii="Times New Roman" w:hAnsi="Times New Roman" w:cs="Times New Roman"/>
          <w:sz w:val="24"/>
          <w:szCs w:val="24"/>
        </w:rPr>
        <w:t xml:space="preserve"> para</w:t>
      </w:r>
      <w:r w:rsidRPr="00E673B1">
        <w:rPr>
          <w:rFonts w:ascii="Times New Roman" w:hAnsi="Times New Roman" w:cs="Times New Roman"/>
          <w:sz w:val="24"/>
          <w:szCs w:val="24"/>
        </w:rPr>
        <w:t xml:space="preserve"> determinar </w:t>
      </w:r>
      <w:r w:rsidR="00B716FF" w:rsidRPr="00E673B1">
        <w:rPr>
          <w:rFonts w:ascii="Times New Roman" w:hAnsi="Times New Roman" w:cs="Times New Roman"/>
          <w:sz w:val="24"/>
          <w:szCs w:val="24"/>
        </w:rPr>
        <w:t xml:space="preserve">el estado de ánimo y </w:t>
      </w:r>
      <w:r w:rsidRPr="00E673B1">
        <w:rPr>
          <w:rFonts w:ascii="Times New Roman" w:hAnsi="Times New Roman" w:cs="Times New Roman"/>
          <w:sz w:val="24"/>
          <w:szCs w:val="24"/>
        </w:rPr>
        <w:t xml:space="preserve">calidad de vida del paciente. </w:t>
      </w:r>
    </w:p>
    <w:p w14:paraId="6491E987" w14:textId="77777777" w:rsidR="00791117" w:rsidRDefault="00791117" w:rsidP="00852F08">
      <w:pPr>
        <w:autoSpaceDE w:val="0"/>
        <w:autoSpaceDN w:val="0"/>
        <w:adjustRightInd w:val="0"/>
        <w:spacing w:after="0" w:line="360" w:lineRule="auto"/>
        <w:jc w:val="both"/>
        <w:rPr>
          <w:rFonts w:ascii="Times New Roman" w:hAnsi="Times New Roman" w:cs="Times New Roman"/>
          <w:b/>
          <w:bCs/>
          <w:sz w:val="24"/>
          <w:szCs w:val="24"/>
        </w:rPr>
      </w:pPr>
    </w:p>
    <w:p w14:paraId="55AAB7DA" w14:textId="5AA0C427" w:rsidR="00036E04" w:rsidRPr="007C2F88" w:rsidRDefault="00036E04" w:rsidP="007C2F88">
      <w:pPr>
        <w:pStyle w:val="NormalWeb"/>
        <w:spacing w:before="0" w:beforeAutospacing="0" w:after="0" w:afterAutospacing="0" w:line="360" w:lineRule="auto"/>
        <w:jc w:val="both"/>
        <w:rPr>
          <w:rFonts w:ascii="Calibri" w:hAnsi="Calibri" w:cs="Calibri"/>
          <w:b/>
          <w:color w:val="000000" w:themeColor="text1"/>
          <w:sz w:val="28"/>
          <w:szCs w:val="28"/>
          <w:lang w:val="es-ES" w:eastAsia="es-ES"/>
        </w:rPr>
      </w:pPr>
      <w:r w:rsidRPr="007C2F88">
        <w:rPr>
          <w:rFonts w:ascii="Calibri" w:hAnsi="Calibri" w:cs="Calibri"/>
          <w:b/>
          <w:color w:val="000000" w:themeColor="text1"/>
          <w:sz w:val="28"/>
          <w:szCs w:val="28"/>
          <w:lang w:val="es-ES" w:eastAsia="es-ES"/>
        </w:rPr>
        <w:t xml:space="preserve">Instrumentos </w:t>
      </w:r>
    </w:p>
    <w:p w14:paraId="679D0F4E" w14:textId="77777777" w:rsidR="00791117" w:rsidRPr="005D302F" w:rsidRDefault="00036E04" w:rsidP="005D302F">
      <w:pPr>
        <w:pStyle w:val="NormalWeb"/>
        <w:spacing w:before="0" w:beforeAutospacing="0" w:after="0" w:afterAutospacing="0" w:line="360" w:lineRule="auto"/>
        <w:jc w:val="both"/>
        <w:rPr>
          <w:b/>
          <w:szCs w:val="26"/>
        </w:rPr>
      </w:pPr>
      <w:r w:rsidRPr="005D302F">
        <w:rPr>
          <w:b/>
          <w:szCs w:val="26"/>
        </w:rPr>
        <w:t>Test de Hamilton</w:t>
      </w:r>
      <w:bookmarkStart w:id="3" w:name="_Hlk515536095"/>
    </w:p>
    <w:p w14:paraId="115C044F" w14:textId="1339E586" w:rsidR="00036E04" w:rsidRPr="00E673B1" w:rsidRDefault="00036E04" w:rsidP="00306669">
      <w:pPr>
        <w:autoSpaceDE w:val="0"/>
        <w:autoSpaceDN w:val="0"/>
        <w:adjustRightInd w:val="0"/>
        <w:spacing w:after="0" w:line="360" w:lineRule="auto"/>
        <w:ind w:firstLine="708"/>
        <w:jc w:val="both"/>
        <w:rPr>
          <w:rFonts w:ascii="Times New Roman" w:hAnsi="Times New Roman" w:cs="Times New Roman"/>
          <w:sz w:val="24"/>
          <w:szCs w:val="24"/>
        </w:rPr>
      </w:pPr>
      <w:r w:rsidRPr="00E673B1">
        <w:rPr>
          <w:rFonts w:ascii="Times New Roman" w:hAnsi="Times New Roman" w:cs="Times New Roman"/>
          <w:sz w:val="24"/>
          <w:szCs w:val="24"/>
        </w:rPr>
        <w:t xml:space="preserve">El </w:t>
      </w:r>
      <w:r w:rsidRPr="00306669">
        <w:rPr>
          <w:rFonts w:ascii="Times New Roman" w:hAnsi="Times New Roman" w:cs="Times New Roman"/>
          <w:i/>
          <w:sz w:val="24"/>
          <w:szCs w:val="24"/>
        </w:rPr>
        <w:t>test</w:t>
      </w:r>
      <w:r w:rsidRPr="00E673B1">
        <w:rPr>
          <w:rFonts w:ascii="Times New Roman" w:hAnsi="Times New Roman" w:cs="Times New Roman"/>
          <w:sz w:val="24"/>
          <w:szCs w:val="24"/>
        </w:rPr>
        <w:t xml:space="preserve"> de depresión de Hamilton es utilizado para evaluar a los pacientes que se cree pued</w:t>
      </w:r>
      <w:r w:rsidR="003B0882">
        <w:rPr>
          <w:rFonts w:ascii="Times New Roman" w:hAnsi="Times New Roman" w:cs="Times New Roman"/>
          <w:sz w:val="24"/>
          <w:szCs w:val="24"/>
        </w:rPr>
        <w:t>a</w:t>
      </w:r>
      <w:r w:rsidRPr="00E673B1">
        <w:rPr>
          <w:rFonts w:ascii="Times New Roman" w:hAnsi="Times New Roman" w:cs="Times New Roman"/>
          <w:sz w:val="24"/>
          <w:szCs w:val="24"/>
        </w:rPr>
        <w:t xml:space="preserve">n estar sufriendo un trastorno de ansiedad o depresión. De acuerdo a los resultados arrojados por el mismo se diagnosticará el grado de gravedad del trastorno padecido. </w:t>
      </w:r>
    </w:p>
    <w:bookmarkEnd w:id="3"/>
    <w:p w14:paraId="121E0393" w14:textId="441ED9DE" w:rsidR="00036E04" w:rsidRPr="00D15B7C" w:rsidRDefault="00D15B7C" w:rsidP="00306669">
      <w:pPr>
        <w:spacing w:after="0" w:line="360" w:lineRule="auto"/>
        <w:ind w:firstLine="708"/>
        <w:jc w:val="both"/>
        <w:rPr>
          <w:rFonts w:ascii="Times New Roman" w:eastAsia="Times New Roman" w:hAnsi="Times New Roman" w:cs="Times New Roman"/>
          <w:sz w:val="24"/>
          <w:szCs w:val="24"/>
          <w:lang w:eastAsia="es-MX"/>
        </w:rPr>
      </w:pPr>
      <w:r w:rsidRPr="00D15B7C">
        <w:rPr>
          <w:rFonts w:ascii="Times New Roman" w:eastAsia="Times New Roman" w:hAnsi="Times New Roman" w:cs="Times New Roman"/>
          <w:sz w:val="24"/>
          <w:szCs w:val="24"/>
          <w:lang w:eastAsia="es-MX"/>
        </w:rPr>
        <w:t xml:space="preserve">La interpretación de esta prueba es sencilla. La puntuación total oscila entre los 0 y los 52 puntos (siendo </w:t>
      </w:r>
      <w:r w:rsidR="00CA2114">
        <w:rPr>
          <w:rFonts w:ascii="Times New Roman" w:eastAsia="Times New Roman" w:hAnsi="Times New Roman" w:cs="Times New Roman"/>
          <w:sz w:val="24"/>
          <w:szCs w:val="24"/>
          <w:lang w:eastAsia="es-MX"/>
        </w:rPr>
        <w:t>e</w:t>
      </w:r>
      <w:r w:rsidR="00CA2114" w:rsidRPr="00D15B7C">
        <w:rPr>
          <w:rFonts w:ascii="Times New Roman" w:eastAsia="Times New Roman" w:hAnsi="Times New Roman" w:cs="Times New Roman"/>
          <w:sz w:val="24"/>
          <w:szCs w:val="24"/>
          <w:lang w:eastAsia="es-MX"/>
        </w:rPr>
        <w:t xml:space="preserve">sta </w:t>
      </w:r>
      <w:r w:rsidRPr="00D15B7C">
        <w:rPr>
          <w:rFonts w:ascii="Times New Roman" w:eastAsia="Times New Roman" w:hAnsi="Times New Roman" w:cs="Times New Roman"/>
          <w:sz w:val="24"/>
          <w:szCs w:val="24"/>
          <w:lang w:eastAsia="es-MX"/>
        </w:rPr>
        <w:t>la puntuación máxima</w:t>
      </w:r>
      <w:r w:rsidR="00CA2114">
        <w:rPr>
          <w:rFonts w:ascii="Times New Roman" w:eastAsia="Times New Roman" w:hAnsi="Times New Roman" w:cs="Times New Roman"/>
          <w:sz w:val="24"/>
          <w:szCs w:val="24"/>
          <w:lang w:eastAsia="es-MX"/>
        </w:rPr>
        <w:t>). L</w:t>
      </w:r>
      <w:r w:rsidRPr="00D15B7C">
        <w:rPr>
          <w:rFonts w:ascii="Times New Roman" w:eastAsia="Times New Roman" w:hAnsi="Times New Roman" w:cs="Times New Roman"/>
          <w:sz w:val="24"/>
          <w:szCs w:val="24"/>
          <w:lang w:eastAsia="es-MX"/>
        </w:rPr>
        <w:t>a mayoría de los ítems</w:t>
      </w:r>
      <w:r w:rsidR="008424D4">
        <w:rPr>
          <w:rFonts w:ascii="Times New Roman" w:eastAsia="Times New Roman" w:hAnsi="Times New Roman" w:cs="Times New Roman"/>
          <w:sz w:val="24"/>
          <w:szCs w:val="24"/>
          <w:lang w:eastAsia="es-MX"/>
        </w:rPr>
        <w:t xml:space="preserve"> presentan</w:t>
      </w:r>
      <w:r w:rsidRPr="00D15B7C">
        <w:rPr>
          <w:rFonts w:ascii="Times New Roman" w:eastAsia="Times New Roman" w:hAnsi="Times New Roman" w:cs="Times New Roman"/>
          <w:sz w:val="24"/>
          <w:szCs w:val="24"/>
          <w:lang w:eastAsia="es-MX"/>
        </w:rPr>
        <w:t xml:space="preserve"> cinco posibles respuestas (del </w:t>
      </w:r>
      <w:r w:rsidR="008424D4">
        <w:rPr>
          <w:rFonts w:ascii="Times New Roman" w:eastAsia="Times New Roman" w:hAnsi="Times New Roman" w:cs="Times New Roman"/>
          <w:sz w:val="24"/>
          <w:szCs w:val="24"/>
          <w:lang w:eastAsia="es-MX"/>
        </w:rPr>
        <w:t>cero</w:t>
      </w:r>
      <w:r w:rsidR="008424D4" w:rsidRPr="00D15B7C">
        <w:rPr>
          <w:rFonts w:ascii="Times New Roman" w:eastAsia="Times New Roman" w:hAnsi="Times New Roman" w:cs="Times New Roman"/>
          <w:sz w:val="24"/>
          <w:szCs w:val="24"/>
          <w:lang w:eastAsia="es-MX"/>
        </w:rPr>
        <w:t xml:space="preserve"> </w:t>
      </w:r>
      <w:r w:rsidRPr="00D15B7C">
        <w:rPr>
          <w:rFonts w:ascii="Times New Roman" w:eastAsia="Times New Roman" w:hAnsi="Times New Roman" w:cs="Times New Roman"/>
          <w:sz w:val="24"/>
          <w:szCs w:val="24"/>
          <w:lang w:eastAsia="es-MX"/>
        </w:rPr>
        <w:t xml:space="preserve">al </w:t>
      </w:r>
      <w:r w:rsidR="008424D4">
        <w:rPr>
          <w:rFonts w:ascii="Times New Roman" w:eastAsia="Times New Roman" w:hAnsi="Times New Roman" w:cs="Times New Roman"/>
          <w:sz w:val="24"/>
          <w:szCs w:val="24"/>
          <w:lang w:eastAsia="es-MX"/>
        </w:rPr>
        <w:t>cuatro</w:t>
      </w:r>
      <w:r w:rsidRPr="00D15B7C">
        <w:rPr>
          <w:rFonts w:ascii="Times New Roman" w:eastAsia="Times New Roman" w:hAnsi="Times New Roman" w:cs="Times New Roman"/>
          <w:sz w:val="24"/>
          <w:szCs w:val="24"/>
          <w:lang w:eastAsia="es-MX"/>
        </w:rPr>
        <w:t xml:space="preserve">) con la excepción de algunos elementos con menor ponderación (los cuales van del </w:t>
      </w:r>
      <w:r w:rsidR="008424D4">
        <w:rPr>
          <w:rFonts w:ascii="Times New Roman" w:eastAsia="Times New Roman" w:hAnsi="Times New Roman" w:cs="Times New Roman"/>
          <w:sz w:val="24"/>
          <w:szCs w:val="24"/>
          <w:lang w:eastAsia="es-MX"/>
        </w:rPr>
        <w:t>cero</w:t>
      </w:r>
      <w:r w:rsidR="008424D4" w:rsidRPr="00D15B7C">
        <w:rPr>
          <w:rFonts w:ascii="Times New Roman" w:eastAsia="Times New Roman" w:hAnsi="Times New Roman" w:cs="Times New Roman"/>
          <w:sz w:val="24"/>
          <w:szCs w:val="24"/>
          <w:lang w:eastAsia="es-MX"/>
        </w:rPr>
        <w:t xml:space="preserve"> </w:t>
      </w:r>
      <w:r w:rsidRPr="00D15B7C">
        <w:rPr>
          <w:rFonts w:ascii="Times New Roman" w:eastAsia="Times New Roman" w:hAnsi="Times New Roman" w:cs="Times New Roman"/>
          <w:sz w:val="24"/>
          <w:szCs w:val="24"/>
          <w:lang w:eastAsia="es-MX"/>
        </w:rPr>
        <w:t xml:space="preserve">al </w:t>
      </w:r>
      <w:r w:rsidR="008424D4">
        <w:rPr>
          <w:rFonts w:ascii="Times New Roman" w:eastAsia="Times New Roman" w:hAnsi="Times New Roman" w:cs="Times New Roman"/>
          <w:sz w:val="24"/>
          <w:szCs w:val="24"/>
          <w:lang w:eastAsia="es-MX"/>
        </w:rPr>
        <w:t>dos</w:t>
      </w:r>
      <w:r w:rsidRPr="00D15B7C">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Por lo tanto, la </w:t>
      </w:r>
      <w:r w:rsidRPr="00D15B7C">
        <w:rPr>
          <w:rFonts w:ascii="Times New Roman" w:eastAsia="Times New Roman" w:hAnsi="Times New Roman" w:cs="Times New Roman"/>
          <w:sz w:val="24"/>
          <w:szCs w:val="24"/>
          <w:lang w:eastAsia="es-MX"/>
        </w:rPr>
        <w:t>puntuación total tiene diferentes puntos de corte</w:t>
      </w:r>
      <w:r w:rsidR="008424D4">
        <w:rPr>
          <w:rFonts w:ascii="Times New Roman" w:eastAsia="Times New Roman" w:hAnsi="Times New Roman" w:cs="Times New Roman"/>
          <w:sz w:val="24"/>
          <w:szCs w:val="24"/>
          <w:lang w:eastAsia="es-MX"/>
        </w:rPr>
        <w:t>:</w:t>
      </w:r>
      <w:r w:rsidRPr="00D15B7C">
        <w:rPr>
          <w:rFonts w:ascii="Times New Roman" w:eastAsia="Times New Roman" w:hAnsi="Times New Roman" w:cs="Times New Roman"/>
          <w:sz w:val="24"/>
          <w:szCs w:val="24"/>
          <w:lang w:eastAsia="es-MX"/>
        </w:rPr>
        <w:t xml:space="preserve"> </w:t>
      </w:r>
      <w:r w:rsidR="00FE0023">
        <w:rPr>
          <w:rFonts w:ascii="Times New Roman" w:eastAsia="Times New Roman" w:hAnsi="Times New Roman" w:cs="Times New Roman"/>
          <w:sz w:val="24"/>
          <w:szCs w:val="24"/>
          <w:lang w:eastAsia="es-MX"/>
        </w:rPr>
        <w:t>una puntu</w:t>
      </w:r>
      <w:r w:rsidR="004672B3">
        <w:rPr>
          <w:rFonts w:ascii="Times New Roman" w:eastAsia="Times New Roman" w:hAnsi="Times New Roman" w:cs="Times New Roman"/>
          <w:sz w:val="24"/>
          <w:szCs w:val="24"/>
          <w:lang w:eastAsia="es-MX"/>
        </w:rPr>
        <w:t>ación del</w:t>
      </w:r>
      <w:r w:rsidR="008424D4">
        <w:rPr>
          <w:rFonts w:ascii="Times New Roman" w:eastAsia="Times New Roman" w:hAnsi="Times New Roman" w:cs="Times New Roman"/>
          <w:sz w:val="24"/>
          <w:szCs w:val="24"/>
          <w:lang w:eastAsia="es-MX"/>
        </w:rPr>
        <w:t xml:space="preserve"> </w:t>
      </w:r>
      <w:r w:rsidRPr="00D15B7C">
        <w:rPr>
          <w:rFonts w:ascii="Times New Roman" w:eastAsia="Times New Roman" w:hAnsi="Times New Roman" w:cs="Times New Roman"/>
          <w:sz w:val="24"/>
          <w:szCs w:val="24"/>
          <w:lang w:eastAsia="es-MX"/>
        </w:rPr>
        <w:t>0</w:t>
      </w:r>
      <w:r w:rsidR="008424D4">
        <w:rPr>
          <w:rFonts w:ascii="Times New Roman" w:eastAsia="Times New Roman" w:hAnsi="Times New Roman" w:cs="Times New Roman"/>
          <w:sz w:val="24"/>
          <w:szCs w:val="24"/>
          <w:lang w:eastAsia="es-MX"/>
        </w:rPr>
        <w:t xml:space="preserve"> a </w:t>
      </w:r>
      <w:r w:rsidRPr="00D15B7C">
        <w:rPr>
          <w:rFonts w:ascii="Times New Roman" w:eastAsia="Times New Roman" w:hAnsi="Times New Roman" w:cs="Times New Roman"/>
          <w:sz w:val="24"/>
          <w:szCs w:val="24"/>
          <w:lang w:eastAsia="es-MX"/>
        </w:rPr>
        <w:t>7</w:t>
      </w:r>
      <w:r w:rsidR="00B178A6">
        <w:rPr>
          <w:rFonts w:ascii="Times New Roman" w:eastAsia="Times New Roman" w:hAnsi="Times New Roman" w:cs="Times New Roman"/>
          <w:sz w:val="24"/>
          <w:szCs w:val="24"/>
          <w:lang w:eastAsia="es-MX"/>
        </w:rPr>
        <w:t xml:space="preserve"> supone que</w:t>
      </w:r>
      <w:r w:rsidRPr="00D15B7C">
        <w:rPr>
          <w:rFonts w:ascii="Times New Roman" w:eastAsia="Times New Roman" w:hAnsi="Times New Roman" w:cs="Times New Roman"/>
          <w:sz w:val="24"/>
          <w:szCs w:val="24"/>
          <w:lang w:eastAsia="es-MX"/>
        </w:rPr>
        <w:t xml:space="preserve"> el sujeto no presenta depresión</w:t>
      </w:r>
      <w:r w:rsidR="00B178A6">
        <w:rPr>
          <w:rFonts w:ascii="Times New Roman" w:eastAsia="Times New Roman" w:hAnsi="Times New Roman" w:cs="Times New Roman"/>
          <w:sz w:val="24"/>
          <w:szCs w:val="24"/>
          <w:lang w:eastAsia="es-MX"/>
        </w:rPr>
        <w:t>;</w:t>
      </w:r>
      <w:r w:rsidR="00B178A6" w:rsidRPr="00D15B7C">
        <w:rPr>
          <w:rFonts w:ascii="Times New Roman" w:eastAsia="Times New Roman" w:hAnsi="Times New Roman" w:cs="Times New Roman"/>
          <w:sz w:val="24"/>
          <w:szCs w:val="24"/>
          <w:lang w:eastAsia="es-MX"/>
        </w:rPr>
        <w:t xml:space="preserve"> </w:t>
      </w:r>
      <w:r w:rsidR="004672B3">
        <w:rPr>
          <w:rFonts w:ascii="Times New Roman" w:eastAsia="Times New Roman" w:hAnsi="Times New Roman" w:cs="Times New Roman"/>
          <w:sz w:val="24"/>
          <w:szCs w:val="24"/>
          <w:lang w:eastAsia="es-MX"/>
        </w:rPr>
        <w:t>del</w:t>
      </w:r>
      <w:r w:rsidRPr="00D15B7C">
        <w:rPr>
          <w:rFonts w:ascii="Times New Roman" w:eastAsia="Times New Roman" w:hAnsi="Times New Roman" w:cs="Times New Roman"/>
          <w:sz w:val="24"/>
          <w:szCs w:val="24"/>
          <w:lang w:eastAsia="es-MX"/>
        </w:rPr>
        <w:t xml:space="preserve"> 8</w:t>
      </w:r>
      <w:r w:rsidR="008424D4">
        <w:rPr>
          <w:rFonts w:ascii="Times New Roman" w:eastAsia="Times New Roman" w:hAnsi="Times New Roman" w:cs="Times New Roman"/>
          <w:sz w:val="24"/>
          <w:szCs w:val="24"/>
          <w:lang w:eastAsia="es-MX"/>
        </w:rPr>
        <w:t xml:space="preserve"> a </w:t>
      </w:r>
      <w:r w:rsidRPr="00D15B7C">
        <w:rPr>
          <w:rFonts w:ascii="Times New Roman" w:eastAsia="Times New Roman" w:hAnsi="Times New Roman" w:cs="Times New Roman"/>
          <w:sz w:val="24"/>
          <w:szCs w:val="24"/>
          <w:lang w:eastAsia="es-MX"/>
        </w:rPr>
        <w:t>13 supone la existencia de una depresión ligera</w:t>
      </w:r>
      <w:r w:rsidR="00B178A6">
        <w:rPr>
          <w:rFonts w:ascii="Times New Roman" w:eastAsia="Times New Roman" w:hAnsi="Times New Roman" w:cs="Times New Roman"/>
          <w:sz w:val="24"/>
          <w:szCs w:val="24"/>
          <w:lang w:eastAsia="es-MX"/>
        </w:rPr>
        <w:t>;</w:t>
      </w:r>
      <w:r w:rsidR="00B178A6" w:rsidRPr="00D15B7C">
        <w:rPr>
          <w:rFonts w:ascii="Times New Roman" w:eastAsia="Times New Roman" w:hAnsi="Times New Roman" w:cs="Times New Roman"/>
          <w:sz w:val="24"/>
          <w:szCs w:val="24"/>
          <w:lang w:eastAsia="es-MX"/>
        </w:rPr>
        <w:t xml:space="preserve"> </w:t>
      </w:r>
      <w:r w:rsidRPr="00D15B7C">
        <w:rPr>
          <w:rFonts w:ascii="Times New Roman" w:eastAsia="Times New Roman" w:hAnsi="Times New Roman" w:cs="Times New Roman"/>
          <w:sz w:val="24"/>
          <w:szCs w:val="24"/>
          <w:lang w:eastAsia="es-MX"/>
        </w:rPr>
        <w:t>de 14</w:t>
      </w:r>
      <w:r w:rsidR="008424D4">
        <w:rPr>
          <w:rFonts w:ascii="Times New Roman" w:eastAsia="Times New Roman" w:hAnsi="Times New Roman" w:cs="Times New Roman"/>
          <w:sz w:val="24"/>
          <w:szCs w:val="24"/>
          <w:lang w:eastAsia="es-MX"/>
        </w:rPr>
        <w:t xml:space="preserve"> a </w:t>
      </w:r>
      <w:r w:rsidRPr="00D15B7C">
        <w:rPr>
          <w:rFonts w:ascii="Times New Roman" w:eastAsia="Times New Roman" w:hAnsi="Times New Roman" w:cs="Times New Roman"/>
          <w:sz w:val="24"/>
          <w:szCs w:val="24"/>
          <w:lang w:eastAsia="es-MX"/>
        </w:rPr>
        <w:t>18</w:t>
      </w:r>
      <w:r w:rsidR="00B178A6">
        <w:rPr>
          <w:rFonts w:ascii="Times New Roman" w:eastAsia="Times New Roman" w:hAnsi="Times New Roman" w:cs="Times New Roman"/>
          <w:sz w:val="24"/>
          <w:szCs w:val="24"/>
          <w:lang w:eastAsia="es-MX"/>
        </w:rPr>
        <w:t>,</w:t>
      </w:r>
      <w:r w:rsidRPr="00D15B7C">
        <w:rPr>
          <w:rFonts w:ascii="Times New Roman" w:eastAsia="Times New Roman" w:hAnsi="Times New Roman" w:cs="Times New Roman"/>
          <w:sz w:val="24"/>
          <w:szCs w:val="24"/>
          <w:lang w:eastAsia="es-MX"/>
        </w:rPr>
        <w:t xml:space="preserve"> una depresión moderada</w:t>
      </w:r>
      <w:r w:rsidR="00B178A6">
        <w:rPr>
          <w:rFonts w:ascii="Times New Roman" w:eastAsia="Times New Roman" w:hAnsi="Times New Roman" w:cs="Times New Roman"/>
          <w:sz w:val="24"/>
          <w:szCs w:val="24"/>
          <w:lang w:eastAsia="es-MX"/>
        </w:rPr>
        <w:t>;</w:t>
      </w:r>
      <w:r w:rsidR="00B178A6" w:rsidRPr="00D15B7C">
        <w:rPr>
          <w:rFonts w:ascii="Times New Roman" w:eastAsia="Times New Roman" w:hAnsi="Times New Roman" w:cs="Times New Roman"/>
          <w:sz w:val="24"/>
          <w:szCs w:val="24"/>
          <w:lang w:eastAsia="es-MX"/>
        </w:rPr>
        <w:t xml:space="preserve"> </w:t>
      </w:r>
      <w:r w:rsidR="009C5693" w:rsidRPr="009C5693">
        <w:rPr>
          <w:rFonts w:ascii="Times New Roman" w:eastAsia="Times New Roman" w:hAnsi="Times New Roman" w:cs="Times New Roman"/>
          <w:sz w:val="24"/>
          <w:szCs w:val="24"/>
          <w:lang w:eastAsia="es-MX"/>
        </w:rPr>
        <w:t>de 19</w:t>
      </w:r>
      <w:r w:rsidRPr="00D15B7C">
        <w:rPr>
          <w:rFonts w:ascii="Times New Roman" w:eastAsia="Times New Roman" w:hAnsi="Times New Roman" w:cs="Times New Roman"/>
          <w:sz w:val="24"/>
          <w:szCs w:val="24"/>
          <w:lang w:eastAsia="es-MX"/>
        </w:rPr>
        <w:t xml:space="preserve"> a 22</w:t>
      </w:r>
      <w:r w:rsidR="00B178A6">
        <w:rPr>
          <w:rFonts w:ascii="Times New Roman" w:eastAsia="Times New Roman" w:hAnsi="Times New Roman" w:cs="Times New Roman"/>
          <w:sz w:val="24"/>
          <w:szCs w:val="24"/>
          <w:lang w:eastAsia="es-MX"/>
        </w:rPr>
        <w:t>,</w:t>
      </w:r>
      <w:r w:rsidRPr="00D15B7C">
        <w:rPr>
          <w:rFonts w:ascii="Times New Roman" w:eastAsia="Times New Roman" w:hAnsi="Times New Roman" w:cs="Times New Roman"/>
          <w:sz w:val="24"/>
          <w:szCs w:val="24"/>
          <w:lang w:eastAsia="es-MX"/>
        </w:rPr>
        <w:t xml:space="preserve"> una severa</w:t>
      </w:r>
      <w:r w:rsidR="00B178A6">
        <w:rPr>
          <w:rFonts w:ascii="Times New Roman" w:eastAsia="Times New Roman" w:hAnsi="Times New Roman" w:cs="Times New Roman"/>
          <w:sz w:val="24"/>
          <w:szCs w:val="24"/>
          <w:lang w:eastAsia="es-MX"/>
        </w:rPr>
        <w:t>,</w:t>
      </w:r>
      <w:r w:rsidRPr="00D15B7C">
        <w:rPr>
          <w:rFonts w:ascii="Times New Roman" w:eastAsia="Times New Roman" w:hAnsi="Times New Roman" w:cs="Times New Roman"/>
          <w:sz w:val="24"/>
          <w:szCs w:val="24"/>
          <w:lang w:eastAsia="es-MX"/>
        </w:rPr>
        <w:t xml:space="preserve"> y de más de 23 </w:t>
      </w:r>
      <w:r w:rsidR="004672B3">
        <w:rPr>
          <w:rFonts w:ascii="Times New Roman" w:eastAsia="Times New Roman" w:hAnsi="Times New Roman" w:cs="Times New Roman"/>
          <w:sz w:val="24"/>
          <w:szCs w:val="24"/>
          <w:lang w:eastAsia="es-MX"/>
        </w:rPr>
        <w:t xml:space="preserve">supone una depresión </w:t>
      </w:r>
      <w:r w:rsidRPr="00D15B7C">
        <w:rPr>
          <w:rFonts w:ascii="Times New Roman" w:eastAsia="Times New Roman" w:hAnsi="Times New Roman" w:cs="Times New Roman"/>
          <w:sz w:val="24"/>
          <w:szCs w:val="24"/>
          <w:lang w:eastAsia="es-MX"/>
        </w:rPr>
        <w:t xml:space="preserve">muy severa y con riesgo de suicidio </w:t>
      </w:r>
      <w:r w:rsidR="006901E2" w:rsidRPr="00D15B7C">
        <w:rPr>
          <w:rFonts w:ascii="Times New Roman" w:hAnsi="Times New Roman" w:cs="Times New Roman"/>
          <w:sz w:val="24"/>
          <w:szCs w:val="24"/>
        </w:rPr>
        <w:t xml:space="preserve">(Lobo </w:t>
      </w:r>
      <w:r w:rsidR="00B178A6">
        <w:rPr>
          <w:rFonts w:ascii="Times New Roman" w:hAnsi="Times New Roman" w:cs="Times New Roman"/>
          <w:i/>
          <w:sz w:val="24"/>
          <w:szCs w:val="24"/>
        </w:rPr>
        <w:t>et al.</w:t>
      </w:r>
      <w:r w:rsidR="00B178A6">
        <w:rPr>
          <w:rFonts w:ascii="Times New Roman" w:hAnsi="Times New Roman" w:cs="Times New Roman"/>
          <w:sz w:val="24"/>
          <w:szCs w:val="24"/>
        </w:rPr>
        <w:t>,</w:t>
      </w:r>
      <w:r w:rsidR="006901E2" w:rsidRPr="00D15B7C">
        <w:rPr>
          <w:rFonts w:ascii="Times New Roman" w:hAnsi="Times New Roman" w:cs="Times New Roman"/>
          <w:sz w:val="24"/>
          <w:szCs w:val="24"/>
        </w:rPr>
        <w:t xml:space="preserve"> 2002)</w:t>
      </w:r>
    </w:p>
    <w:p w14:paraId="0457A56D" w14:textId="77777777" w:rsidR="00791117" w:rsidRDefault="00791117" w:rsidP="00852F08">
      <w:pPr>
        <w:autoSpaceDE w:val="0"/>
        <w:autoSpaceDN w:val="0"/>
        <w:adjustRightInd w:val="0"/>
        <w:spacing w:after="0" w:line="360" w:lineRule="auto"/>
        <w:jc w:val="both"/>
        <w:rPr>
          <w:rFonts w:ascii="Times New Roman" w:hAnsi="Times New Roman" w:cs="Times New Roman"/>
          <w:bCs/>
          <w:color w:val="000000"/>
          <w:sz w:val="24"/>
          <w:szCs w:val="24"/>
        </w:rPr>
      </w:pPr>
      <w:bookmarkStart w:id="4" w:name="_Hlk515536111"/>
    </w:p>
    <w:p w14:paraId="54DD5DFF" w14:textId="79EA94CC" w:rsidR="00791117" w:rsidRPr="00306669" w:rsidRDefault="00036E04" w:rsidP="005D302F">
      <w:pPr>
        <w:pStyle w:val="NormalWeb"/>
        <w:spacing w:before="0" w:beforeAutospacing="0" w:after="0" w:afterAutospacing="0" w:line="360" w:lineRule="auto"/>
        <w:jc w:val="both"/>
        <w:rPr>
          <w:b/>
          <w:i/>
          <w:color w:val="000000"/>
          <w:sz w:val="26"/>
          <w:szCs w:val="26"/>
        </w:rPr>
      </w:pPr>
      <w:r w:rsidRPr="005D302F">
        <w:rPr>
          <w:b/>
          <w:szCs w:val="26"/>
        </w:rPr>
        <w:t>WHOQOL</w:t>
      </w:r>
      <w:r w:rsidR="00D15B7C" w:rsidRPr="00306669">
        <w:rPr>
          <w:b/>
          <w:i/>
          <w:color w:val="000000"/>
          <w:sz w:val="26"/>
          <w:szCs w:val="26"/>
        </w:rPr>
        <w:t xml:space="preserve"> </w:t>
      </w:r>
    </w:p>
    <w:p w14:paraId="247BCCB6" w14:textId="3DEB5E57" w:rsidR="00036E04" w:rsidRPr="00E673B1" w:rsidRDefault="00036E04"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D15B7C">
        <w:rPr>
          <w:rFonts w:ascii="Times New Roman" w:hAnsi="Times New Roman" w:cs="Times New Roman"/>
          <w:color w:val="000000"/>
          <w:sz w:val="24"/>
          <w:szCs w:val="24"/>
        </w:rPr>
        <w:t>El WHOQOL</w:t>
      </w:r>
      <w:r w:rsidR="00B714E3">
        <w:rPr>
          <w:rFonts w:ascii="Times New Roman" w:hAnsi="Times New Roman" w:cs="Times New Roman"/>
          <w:color w:val="000000"/>
          <w:sz w:val="24"/>
          <w:szCs w:val="24"/>
        </w:rPr>
        <w:t xml:space="preserve"> </w:t>
      </w:r>
      <w:r w:rsidR="00C17C34">
        <w:rPr>
          <w:rFonts w:ascii="Times New Roman" w:hAnsi="Times New Roman" w:cs="Times New Roman"/>
          <w:color w:val="000000"/>
          <w:sz w:val="24"/>
          <w:szCs w:val="24"/>
        </w:rPr>
        <w:t xml:space="preserve">(1993), </w:t>
      </w:r>
      <w:r w:rsidR="00B714E3">
        <w:rPr>
          <w:rFonts w:ascii="Times New Roman" w:hAnsi="Times New Roman" w:cs="Times New Roman"/>
          <w:color w:val="000000"/>
          <w:sz w:val="24"/>
          <w:szCs w:val="24"/>
        </w:rPr>
        <w:t xml:space="preserve">es un también un </w:t>
      </w:r>
      <w:r w:rsidR="00B714E3">
        <w:rPr>
          <w:rFonts w:ascii="Times New Roman" w:hAnsi="Times New Roman" w:cs="Times New Roman"/>
          <w:i/>
          <w:color w:val="000000"/>
          <w:sz w:val="24"/>
          <w:szCs w:val="24"/>
        </w:rPr>
        <w:t xml:space="preserve">test </w:t>
      </w:r>
      <w:r w:rsidR="00B714E3">
        <w:rPr>
          <w:rFonts w:ascii="Times New Roman" w:hAnsi="Times New Roman" w:cs="Times New Roman"/>
          <w:color w:val="000000"/>
          <w:sz w:val="24"/>
          <w:szCs w:val="24"/>
        </w:rPr>
        <w:t xml:space="preserve">que </w:t>
      </w:r>
      <w:r w:rsidRPr="00E673B1">
        <w:rPr>
          <w:rFonts w:ascii="Times New Roman" w:hAnsi="Times New Roman" w:cs="Times New Roman"/>
          <w:color w:val="000000"/>
          <w:sz w:val="24"/>
          <w:szCs w:val="24"/>
        </w:rPr>
        <w:t>se centra en la calidad de vida percibida por la persona, aportando un perfil de la misma y dando una puntuación global de las áreas y facetas que la componen</w:t>
      </w:r>
      <w:bookmarkEnd w:id="4"/>
      <w:r w:rsidRPr="00E673B1">
        <w:rPr>
          <w:rFonts w:ascii="Times New Roman" w:hAnsi="Times New Roman" w:cs="Times New Roman"/>
          <w:color w:val="000000"/>
          <w:sz w:val="24"/>
          <w:szCs w:val="24"/>
        </w:rPr>
        <w:t xml:space="preserve">. </w:t>
      </w:r>
    </w:p>
    <w:p w14:paraId="3C691F56" w14:textId="2EDB9E25" w:rsidR="00036E04" w:rsidRPr="00D15B7C" w:rsidRDefault="00036E04"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673B1">
        <w:rPr>
          <w:rFonts w:ascii="Times New Roman" w:hAnsi="Times New Roman" w:cs="Times New Roman"/>
          <w:color w:val="000000"/>
          <w:sz w:val="24"/>
          <w:szCs w:val="24"/>
        </w:rPr>
        <w:t xml:space="preserve">Se basa en un método sencillo que mide la percepción que la persona entrevistada da a cada una de las dimensiones mencionadas. Dicho de otro modo, es una forma de entrevista estándar semiestructurada </w:t>
      </w:r>
      <w:r w:rsidRPr="00D15B7C">
        <w:rPr>
          <w:rFonts w:ascii="Times New Roman" w:hAnsi="Times New Roman" w:cs="Times New Roman"/>
          <w:color w:val="000000"/>
          <w:sz w:val="24"/>
          <w:szCs w:val="24"/>
        </w:rPr>
        <w:t xml:space="preserve">que permite obtener respuestas espontáneas del usuario mediante </w:t>
      </w:r>
      <w:r w:rsidR="00B714E3">
        <w:rPr>
          <w:rFonts w:ascii="Times New Roman" w:hAnsi="Times New Roman" w:cs="Times New Roman"/>
          <w:color w:val="000000"/>
          <w:sz w:val="24"/>
          <w:szCs w:val="24"/>
        </w:rPr>
        <w:t>tres</w:t>
      </w:r>
      <w:r w:rsidR="00B714E3" w:rsidRPr="00D15B7C">
        <w:rPr>
          <w:rFonts w:ascii="Times New Roman" w:hAnsi="Times New Roman" w:cs="Times New Roman"/>
          <w:color w:val="000000"/>
          <w:sz w:val="24"/>
          <w:szCs w:val="24"/>
        </w:rPr>
        <w:t xml:space="preserve"> </w:t>
      </w:r>
      <w:r w:rsidRPr="00D15B7C">
        <w:rPr>
          <w:rFonts w:ascii="Times New Roman" w:hAnsi="Times New Roman" w:cs="Times New Roman"/>
          <w:color w:val="000000"/>
          <w:sz w:val="24"/>
          <w:szCs w:val="24"/>
        </w:rPr>
        <w:t>etapas</w:t>
      </w:r>
      <w:r w:rsidR="00CF2AF3">
        <w:rPr>
          <w:rFonts w:ascii="Times New Roman" w:hAnsi="Times New Roman" w:cs="Times New Roman"/>
          <w:color w:val="000000"/>
          <w:sz w:val="24"/>
          <w:szCs w:val="24"/>
        </w:rPr>
        <w:t>.</w:t>
      </w:r>
    </w:p>
    <w:p w14:paraId="7272D075" w14:textId="4D73E188" w:rsidR="00791117" w:rsidRDefault="00791117" w:rsidP="00852F08">
      <w:pPr>
        <w:spacing w:after="0" w:line="360" w:lineRule="auto"/>
        <w:jc w:val="both"/>
        <w:rPr>
          <w:rFonts w:ascii="Times New Roman" w:hAnsi="Times New Roman" w:cs="Times New Roman"/>
          <w:sz w:val="24"/>
          <w:szCs w:val="24"/>
        </w:rPr>
      </w:pPr>
    </w:p>
    <w:p w14:paraId="719FFE16" w14:textId="21E39079" w:rsidR="00BD7952" w:rsidRDefault="00BD7952" w:rsidP="00852F08">
      <w:pPr>
        <w:spacing w:after="0" w:line="360" w:lineRule="auto"/>
        <w:jc w:val="both"/>
        <w:rPr>
          <w:rFonts w:ascii="Times New Roman" w:hAnsi="Times New Roman" w:cs="Times New Roman"/>
          <w:sz w:val="24"/>
          <w:szCs w:val="24"/>
        </w:rPr>
      </w:pPr>
    </w:p>
    <w:p w14:paraId="322A3CD0" w14:textId="196BBCA6" w:rsidR="00BD7952" w:rsidRDefault="00BD7952" w:rsidP="00852F08">
      <w:pPr>
        <w:spacing w:after="0" w:line="360" w:lineRule="auto"/>
        <w:jc w:val="both"/>
        <w:rPr>
          <w:rFonts w:ascii="Times New Roman" w:hAnsi="Times New Roman" w:cs="Times New Roman"/>
          <w:sz w:val="24"/>
          <w:szCs w:val="24"/>
        </w:rPr>
      </w:pPr>
    </w:p>
    <w:p w14:paraId="5530F1E9" w14:textId="77777777" w:rsidR="00BD7952" w:rsidRDefault="00BD7952" w:rsidP="00852F08">
      <w:pPr>
        <w:spacing w:after="0" w:line="360" w:lineRule="auto"/>
        <w:jc w:val="both"/>
        <w:rPr>
          <w:rFonts w:ascii="Times New Roman" w:hAnsi="Times New Roman" w:cs="Times New Roman"/>
          <w:sz w:val="24"/>
          <w:szCs w:val="24"/>
        </w:rPr>
      </w:pPr>
    </w:p>
    <w:p w14:paraId="5E9F329B" w14:textId="3A4EBBC5" w:rsidR="00791117" w:rsidRPr="005D302F" w:rsidRDefault="00EC0556" w:rsidP="005D302F">
      <w:pPr>
        <w:pStyle w:val="NormalWeb"/>
        <w:spacing w:before="0" w:beforeAutospacing="0" w:after="0" w:afterAutospacing="0" w:line="360" w:lineRule="auto"/>
        <w:jc w:val="both"/>
        <w:rPr>
          <w:b/>
          <w:szCs w:val="26"/>
        </w:rPr>
      </w:pPr>
      <w:r w:rsidRPr="005D302F">
        <w:rPr>
          <w:b/>
          <w:szCs w:val="26"/>
        </w:rPr>
        <w:lastRenderedPageBreak/>
        <w:t>Análisis estadístico</w:t>
      </w:r>
    </w:p>
    <w:p w14:paraId="27E3E914" w14:textId="098F0B9F" w:rsidR="00510822" w:rsidRPr="006C2A32" w:rsidRDefault="00EC0556" w:rsidP="00306669">
      <w:pPr>
        <w:spacing w:after="0" w:line="360" w:lineRule="auto"/>
        <w:ind w:firstLine="708"/>
        <w:jc w:val="both"/>
        <w:rPr>
          <w:rFonts w:ascii="Times New Roman" w:hAnsi="Times New Roman" w:cs="Times New Roman"/>
          <w:b/>
          <w:sz w:val="24"/>
          <w:szCs w:val="24"/>
        </w:rPr>
      </w:pPr>
      <w:r w:rsidRPr="00D15B7C">
        <w:rPr>
          <w:rFonts w:ascii="Times New Roman" w:hAnsi="Times New Roman" w:cs="Times New Roman"/>
          <w:sz w:val="24"/>
          <w:szCs w:val="24"/>
        </w:rPr>
        <w:t>Se evalúan</w:t>
      </w:r>
      <w:r w:rsidRPr="00E673B1">
        <w:rPr>
          <w:rFonts w:ascii="Times New Roman" w:hAnsi="Times New Roman" w:cs="Times New Roman"/>
          <w:sz w:val="24"/>
          <w:szCs w:val="24"/>
        </w:rPr>
        <w:t xml:space="preserve"> los instrumentos, </w:t>
      </w:r>
      <w:r w:rsidR="00B714E3">
        <w:rPr>
          <w:rFonts w:ascii="Times New Roman" w:hAnsi="Times New Roman" w:cs="Times New Roman"/>
          <w:sz w:val="24"/>
          <w:szCs w:val="24"/>
        </w:rPr>
        <w:t xml:space="preserve">el </w:t>
      </w:r>
      <w:r w:rsidR="00B714E3" w:rsidRPr="00306669">
        <w:rPr>
          <w:rFonts w:ascii="Times New Roman" w:hAnsi="Times New Roman" w:cs="Times New Roman"/>
          <w:i/>
          <w:sz w:val="24"/>
          <w:szCs w:val="24"/>
        </w:rPr>
        <w:t>t</w:t>
      </w:r>
      <w:r w:rsidRPr="00306669">
        <w:rPr>
          <w:rFonts w:ascii="Times New Roman" w:hAnsi="Times New Roman" w:cs="Times New Roman"/>
          <w:i/>
          <w:sz w:val="24"/>
          <w:szCs w:val="24"/>
        </w:rPr>
        <w:t>est</w:t>
      </w:r>
      <w:r w:rsidRPr="00E673B1">
        <w:rPr>
          <w:rFonts w:ascii="Times New Roman" w:hAnsi="Times New Roman" w:cs="Times New Roman"/>
          <w:sz w:val="24"/>
          <w:szCs w:val="24"/>
        </w:rPr>
        <w:t xml:space="preserve"> de Hamilton y el WHOQOL</w:t>
      </w:r>
      <w:r w:rsidR="00C17C34">
        <w:rPr>
          <w:rFonts w:ascii="Times New Roman" w:hAnsi="Times New Roman" w:cs="Times New Roman"/>
          <w:sz w:val="24"/>
          <w:szCs w:val="24"/>
        </w:rPr>
        <w:t xml:space="preserve"> (1993)</w:t>
      </w:r>
      <w:r w:rsidR="00CF2AF3">
        <w:rPr>
          <w:rFonts w:ascii="Times New Roman" w:hAnsi="Times New Roman" w:cs="Times New Roman"/>
          <w:sz w:val="24"/>
          <w:szCs w:val="24"/>
        </w:rPr>
        <w:t>,</w:t>
      </w:r>
      <w:r w:rsidRPr="00E673B1">
        <w:rPr>
          <w:rFonts w:ascii="Times New Roman" w:hAnsi="Times New Roman" w:cs="Times New Roman"/>
          <w:sz w:val="24"/>
          <w:szCs w:val="24"/>
        </w:rPr>
        <w:t xml:space="preserve"> </w:t>
      </w:r>
      <w:r w:rsidR="000257B1">
        <w:rPr>
          <w:rFonts w:ascii="Times New Roman" w:hAnsi="Times New Roman" w:cs="Times New Roman"/>
          <w:sz w:val="24"/>
          <w:szCs w:val="24"/>
        </w:rPr>
        <w:t>con la ayuda d</w:t>
      </w:r>
      <w:r w:rsidRPr="00E673B1">
        <w:rPr>
          <w:rFonts w:ascii="Times New Roman" w:hAnsi="Times New Roman" w:cs="Times New Roman"/>
          <w:sz w:val="24"/>
          <w:szCs w:val="24"/>
        </w:rPr>
        <w:t>el programa Excel</w:t>
      </w:r>
      <w:r w:rsidR="00CF2AF3">
        <w:rPr>
          <w:rFonts w:ascii="Times New Roman" w:hAnsi="Times New Roman" w:cs="Times New Roman"/>
          <w:sz w:val="24"/>
          <w:szCs w:val="24"/>
        </w:rPr>
        <w:t xml:space="preserve">. Este </w:t>
      </w:r>
      <w:r w:rsidR="00CF2AF3" w:rsidRPr="00306669">
        <w:rPr>
          <w:rFonts w:ascii="Times New Roman" w:hAnsi="Times New Roman" w:cs="Times New Roman"/>
          <w:i/>
          <w:sz w:val="24"/>
          <w:szCs w:val="24"/>
        </w:rPr>
        <w:t>software</w:t>
      </w:r>
      <w:r w:rsidR="00CF2AF3">
        <w:rPr>
          <w:rFonts w:ascii="Times New Roman" w:hAnsi="Times New Roman" w:cs="Times New Roman"/>
          <w:sz w:val="24"/>
          <w:szCs w:val="24"/>
        </w:rPr>
        <w:t xml:space="preserve"> facilita </w:t>
      </w:r>
      <w:r w:rsidRPr="00E673B1">
        <w:rPr>
          <w:rFonts w:ascii="Times New Roman" w:hAnsi="Times New Roman" w:cs="Times New Roman"/>
          <w:sz w:val="24"/>
          <w:szCs w:val="24"/>
        </w:rPr>
        <w:t>elaboración de cuadros</w:t>
      </w:r>
      <w:r w:rsidR="000257B1">
        <w:rPr>
          <w:rFonts w:ascii="Times New Roman" w:hAnsi="Times New Roman" w:cs="Times New Roman"/>
          <w:sz w:val="24"/>
          <w:szCs w:val="24"/>
        </w:rPr>
        <w:t xml:space="preserve"> </w:t>
      </w:r>
      <w:r w:rsidR="001115FD">
        <w:rPr>
          <w:rFonts w:ascii="Times New Roman" w:hAnsi="Times New Roman" w:cs="Times New Roman"/>
          <w:sz w:val="24"/>
          <w:szCs w:val="24"/>
        </w:rPr>
        <w:t>que permitirán</w:t>
      </w:r>
      <w:r w:rsidR="000257B1">
        <w:rPr>
          <w:rFonts w:ascii="Times New Roman" w:hAnsi="Times New Roman" w:cs="Times New Roman"/>
          <w:sz w:val="24"/>
          <w:szCs w:val="24"/>
        </w:rPr>
        <w:t xml:space="preserve"> </w:t>
      </w:r>
      <w:r w:rsidRPr="00E673B1">
        <w:rPr>
          <w:rFonts w:ascii="Times New Roman" w:hAnsi="Times New Roman" w:cs="Times New Roman"/>
          <w:sz w:val="24"/>
          <w:szCs w:val="24"/>
        </w:rPr>
        <w:t>poder llegar a los resultados del grado de depresión y calidad de vida</w:t>
      </w:r>
      <w:r w:rsidR="00E06BA8">
        <w:rPr>
          <w:rFonts w:ascii="Times New Roman" w:hAnsi="Times New Roman" w:cs="Times New Roman"/>
          <w:sz w:val="24"/>
          <w:szCs w:val="24"/>
        </w:rPr>
        <w:t>,</w:t>
      </w:r>
      <w:r w:rsidRPr="00E673B1">
        <w:rPr>
          <w:rFonts w:ascii="Times New Roman" w:hAnsi="Times New Roman" w:cs="Times New Roman"/>
          <w:sz w:val="24"/>
          <w:szCs w:val="24"/>
        </w:rPr>
        <w:t xml:space="preserve"> y así poder elaborar las conclusiones y sugerencias de esta investigación.</w:t>
      </w:r>
    </w:p>
    <w:p w14:paraId="339078B1" w14:textId="77777777" w:rsidR="00791117" w:rsidRDefault="00791117" w:rsidP="00852F08">
      <w:pPr>
        <w:pStyle w:val="Default"/>
        <w:spacing w:line="360" w:lineRule="auto"/>
        <w:jc w:val="both"/>
        <w:rPr>
          <w:rFonts w:ascii="Times New Roman" w:eastAsia="Times New Roman" w:hAnsi="Times New Roman" w:cs="Times New Roman"/>
          <w:b/>
          <w:lang w:eastAsia="es-MX"/>
        </w:rPr>
      </w:pPr>
    </w:p>
    <w:p w14:paraId="3D46F494" w14:textId="204A24B0" w:rsidR="00791117" w:rsidRPr="007C2F88" w:rsidRDefault="00036E04" w:rsidP="007C2F88">
      <w:pPr>
        <w:pStyle w:val="NormalWeb"/>
        <w:spacing w:before="0" w:beforeAutospacing="0" w:after="0" w:afterAutospacing="0" w:line="360" w:lineRule="auto"/>
        <w:jc w:val="both"/>
        <w:rPr>
          <w:rFonts w:ascii="Calibri" w:hAnsi="Calibri" w:cs="Calibri"/>
          <w:b/>
          <w:color w:val="000000" w:themeColor="text1"/>
          <w:sz w:val="28"/>
          <w:szCs w:val="28"/>
          <w:lang w:val="es-ES" w:eastAsia="es-ES"/>
        </w:rPr>
      </w:pPr>
      <w:r w:rsidRPr="007C2F88">
        <w:rPr>
          <w:rFonts w:ascii="Calibri" w:hAnsi="Calibri" w:cs="Calibri"/>
          <w:b/>
          <w:color w:val="000000" w:themeColor="text1"/>
          <w:sz w:val="28"/>
          <w:szCs w:val="28"/>
          <w:lang w:val="es-ES" w:eastAsia="es-ES"/>
        </w:rPr>
        <w:t>Resultados</w:t>
      </w:r>
    </w:p>
    <w:p w14:paraId="6D717F00" w14:textId="087198F4" w:rsidR="006D362F" w:rsidRPr="006C2A32" w:rsidRDefault="00E06BA8" w:rsidP="00306669">
      <w:pPr>
        <w:pStyle w:val="Default"/>
        <w:spacing w:line="360" w:lineRule="auto"/>
        <w:ind w:firstLine="708"/>
        <w:jc w:val="both"/>
        <w:rPr>
          <w:rFonts w:ascii="Times New Roman" w:hAnsi="Times New Roman" w:cs="Times New Roman"/>
          <w:b/>
          <w:bCs/>
        </w:rPr>
      </w:pPr>
      <w:r>
        <w:rPr>
          <w:rFonts w:ascii="Times New Roman" w:hAnsi="Times New Roman" w:cs="Times New Roman"/>
          <w:bCs/>
        </w:rPr>
        <w:t xml:space="preserve">El paciente </w:t>
      </w:r>
      <w:r w:rsidR="00EB2F79">
        <w:rPr>
          <w:rFonts w:ascii="Times New Roman" w:hAnsi="Times New Roman" w:cs="Times New Roman"/>
          <w:bCs/>
        </w:rPr>
        <w:t>forma parte de una</w:t>
      </w:r>
      <w:r w:rsidR="00847A47" w:rsidRPr="00E673B1">
        <w:rPr>
          <w:rFonts w:ascii="Times New Roman" w:hAnsi="Times New Roman" w:cs="Times New Roman"/>
          <w:bCs/>
        </w:rPr>
        <w:t xml:space="preserve"> f</w:t>
      </w:r>
      <w:r w:rsidR="00D165B2" w:rsidRPr="00E673B1">
        <w:rPr>
          <w:rFonts w:ascii="Times New Roman" w:hAnsi="Times New Roman" w:cs="Times New Roman"/>
          <w:bCs/>
        </w:rPr>
        <w:t xml:space="preserve">amilia </w:t>
      </w:r>
      <w:r w:rsidR="00EB2F79">
        <w:rPr>
          <w:rFonts w:ascii="Times New Roman" w:hAnsi="Times New Roman" w:cs="Times New Roman"/>
          <w:bCs/>
        </w:rPr>
        <w:t>de</w:t>
      </w:r>
      <w:r w:rsidR="00EB2F79" w:rsidRPr="00E673B1">
        <w:rPr>
          <w:rFonts w:ascii="Times New Roman" w:hAnsi="Times New Roman" w:cs="Times New Roman"/>
          <w:bCs/>
        </w:rPr>
        <w:t xml:space="preserve"> </w:t>
      </w:r>
      <w:r w:rsidR="00D165B2" w:rsidRPr="00E673B1">
        <w:rPr>
          <w:rFonts w:ascii="Times New Roman" w:hAnsi="Times New Roman" w:cs="Times New Roman"/>
        </w:rPr>
        <w:t>cinco integrantes</w:t>
      </w:r>
      <w:r>
        <w:rPr>
          <w:rFonts w:ascii="Times New Roman" w:hAnsi="Times New Roman" w:cs="Times New Roman"/>
        </w:rPr>
        <w:t>:</w:t>
      </w:r>
      <w:r w:rsidRPr="00E673B1">
        <w:rPr>
          <w:rFonts w:ascii="Times New Roman" w:hAnsi="Times New Roman" w:cs="Times New Roman"/>
        </w:rPr>
        <w:t xml:space="preserve"> </w:t>
      </w:r>
      <w:r w:rsidR="00D165B2" w:rsidRPr="00E673B1">
        <w:rPr>
          <w:rFonts w:ascii="Times New Roman" w:hAnsi="Times New Roman" w:cs="Times New Roman"/>
        </w:rPr>
        <w:t xml:space="preserve">padre </w:t>
      </w:r>
      <w:r>
        <w:rPr>
          <w:rFonts w:ascii="Times New Roman" w:hAnsi="Times New Roman" w:cs="Times New Roman"/>
        </w:rPr>
        <w:t xml:space="preserve">de </w:t>
      </w:r>
      <w:r w:rsidR="00D165B2" w:rsidRPr="00E673B1">
        <w:rPr>
          <w:rFonts w:ascii="Times New Roman" w:hAnsi="Times New Roman" w:cs="Times New Roman"/>
        </w:rPr>
        <w:t xml:space="preserve">51 </w:t>
      </w:r>
      <w:r w:rsidR="00847A47" w:rsidRPr="00E673B1">
        <w:rPr>
          <w:rFonts w:ascii="Times New Roman" w:hAnsi="Times New Roman" w:cs="Times New Roman"/>
        </w:rPr>
        <w:t>años, madre</w:t>
      </w:r>
      <w:r w:rsidR="00EB2F79">
        <w:rPr>
          <w:rFonts w:ascii="Times New Roman" w:hAnsi="Times New Roman" w:cs="Times New Roman"/>
        </w:rPr>
        <w:t xml:space="preserve"> de</w:t>
      </w:r>
      <w:r w:rsidR="00D165B2" w:rsidRPr="00E673B1">
        <w:rPr>
          <w:rFonts w:ascii="Times New Roman" w:hAnsi="Times New Roman" w:cs="Times New Roman"/>
        </w:rPr>
        <w:t xml:space="preserve"> 50 años</w:t>
      </w:r>
      <w:r w:rsidR="00136364" w:rsidRPr="00E673B1">
        <w:rPr>
          <w:rFonts w:ascii="Times New Roman" w:hAnsi="Times New Roman" w:cs="Times New Roman"/>
        </w:rPr>
        <w:t>,</w:t>
      </w:r>
      <w:r w:rsidR="00D165B2" w:rsidRPr="00E673B1">
        <w:rPr>
          <w:rFonts w:ascii="Times New Roman" w:hAnsi="Times New Roman" w:cs="Times New Roman"/>
        </w:rPr>
        <w:t xml:space="preserve"> hija (1)</w:t>
      </w:r>
      <w:r w:rsidR="00EB2F79">
        <w:rPr>
          <w:rFonts w:ascii="Times New Roman" w:hAnsi="Times New Roman" w:cs="Times New Roman"/>
        </w:rPr>
        <w:t xml:space="preserve"> de</w:t>
      </w:r>
      <w:r w:rsidR="00D165B2" w:rsidRPr="00E673B1">
        <w:rPr>
          <w:rFonts w:ascii="Times New Roman" w:hAnsi="Times New Roman" w:cs="Times New Roman"/>
        </w:rPr>
        <w:t xml:space="preserve"> 29 años, hija (2)</w:t>
      </w:r>
      <w:r w:rsidR="00EB2F79">
        <w:rPr>
          <w:rFonts w:ascii="Times New Roman" w:hAnsi="Times New Roman" w:cs="Times New Roman"/>
        </w:rPr>
        <w:t xml:space="preserve"> de</w:t>
      </w:r>
      <w:r w:rsidR="00D165B2" w:rsidRPr="00E673B1">
        <w:rPr>
          <w:rFonts w:ascii="Times New Roman" w:hAnsi="Times New Roman" w:cs="Times New Roman"/>
        </w:rPr>
        <w:t xml:space="preserve"> 25</w:t>
      </w:r>
      <w:r w:rsidR="00136364" w:rsidRPr="00E673B1">
        <w:rPr>
          <w:rFonts w:ascii="Times New Roman" w:hAnsi="Times New Roman" w:cs="Times New Roman"/>
        </w:rPr>
        <w:t xml:space="preserve"> </w:t>
      </w:r>
      <w:r w:rsidR="00847A47" w:rsidRPr="00E673B1">
        <w:rPr>
          <w:rFonts w:ascii="Times New Roman" w:hAnsi="Times New Roman" w:cs="Times New Roman"/>
        </w:rPr>
        <w:t>años e</w:t>
      </w:r>
      <w:r w:rsidR="00D165B2" w:rsidRPr="00E673B1">
        <w:rPr>
          <w:rFonts w:ascii="Times New Roman" w:hAnsi="Times New Roman" w:cs="Times New Roman"/>
        </w:rPr>
        <w:t xml:space="preserve"> hijo (3)</w:t>
      </w:r>
      <w:r w:rsidR="00EB2F79">
        <w:rPr>
          <w:rFonts w:ascii="Times New Roman" w:hAnsi="Times New Roman" w:cs="Times New Roman"/>
        </w:rPr>
        <w:t xml:space="preserve"> de</w:t>
      </w:r>
      <w:r w:rsidR="00D165B2" w:rsidRPr="00E673B1">
        <w:rPr>
          <w:rFonts w:ascii="Times New Roman" w:hAnsi="Times New Roman" w:cs="Times New Roman"/>
        </w:rPr>
        <w:t xml:space="preserve"> 21</w:t>
      </w:r>
      <w:r w:rsidR="00136364" w:rsidRPr="00E673B1">
        <w:rPr>
          <w:rFonts w:ascii="Times New Roman" w:hAnsi="Times New Roman" w:cs="Times New Roman"/>
        </w:rPr>
        <w:t xml:space="preserve"> años</w:t>
      </w:r>
      <w:r w:rsidR="00D165B2" w:rsidRPr="00E673B1">
        <w:rPr>
          <w:rFonts w:ascii="Times New Roman" w:hAnsi="Times New Roman" w:cs="Times New Roman"/>
        </w:rPr>
        <w:t>. De acuerdo a la historia clínica</w:t>
      </w:r>
      <w:r w:rsidR="00F03C04">
        <w:rPr>
          <w:rFonts w:ascii="Times New Roman" w:hAnsi="Times New Roman" w:cs="Times New Roman"/>
        </w:rPr>
        <w:t xml:space="preserve">, </w:t>
      </w:r>
      <w:r w:rsidR="00D165B2" w:rsidRPr="00E673B1">
        <w:rPr>
          <w:rFonts w:ascii="Times New Roman" w:hAnsi="Times New Roman" w:cs="Times New Roman"/>
        </w:rPr>
        <w:t>se lleg</w:t>
      </w:r>
      <w:r w:rsidR="00F03C04">
        <w:rPr>
          <w:rFonts w:ascii="Times New Roman" w:hAnsi="Times New Roman" w:cs="Times New Roman"/>
        </w:rPr>
        <w:t>ó</w:t>
      </w:r>
      <w:r w:rsidR="00D165B2" w:rsidRPr="00E673B1">
        <w:rPr>
          <w:rFonts w:ascii="Times New Roman" w:hAnsi="Times New Roman" w:cs="Times New Roman"/>
        </w:rPr>
        <w:t xml:space="preserve"> a los </w:t>
      </w:r>
      <w:r w:rsidR="00847A47" w:rsidRPr="00E673B1">
        <w:rPr>
          <w:rFonts w:ascii="Times New Roman" w:hAnsi="Times New Roman" w:cs="Times New Roman"/>
        </w:rPr>
        <w:t>siguientes resultados</w:t>
      </w:r>
      <w:r w:rsidR="00F03C04">
        <w:rPr>
          <w:rFonts w:ascii="Times New Roman" w:hAnsi="Times New Roman" w:cs="Times New Roman"/>
        </w:rPr>
        <w:t>.</w:t>
      </w:r>
    </w:p>
    <w:p w14:paraId="740B11A4" w14:textId="336F4563" w:rsidR="00684CFC" w:rsidRDefault="00F03C04"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paciente es un </w:t>
      </w:r>
      <w:bookmarkStart w:id="5" w:name="_Hlk515536254"/>
      <w:r>
        <w:rPr>
          <w:rFonts w:ascii="Times New Roman" w:hAnsi="Times New Roman" w:cs="Times New Roman"/>
          <w:color w:val="000000"/>
          <w:sz w:val="24"/>
          <w:szCs w:val="24"/>
        </w:rPr>
        <w:t>a</w:t>
      </w:r>
      <w:r w:rsidR="009C5693">
        <w:rPr>
          <w:rFonts w:ascii="Times New Roman" w:hAnsi="Times New Roman" w:cs="Times New Roman"/>
          <w:color w:val="000000"/>
          <w:sz w:val="24"/>
          <w:szCs w:val="24"/>
        </w:rPr>
        <w:t>dulto joven</w:t>
      </w:r>
      <w:r w:rsidR="00847A47" w:rsidRPr="00E673B1">
        <w:rPr>
          <w:rFonts w:ascii="Times New Roman" w:hAnsi="Times New Roman" w:cs="Times New Roman"/>
          <w:color w:val="000000"/>
          <w:sz w:val="24"/>
          <w:szCs w:val="24"/>
        </w:rPr>
        <w:t xml:space="preserve"> con miastenia gravídica</w:t>
      </w:r>
      <w:r>
        <w:rPr>
          <w:rFonts w:ascii="Times New Roman" w:hAnsi="Times New Roman" w:cs="Times New Roman"/>
          <w:color w:val="000000"/>
          <w:sz w:val="24"/>
          <w:szCs w:val="24"/>
        </w:rPr>
        <w:t>; tiene</w:t>
      </w:r>
      <w:r w:rsidR="00847A47" w:rsidRPr="00E673B1">
        <w:rPr>
          <w:rFonts w:ascii="Times New Roman" w:hAnsi="Times New Roman" w:cs="Times New Roman"/>
          <w:color w:val="000000"/>
          <w:sz w:val="24"/>
          <w:szCs w:val="24"/>
        </w:rPr>
        <w:t xml:space="preserve"> </w:t>
      </w:r>
      <w:r w:rsidR="006D362F" w:rsidRPr="00E673B1">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a</w:t>
      </w:r>
      <w:r w:rsidRPr="00E673B1">
        <w:rPr>
          <w:rFonts w:ascii="Times New Roman" w:hAnsi="Times New Roman" w:cs="Times New Roman"/>
          <w:color w:val="000000"/>
          <w:sz w:val="24"/>
          <w:szCs w:val="24"/>
        </w:rPr>
        <w:t>ños</w:t>
      </w:r>
      <w:r w:rsidR="006D362F" w:rsidRPr="00E673B1">
        <w:rPr>
          <w:rFonts w:ascii="Times New Roman" w:hAnsi="Times New Roman" w:cs="Times New Roman"/>
          <w:color w:val="000000"/>
          <w:sz w:val="24"/>
          <w:szCs w:val="24"/>
        </w:rPr>
        <w:t xml:space="preserve">, </w:t>
      </w:r>
      <w:r w:rsidR="00880F38">
        <w:rPr>
          <w:rFonts w:ascii="Times New Roman" w:hAnsi="Times New Roman" w:cs="Times New Roman"/>
          <w:color w:val="000000"/>
          <w:sz w:val="24"/>
          <w:szCs w:val="24"/>
        </w:rPr>
        <w:t xml:space="preserve">es del </w:t>
      </w:r>
      <w:r w:rsidR="006D362F" w:rsidRPr="00E673B1">
        <w:rPr>
          <w:rFonts w:ascii="Times New Roman" w:hAnsi="Times New Roman" w:cs="Times New Roman"/>
          <w:color w:val="000000"/>
          <w:sz w:val="24"/>
          <w:szCs w:val="24"/>
        </w:rPr>
        <w:t>género masculino,</w:t>
      </w:r>
      <w:r w:rsidR="00880F38">
        <w:rPr>
          <w:rFonts w:ascii="Times New Roman" w:hAnsi="Times New Roman" w:cs="Times New Roman"/>
          <w:color w:val="000000"/>
          <w:sz w:val="24"/>
          <w:szCs w:val="24"/>
        </w:rPr>
        <w:t xml:space="preserve"> su</w:t>
      </w:r>
      <w:r w:rsidR="006D362F" w:rsidRPr="00E673B1">
        <w:rPr>
          <w:rFonts w:ascii="Times New Roman" w:hAnsi="Times New Roman" w:cs="Times New Roman"/>
          <w:color w:val="000000"/>
          <w:sz w:val="24"/>
          <w:szCs w:val="24"/>
        </w:rPr>
        <w:t xml:space="preserve"> </w:t>
      </w:r>
      <w:r w:rsidR="0090208A" w:rsidRPr="00E673B1">
        <w:rPr>
          <w:rFonts w:ascii="Times New Roman" w:hAnsi="Times New Roman" w:cs="Times New Roman"/>
          <w:color w:val="000000"/>
          <w:sz w:val="24"/>
          <w:szCs w:val="24"/>
        </w:rPr>
        <w:t>e</w:t>
      </w:r>
      <w:r w:rsidR="006D362F" w:rsidRPr="00E673B1">
        <w:rPr>
          <w:rFonts w:ascii="Times New Roman" w:hAnsi="Times New Roman" w:cs="Times New Roman"/>
          <w:color w:val="000000"/>
          <w:sz w:val="24"/>
          <w:szCs w:val="24"/>
        </w:rPr>
        <w:t>stado civil</w:t>
      </w:r>
      <w:r w:rsidR="00880F38">
        <w:rPr>
          <w:rFonts w:ascii="Times New Roman" w:hAnsi="Times New Roman" w:cs="Times New Roman"/>
          <w:color w:val="000000"/>
          <w:sz w:val="24"/>
          <w:szCs w:val="24"/>
        </w:rPr>
        <w:t xml:space="preserve"> es</w:t>
      </w:r>
      <w:r w:rsidR="006D362F" w:rsidRPr="00E673B1">
        <w:rPr>
          <w:rFonts w:ascii="Times New Roman" w:hAnsi="Times New Roman" w:cs="Times New Roman"/>
          <w:color w:val="000000"/>
          <w:sz w:val="24"/>
          <w:szCs w:val="24"/>
        </w:rPr>
        <w:t xml:space="preserve"> </w:t>
      </w:r>
      <w:r w:rsidR="0090208A" w:rsidRPr="00E673B1">
        <w:rPr>
          <w:rFonts w:ascii="Times New Roman" w:hAnsi="Times New Roman" w:cs="Times New Roman"/>
          <w:color w:val="000000"/>
          <w:sz w:val="24"/>
          <w:szCs w:val="24"/>
        </w:rPr>
        <w:t>s</w:t>
      </w:r>
      <w:r w:rsidR="006D362F" w:rsidRPr="00E673B1">
        <w:rPr>
          <w:rFonts w:ascii="Times New Roman" w:hAnsi="Times New Roman" w:cs="Times New Roman"/>
          <w:color w:val="000000"/>
          <w:sz w:val="24"/>
          <w:szCs w:val="24"/>
        </w:rPr>
        <w:t>oltero</w:t>
      </w:r>
      <w:r w:rsidR="00880F38">
        <w:rPr>
          <w:rFonts w:ascii="Times New Roman" w:hAnsi="Times New Roman" w:cs="Times New Roman"/>
          <w:color w:val="000000"/>
          <w:sz w:val="24"/>
          <w:szCs w:val="24"/>
        </w:rPr>
        <w:t xml:space="preserve"> y su</w:t>
      </w:r>
      <w:r w:rsidR="00880F38" w:rsidRPr="00E673B1">
        <w:rPr>
          <w:rFonts w:ascii="Times New Roman" w:hAnsi="Times New Roman" w:cs="Times New Roman"/>
          <w:color w:val="000000"/>
          <w:sz w:val="24"/>
          <w:szCs w:val="24"/>
        </w:rPr>
        <w:t xml:space="preserve"> </w:t>
      </w:r>
      <w:r w:rsidR="0090208A" w:rsidRPr="00E673B1">
        <w:rPr>
          <w:rFonts w:ascii="Times New Roman" w:hAnsi="Times New Roman" w:cs="Times New Roman"/>
          <w:color w:val="000000"/>
          <w:sz w:val="24"/>
          <w:szCs w:val="24"/>
        </w:rPr>
        <w:t>e</w:t>
      </w:r>
      <w:r w:rsidR="006D362F" w:rsidRPr="00E673B1">
        <w:rPr>
          <w:rFonts w:ascii="Times New Roman" w:hAnsi="Times New Roman" w:cs="Times New Roman"/>
          <w:color w:val="000000"/>
          <w:sz w:val="24"/>
          <w:szCs w:val="24"/>
        </w:rPr>
        <w:t>scolaridad</w:t>
      </w:r>
      <w:r w:rsidR="00847A47" w:rsidRPr="00E673B1">
        <w:rPr>
          <w:rFonts w:ascii="Times New Roman" w:hAnsi="Times New Roman" w:cs="Times New Roman"/>
          <w:color w:val="000000"/>
          <w:sz w:val="24"/>
          <w:szCs w:val="24"/>
        </w:rPr>
        <w:t xml:space="preserve"> de</w:t>
      </w:r>
      <w:r w:rsidR="006D362F" w:rsidRPr="00E673B1">
        <w:rPr>
          <w:rFonts w:ascii="Times New Roman" w:hAnsi="Times New Roman" w:cs="Times New Roman"/>
          <w:color w:val="000000"/>
          <w:sz w:val="24"/>
          <w:szCs w:val="24"/>
        </w:rPr>
        <w:t xml:space="preserve"> </w:t>
      </w:r>
      <w:r w:rsidR="00847A47" w:rsidRPr="00E673B1">
        <w:rPr>
          <w:rFonts w:ascii="Times New Roman" w:hAnsi="Times New Roman" w:cs="Times New Roman"/>
          <w:color w:val="000000"/>
          <w:sz w:val="24"/>
          <w:szCs w:val="24"/>
        </w:rPr>
        <w:t>licenciatura</w:t>
      </w:r>
      <w:r w:rsidR="00880F38">
        <w:rPr>
          <w:rFonts w:ascii="Times New Roman" w:hAnsi="Times New Roman" w:cs="Times New Roman"/>
          <w:color w:val="000000"/>
          <w:sz w:val="24"/>
          <w:szCs w:val="24"/>
        </w:rPr>
        <w:t>; actualmente</w:t>
      </w:r>
      <w:r w:rsidR="001115FD">
        <w:rPr>
          <w:rFonts w:ascii="Times New Roman" w:hAnsi="Times New Roman" w:cs="Times New Roman"/>
          <w:color w:val="000000"/>
          <w:sz w:val="24"/>
          <w:szCs w:val="24"/>
        </w:rPr>
        <w:t xml:space="preserve"> se dedica a </w:t>
      </w:r>
      <w:r w:rsidR="00880F38">
        <w:rPr>
          <w:rFonts w:ascii="Times New Roman" w:hAnsi="Times New Roman" w:cs="Times New Roman"/>
          <w:color w:val="000000"/>
          <w:sz w:val="24"/>
          <w:szCs w:val="24"/>
        </w:rPr>
        <w:t>estudiar</w:t>
      </w:r>
      <w:r w:rsidR="00880F38" w:rsidRPr="00E673B1">
        <w:rPr>
          <w:rFonts w:ascii="Times New Roman" w:hAnsi="Times New Roman" w:cs="Times New Roman"/>
          <w:color w:val="000000"/>
          <w:sz w:val="24"/>
          <w:szCs w:val="24"/>
        </w:rPr>
        <w:t xml:space="preserve"> </w:t>
      </w:r>
      <w:r w:rsidR="006D362F" w:rsidRPr="00E673B1">
        <w:rPr>
          <w:rFonts w:ascii="Times New Roman" w:hAnsi="Times New Roman" w:cs="Times New Roman"/>
          <w:color w:val="000000"/>
          <w:sz w:val="24"/>
          <w:szCs w:val="24"/>
        </w:rPr>
        <w:t>y</w:t>
      </w:r>
      <w:r w:rsidR="00880F38">
        <w:rPr>
          <w:rFonts w:ascii="Times New Roman" w:hAnsi="Times New Roman" w:cs="Times New Roman"/>
          <w:color w:val="000000"/>
          <w:sz w:val="24"/>
          <w:szCs w:val="24"/>
        </w:rPr>
        <w:t xml:space="preserve"> su</w:t>
      </w:r>
      <w:r w:rsidR="006D362F" w:rsidRPr="00E673B1">
        <w:rPr>
          <w:rFonts w:ascii="Times New Roman" w:hAnsi="Times New Roman" w:cs="Times New Roman"/>
          <w:color w:val="000000"/>
          <w:sz w:val="24"/>
          <w:szCs w:val="24"/>
        </w:rPr>
        <w:t xml:space="preserve"> </w:t>
      </w:r>
      <w:r w:rsidR="0090208A" w:rsidRPr="00E673B1">
        <w:rPr>
          <w:rFonts w:ascii="Times New Roman" w:hAnsi="Times New Roman" w:cs="Times New Roman"/>
          <w:color w:val="000000"/>
          <w:sz w:val="24"/>
          <w:szCs w:val="24"/>
        </w:rPr>
        <w:t>l</w:t>
      </w:r>
      <w:r w:rsidR="006D362F" w:rsidRPr="00E673B1">
        <w:rPr>
          <w:rFonts w:ascii="Times New Roman" w:hAnsi="Times New Roman" w:cs="Times New Roman"/>
          <w:color w:val="000000"/>
          <w:sz w:val="24"/>
          <w:szCs w:val="24"/>
        </w:rPr>
        <w:t xml:space="preserve">ugar de procedencia </w:t>
      </w:r>
      <w:r w:rsidR="00880F38">
        <w:rPr>
          <w:rFonts w:ascii="Times New Roman" w:hAnsi="Times New Roman" w:cs="Times New Roman"/>
          <w:color w:val="000000"/>
          <w:sz w:val="24"/>
          <w:szCs w:val="24"/>
        </w:rPr>
        <w:t xml:space="preserve">es </w:t>
      </w:r>
      <w:r w:rsidR="006D362F" w:rsidRPr="00E673B1">
        <w:rPr>
          <w:rFonts w:ascii="Times New Roman" w:hAnsi="Times New Roman" w:cs="Times New Roman"/>
          <w:color w:val="000000"/>
          <w:sz w:val="24"/>
          <w:szCs w:val="24"/>
        </w:rPr>
        <w:t>Hidalgo</w:t>
      </w:r>
      <w:r w:rsidR="00847A47" w:rsidRPr="00E673B1">
        <w:rPr>
          <w:rFonts w:ascii="Times New Roman" w:hAnsi="Times New Roman" w:cs="Times New Roman"/>
          <w:color w:val="000000"/>
          <w:sz w:val="24"/>
          <w:szCs w:val="24"/>
        </w:rPr>
        <w:t>,</w:t>
      </w:r>
      <w:r w:rsidR="006D362F" w:rsidRPr="00E673B1">
        <w:rPr>
          <w:rFonts w:ascii="Times New Roman" w:hAnsi="Times New Roman" w:cs="Times New Roman"/>
          <w:color w:val="000000"/>
          <w:sz w:val="24"/>
          <w:szCs w:val="24"/>
        </w:rPr>
        <w:t xml:space="preserve"> México</w:t>
      </w:r>
      <w:bookmarkEnd w:id="5"/>
      <w:r w:rsidR="006D362F" w:rsidRPr="00E673B1">
        <w:rPr>
          <w:rFonts w:ascii="Times New Roman" w:hAnsi="Times New Roman" w:cs="Times New Roman"/>
          <w:color w:val="000000"/>
          <w:sz w:val="24"/>
          <w:szCs w:val="24"/>
        </w:rPr>
        <w:t>.</w:t>
      </w:r>
      <w:r w:rsidR="0067202A" w:rsidRPr="00E673B1">
        <w:rPr>
          <w:rFonts w:ascii="Times New Roman" w:hAnsi="Times New Roman" w:cs="Times New Roman"/>
          <w:color w:val="000000"/>
          <w:sz w:val="24"/>
          <w:szCs w:val="24"/>
        </w:rPr>
        <w:t xml:space="preserve"> </w:t>
      </w:r>
    </w:p>
    <w:p w14:paraId="567C75E9" w14:textId="500FF47D" w:rsidR="00AD732F" w:rsidRPr="00E673B1" w:rsidRDefault="00684CFC"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Entre sus a</w:t>
      </w:r>
      <w:r w:rsidRPr="00E673B1">
        <w:rPr>
          <w:rFonts w:ascii="Times New Roman" w:hAnsi="Times New Roman" w:cs="Times New Roman"/>
          <w:bCs/>
          <w:color w:val="000000"/>
          <w:sz w:val="24"/>
          <w:szCs w:val="24"/>
        </w:rPr>
        <w:t xml:space="preserve">ntecedentes </w:t>
      </w:r>
      <w:r>
        <w:rPr>
          <w:rFonts w:ascii="Times New Roman" w:hAnsi="Times New Roman" w:cs="Times New Roman"/>
          <w:bCs/>
          <w:color w:val="000000"/>
          <w:sz w:val="24"/>
          <w:szCs w:val="24"/>
        </w:rPr>
        <w:t>h</w:t>
      </w:r>
      <w:r w:rsidR="006D362F" w:rsidRPr="00E673B1">
        <w:rPr>
          <w:rFonts w:ascii="Times New Roman" w:hAnsi="Times New Roman" w:cs="Times New Roman"/>
          <w:bCs/>
          <w:color w:val="000000"/>
          <w:sz w:val="24"/>
          <w:szCs w:val="24"/>
        </w:rPr>
        <w:t>eredo</w:t>
      </w:r>
      <w:r>
        <w:rPr>
          <w:rFonts w:ascii="Times New Roman" w:hAnsi="Times New Roman" w:cs="Times New Roman"/>
          <w:bCs/>
          <w:color w:val="000000"/>
          <w:sz w:val="24"/>
          <w:szCs w:val="24"/>
        </w:rPr>
        <w:t>f</w:t>
      </w:r>
      <w:r w:rsidR="006D362F" w:rsidRPr="00E673B1">
        <w:rPr>
          <w:rFonts w:ascii="Times New Roman" w:hAnsi="Times New Roman" w:cs="Times New Roman"/>
          <w:bCs/>
          <w:color w:val="000000"/>
          <w:sz w:val="24"/>
          <w:szCs w:val="24"/>
        </w:rPr>
        <w:t>amiliares</w:t>
      </w:r>
      <w:r>
        <w:rPr>
          <w:rFonts w:ascii="Times New Roman" w:hAnsi="Times New Roman" w:cs="Times New Roman"/>
          <w:bCs/>
          <w:color w:val="000000"/>
          <w:sz w:val="24"/>
          <w:szCs w:val="24"/>
        </w:rPr>
        <w:t>, por parte de sus a</w:t>
      </w:r>
      <w:r w:rsidR="006D362F" w:rsidRPr="00E673B1">
        <w:rPr>
          <w:rFonts w:ascii="Times New Roman" w:hAnsi="Times New Roman" w:cs="Times New Roman"/>
          <w:bCs/>
          <w:color w:val="000000"/>
          <w:sz w:val="24"/>
          <w:szCs w:val="24"/>
        </w:rPr>
        <w:t>buel</w:t>
      </w:r>
      <w:r w:rsidR="0090208A" w:rsidRPr="00E673B1">
        <w:rPr>
          <w:rFonts w:ascii="Times New Roman" w:hAnsi="Times New Roman" w:cs="Times New Roman"/>
          <w:bCs/>
          <w:color w:val="000000"/>
          <w:sz w:val="24"/>
          <w:szCs w:val="24"/>
        </w:rPr>
        <w:t xml:space="preserve">os </w:t>
      </w:r>
      <w:r w:rsidR="00666BBB">
        <w:rPr>
          <w:rFonts w:ascii="Times New Roman" w:hAnsi="Times New Roman" w:cs="Times New Roman"/>
          <w:bCs/>
          <w:color w:val="000000"/>
          <w:sz w:val="24"/>
          <w:szCs w:val="24"/>
        </w:rPr>
        <w:t>p</w:t>
      </w:r>
      <w:r w:rsidR="00666BBB" w:rsidRPr="00E673B1">
        <w:rPr>
          <w:rFonts w:ascii="Times New Roman" w:hAnsi="Times New Roman" w:cs="Times New Roman"/>
          <w:bCs/>
          <w:color w:val="000000"/>
          <w:sz w:val="24"/>
          <w:szCs w:val="24"/>
        </w:rPr>
        <w:t>aternos</w:t>
      </w:r>
      <w:r>
        <w:rPr>
          <w:rFonts w:ascii="Times New Roman" w:hAnsi="Times New Roman" w:cs="Times New Roman"/>
          <w:bCs/>
          <w:color w:val="000000"/>
          <w:sz w:val="24"/>
          <w:szCs w:val="24"/>
        </w:rPr>
        <w:t>, se encontró lo siguiente:</w:t>
      </w:r>
      <w:r w:rsidR="0090208A" w:rsidRPr="00E673B1">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d</w:t>
      </w:r>
      <w:r w:rsidRPr="00E673B1">
        <w:rPr>
          <w:rFonts w:ascii="Times New Roman" w:hAnsi="Times New Roman" w:cs="Times New Roman"/>
          <w:color w:val="000000"/>
          <w:sz w:val="24"/>
          <w:szCs w:val="24"/>
        </w:rPr>
        <w:t xml:space="preserve">iabetes </w:t>
      </w:r>
      <w:r w:rsidRPr="00306669">
        <w:rPr>
          <w:rFonts w:ascii="Times New Roman" w:hAnsi="Times New Roman" w:cs="Times New Roman"/>
          <w:i/>
          <w:color w:val="000000"/>
          <w:sz w:val="24"/>
          <w:szCs w:val="24"/>
        </w:rPr>
        <w:t>mellitus</w:t>
      </w:r>
      <w:r w:rsidRPr="00E673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E673B1">
        <w:rPr>
          <w:rFonts w:ascii="Times New Roman" w:hAnsi="Times New Roman" w:cs="Times New Roman"/>
          <w:color w:val="000000"/>
          <w:sz w:val="24"/>
          <w:szCs w:val="24"/>
        </w:rPr>
        <w:t xml:space="preserve">ipo </w:t>
      </w:r>
      <w:r>
        <w:rPr>
          <w:rFonts w:ascii="Times New Roman" w:hAnsi="Times New Roman" w:cs="Times New Roman"/>
          <w:color w:val="000000"/>
          <w:sz w:val="24"/>
          <w:szCs w:val="24"/>
        </w:rPr>
        <w:t>II</w:t>
      </w:r>
      <w:r w:rsidR="006D362F" w:rsidRPr="00E673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h</w:t>
      </w:r>
      <w:r w:rsidRPr="00E673B1">
        <w:rPr>
          <w:rFonts w:ascii="Times New Roman" w:hAnsi="Times New Roman" w:cs="Times New Roman"/>
          <w:color w:val="000000"/>
          <w:sz w:val="24"/>
          <w:szCs w:val="24"/>
        </w:rPr>
        <w:t>ipertensa</w:t>
      </w:r>
      <w:r w:rsidR="006D362F" w:rsidRPr="00E673B1">
        <w:rPr>
          <w:rFonts w:ascii="Times New Roman" w:hAnsi="Times New Roman" w:cs="Times New Roman"/>
          <w:color w:val="000000"/>
          <w:sz w:val="24"/>
          <w:szCs w:val="24"/>
        </w:rPr>
        <w:t xml:space="preserve">, operada de </w:t>
      </w:r>
      <w:r w:rsidR="00E9075E" w:rsidRPr="00E673B1">
        <w:rPr>
          <w:rFonts w:ascii="Times New Roman" w:hAnsi="Times New Roman" w:cs="Times New Roman"/>
          <w:color w:val="000000"/>
          <w:sz w:val="24"/>
          <w:szCs w:val="24"/>
        </w:rPr>
        <w:t>v</w:t>
      </w:r>
      <w:r w:rsidR="006D362F" w:rsidRPr="00E673B1">
        <w:rPr>
          <w:rFonts w:ascii="Times New Roman" w:hAnsi="Times New Roman" w:cs="Times New Roman"/>
          <w:color w:val="000000"/>
          <w:sz w:val="24"/>
          <w:szCs w:val="24"/>
        </w:rPr>
        <w:t xml:space="preserve">esícula </w:t>
      </w:r>
      <w:r w:rsidR="00E9075E" w:rsidRPr="00E673B1">
        <w:rPr>
          <w:rFonts w:ascii="Times New Roman" w:hAnsi="Times New Roman" w:cs="Times New Roman"/>
          <w:color w:val="000000"/>
          <w:sz w:val="24"/>
          <w:szCs w:val="24"/>
        </w:rPr>
        <w:t>b</w:t>
      </w:r>
      <w:r w:rsidR="006D362F" w:rsidRPr="00E673B1">
        <w:rPr>
          <w:rFonts w:ascii="Times New Roman" w:hAnsi="Times New Roman" w:cs="Times New Roman"/>
          <w:color w:val="000000"/>
          <w:sz w:val="24"/>
          <w:szCs w:val="24"/>
        </w:rPr>
        <w:t>iliar</w:t>
      </w:r>
      <w:r w:rsidR="00847A47" w:rsidRPr="00E673B1">
        <w:rPr>
          <w:rFonts w:ascii="Times New Roman" w:hAnsi="Times New Roman" w:cs="Times New Roman"/>
          <w:color w:val="000000"/>
          <w:sz w:val="24"/>
          <w:szCs w:val="24"/>
        </w:rPr>
        <w:t xml:space="preserve"> y de</w:t>
      </w:r>
      <w:r w:rsidR="006D362F" w:rsidRPr="00E673B1">
        <w:rPr>
          <w:rFonts w:ascii="Times New Roman" w:hAnsi="Times New Roman" w:cs="Times New Roman"/>
          <w:color w:val="000000"/>
          <w:sz w:val="24"/>
          <w:szCs w:val="24"/>
        </w:rPr>
        <w:t xml:space="preserve"> </w:t>
      </w:r>
      <w:r w:rsidR="00E9075E" w:rsidRPr="00E673B1">
        <w:rPr>
          <w:rFonts w:ascii="Times New Roman" w:hAnsi="Times New Roman" w:cs="Times New Roman"/>
          <w:color w:val="000000"/>
          <w:sz w:val="24"/>
          <w:szCs w:val="24"/>
        </w:rPr>
        <w:t>i</w:t>
      </w:r>
      <w:r w:rsidR="006D362F" w:rsidRPr="00E673B1">
        <w:rPr>
          <w:rFonts w:ascii="Times New Roman" w:hAnsi="Times New Roman" w:cs="Times New Roman"/>
          <w:color w:val="000000"/>
          <w:sz w:val="24"/>
          <w:szCs w:val="24"/>
        </w:rPr>
        <w:t xml:space="preserve">nsuficiencia </w:t>
      </w:r>
      <w:r w:rsidR="00E9075E" w:rsidRPr="00E673B1">
        <w:rPr>
          <w:rFonts w:ascii="Times New Roman" w:hAnsi="Times New Roman" w:cs="Times New Roman"/>
          <w:color w:val="000000"/>
          <w:sz w:val="24"/>
          <w:szCs w:val="24"/>
        </w:rPr>
        <w:t>r</w:t>
      </w:r>
      <w:r w:rsidR="006D362F" w:rsidRPr="00E673B1">
        <w:rPr>
          <w:rFonts w:ascii="Times New Roman" w:hAnsi="Times New Roman" w:cs="Times New Roman"/>
          <w:color w:val="000000"/>
          <w:sz w:val="24"/>
          <w:szCs w:val="24"/>
        </w:rPr>
        <w:t>enal</w:t>
      </w:r>
      <w:r w:rsidR="00BF2CB4">
        <w:rPr>
          <w:rFonts w:ascii="Times New Roman" w:hAnsi="Times New Roman" w:cs="Times New Roman"/>
          <w:color w:val="000000"/>
          <w:sz w:val="24"/>
          <w:szCs w:val="24"/>
        </w:rPr>
        <w:t>;</w:t>
      </w:r>
      <w:r w:rsidR="00BF2CB4" w:rsidRPr="00E673B1">
        <w:rPr>
          <w:rFonts w:ascii="Times New Roman" w:hAnsi="Times New Roman" w:cs="Times New Roman"/>
          <w:color w:val="000000"/>
          <w:sz w:val="24"/>
          <w:szCs w:val="24"/>
        </w:rPr>
        <w:t xml:space="preserve"> </w:t>
      </w:r>
      <w:r w:rsidR="00E9075E" w:rsidRPr="00E673B1">
        <w:rPr>
          <w:rFonts w:ascii="Times New Roman" w:hAnsi="Times New Roman" w:cs="Times New Roman"/>
          <w:color w:val="000000"/>
          <w:sz w:val="24"/>
          <w:szCs w:val="24"/>
        </w:rPr>
        <w:t>t</w:t>
      </w:r>
      <w:r w:rsidR="006D362F" w:rsidRPr="00E673B1">
        <w:rPr>
          <w:rFonts w:ascii="Times New Roman" w:hAnsi="Times New Roman" w:cs="Times New Roman"/>
          <w:bCs/>
          <w:color w:val="000000"/>
          <w:sz w:val="24"/>
          <w:szCs w:val="24"/>
        </w:rPr>
        <w:t xml:space="preserve">ía </w:t>
      </w:r>
      <w:r w:rsidR="00E9075E" w:rsidRPr="00E673B1">
        <w:rPr>
          <w:rFonts w:ascii="Times New Roman" w:hAnsi="Times New Roman" w:cs="Times New Roman"/>
          <w:bCs/>
          <w:color w:val="000000"/>
          <w:sz w:val="24"/>
          <w:szCs w:val="24"/>
        </w:rPr>
        <w:t>p</w:t>
      </w:r>
      <w:r w:rsidR="006D362F" w:rsidRPr="00E673B1">
        <w:rPr>
          <w:rFonts w:ascii="Times New Roman" w:hAnsi="Times New Roman" w:cs="Times New Roman"/>
          <w:bCs/>
          <w:color w:val="000000"/>
          <w:sz w:val="24"/>
          <w:szCs w:val="24"/>
        </w:rPr>
        <w:t>aterna</w:t>
      </w:r>
      <w:r w:rsidR="00E9075E" w:rsidRPr="00E673B1">
        <w:rPr>
          <w:rFonts w:ascii="Times New Roman" w:hAnsi="Times New Roman" w:cs="Times New Roman"/>
          <w:bCs/>
          <w:color w:val="000000"/>
          <w:sz w:val="24"/>
          <w:szCs w:val="24"/>
        </w:rPr>
        <w:t xml:space="preserve"> con</w:t>
      </w:r>
      <w:r w:rsidR="006D362F" w:rsidRPr="00E673B1">
        <w:rPr>
          <w:rFonts w:ascii="Times New Roman" w:hAnsi="Times New Roman" w:cs="Times New Roman"/>
          <w:bCs/>
          <w:color w:val="000000"/>
          <w:sz w:val="24"/>
          <w:szCs w:val="24"/>
        </w:rPr>
        <w:t xml:space="preserve"> </w:t>
      </w:r>
      <w:r w:rsidR="00E9075E" w:rsidRPr="00E673B1">
        <w:rPr>
          <w:rFonts w:ascii="Times New Roman" w:hAnsi="Times New Roman" w:cs="Times New Roman"/>
          <w:bCs/>
          <w:color w:val="000000"/>
          <w:sz w:val="24"/>
          <w:szCs w:val="24"/>
        </w:rPr>
        <w:t>p</w:t>
      </w:r>
      <w:r w:rsidR="006D362F" w:rsidRPr="00E673B1">
        <w:rPr>
          <w:rFonts w:ascii="Times New Roman" w:hAnsi="Times New Roman" w:cs="Times New Roman"/>
          <w:color w:val="000000"/>
          <w:sz w:val="24"/>
          <w:szCs w:val="24"/>
        </w:rPr>
        <w:t>arálisis cerebral</w:t>
      </w:r>
      <w:r w:rsidR="0090208A" w:rsidRPr="00E673B1">
        <w:rPr>
          <w:rFonts w:ascii="Times New Roman" w:hAnsi="Times New Roman" w:cs="Times New Roman"/>
          <w:color w:val="000000"/>
          <w:sz w:val="24"/>
          <w:szCs w:val="24"/>
        </w:rPr>
        <w:t>.</w:t>
      </w:r>
      <w:r>
        <w:rPr>
          <w:rFonts w:ascii="Times New Roman" w:hAnsi="Times New Roman" w:cs="Times New Roman"/>
          <w:bCs/>
          <w:color w:val="000000"/>
          <w:sz w:val="24"/>
          <w:szCs w:val="24"/>
        </w:rPr>
        <w:t xml:space="preserve"> Por parte de su madre: d</w:t>
      </w:r>
      <w:r w:rsidR="006D362F" w:rsidRPr="00E673B1">
        <w:rPr>
          <w:rFonts w:ascii="Times New Roman" w:hAnsi="Times New Roman" w:cs="Times New Roman"/>
          <w:color w:val="000000"/>
          <w:sz w:val="24"/>
          <w:szCs w:val="24"/>
        </w:rPr>
        <w:t xml:space="preserve">iabetes </w:t>
      </w:r>
      <w:r w:rsidRPr="00306669">
        <w:rPr>
          <w:rFonts w:ascii="Times New Roman" w:hAnsi="Times New Roman" w:cs="Times New Roman"/>
          <w:i/>
          <w:color w:val="000000"/>
          <w:sz w:val="24"/>
          <w:szCs w:val="24"/>
        </w:rPr>
        <w:t>mellitus</w:t>
      </w:r>
      <w:r w:rsidRPr="00E673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E673B1">
        <w:rPr>
          <w:rFonts w:ascii="Times New Roman" w:hAnsi="Times New Roman" w:cs="Times New Roman"/>
          <w:color w:val="000000"/>
          <w:sz w:val="24"/>
          <w:szCs w:val="24"/>
        </w:rPr>
        <w:t xml:space="preserve">ipo </w:t>
      </w:r>
      <w:r w:rsidR="006D362F" w:rsidRPr="00E673B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h</w:t>
      </w:r>
      <w:r w:rsidR="006D362F" w:rsidRPr="00E673B1">
        <w:rPr>
          <w:rFonts w:ascii="Times New Roman" w:hAnsi="Times New Roman" w:cs="Times New Roman"/>
          <w:color w:val="000000"/>
          <w:sz w:val="24"/>
          <w:szCs w:val="24"/>
        </w:rPr>
        <w:t xml:space="preserve">ipertensión </w:t>
      </w:r>
      <w:r>
        <w:rPr>
          <w:rFonts w:ascii="Times New Roman" w:hAnsi="Times New Roman" w:cs="Times New Roman"/>
          <w:color w:val="000000"/>
          <w:sz w:val="24"/>
          <w:szCs w:val="24"/>
        </w:rPr>
        <w:t>a</w:t>
      </w:r>
      <w:r w:rsidRPr="00E673B1">
        <w:rPr>
          <w:rFonts w:ascii="Times New Roman" w:hAnsi="Times New Roman" w:cs="Times New Roman"/>
          <w:color w:val="000000"/>
          <w:sz w:val="24"/>
          <w:szCs w:val="24"/>
        </w:rPr>
        <w:t>rterial</w:t>
      </w:r>
      <w:r w:rsidR="006D362F" w:rsidRPr="00E673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w:t>
      </w:r>
      <w:r w:rsidRPr="00E673B1">
        <w:rPr>
          <w:rFonts w:ascii="Times New Roman" w:hAnsi="Times New Roman" w:cs="Times New Roman"/>
          <w:color w:val="000000"/>
          <w:sz w:val="24"/>
          <w:szCs w:val="24"/>
        </w:rPr>
        <w:t xml:space="preserve">etinopatía </w:t>
      </w:r>
      <w:r w:rsidR="006D362F" w:rsidRPr="00E673B1">
        <w:rPr>
          <w:rFonts w:ascii="Times New Roman" w:hAnsi="Times New Roman" w:cs="Times New Roman"/>
          <w:color w:val="000000"/>
          <w:sz w:val="24"/>
          <w:szCs w:val="24"/>
        </w:rPr>
        <w:t xml:space="preserve">diabética, operada de </w:t>
      </w:r>
      <w:r>
        <w:rPr>
          <w:rFonts w:ascii="Times New Roman" w:hAnsi="Times New Roman" w:cs="Times New Roman"/>
          <w:color w:val="000000"/>
          <w:sz w:val="24"/>
          <w:szCs w:val="24"/>
        </w:rPr>
        <w:t>a</w:t>
      </w:r>
      <w:r w:rsidR="006D362F" w:rsidRPr="00E673B1">
        <w:rPr>
          <w:rFonts w:ascii="Times New Roman" w:hAnsi="Times New Roman" w:cs="Times New Roman"/>
          <w:color w:val="000000"/>
          <w:sz w:val="24"/>
          <w:szCs w:val="24"/>
        </w:rPr>
        <w:t xml:space="preserve">pendicitis y </w:t>
      </w:r>
      <w:r>
        <w:rPr>
          <w:rFonts w:ascii="Times New Roman" w:hAnsi="Times New Roman" w:cs="Times New Roman"/>
          <w:color w:val="000000"/>
          <w:sz w:val="24"/>
          <w:szCs w:val="24"/>
        </w:rPr>
        <w:t>q</w:t>
      </w:r>
      <w:r w:rsidRPr="00E673B1">
        <w:rPr>
          <w:rFonts w:ascii="Times New Roman" w:hAnsi="Times New Roman" w:cs="Times New Roman"/>
          <w:color w:val="000000"/>
          <w:sz w:val="24"/>
          <w:szCs w:val="24"/>
        </w:rPr>
        <w:t xml:space="preserve">uiste </w:t>
      </w:r>
      <w:r>
        <w:rPr>
          <w:rFonts w:ascii="Times New Roman" w:hAnsi="Times New Roman" w:cs="Times New Roman"/>
          <w:color w:val="000000"/>
          <w:sz w:val="24"/>
          <w:szCs w:val="24"/>
        </w:rPr>
        <w:t>o</w:t>
      </w:r>
      <w:r w:rsidRPr="00E673B1">
        <w:rPr>
          <w:rFonts w:ascii="Times New Roman" w:hAnsi="Times New Roman" w:cs="Times New Roman"/>
          <w:color w:val="000000"/>
          <w:sz w:val="24"/>
          <w:szCs w:val="24"/>
        </w:rPr>
        <w:t>várico</w:t>
      </w:r>
      <w:r w:rsidR="006D362F" w:rsidRPr="00E673B1">
        <w:rPr>
          <w:rFonts w:ascii="Times New Roman" w:hAnsi="Times New Roman" w:cs="Times New Roman"/>
          <w:color w:val="000000"/>
          <w:sz w:val="24"/>
          <w:szCs w:val="24"/>
        </w:rPr>
        <w:t xml:space="preserve">. </w:t>
      </w:r>
      <w:r w:rsidR="006D362F" w:rsidRPr="00E673B1">
        <w:rPr>
          <w:rFonts w:ascii="Times New Roman" w:hAnsi="Times New Roman" w:cs="Times New Roman"/>
          <w:bCs/>
          <w:color w:val="000000"/>
          <w:sz w:val="24"/>
          <w:szCs w:val="24"/>
        </w:rPr>
        <w:t>P</w:t>
      </w:r>
      <w:r w:rsidR="00666BBB">
        <w:rPr>
          <w:rFonts w:ascii="Times New Roman" w:hAnsi="Times New Roman" w:cs="Times New Roman"/>
          <w:bCs/>
          <w:color w:val="000000"/>
          <w:sz w:val="24"/>
          <w:szCs w:val="24"/>
        </w:rPr>
        <w:t>or parte de su p</w:t>
      </w:r>
      <w:r w:rsidR="006D362F" w:rsidRPr="00E673B1">
        <w:rPr>
          <w:rFonts w:ascii="Times New Roman" w:hAnsi="Times New Roman" w:cs="Times New Roman"/>
          <w:bCs/>
          <w:color w:val="000000"/>
          <w:sz w:val="24"/>
          <w:szCs w:val="24"/>
        </w:rPr>
        <w:t xml:space="preserve">adre: </w:t>
      </w:r>
      <w:r w:rsidR="00666BBB">
        <w:rPr>
          <w:rFonts w:ascii="Times New Roman" w:hAnsi="Times New Roman" w:cs="Times New Roman"/>
          <w:color w:val="000000"/>
          <w:sz w:val="24"/>
          <w:szCs w:val="24"/>
        </w:rPr>
        <w:t>d</w:t>
      </w:r>
      <w:r w:rsidR="00666BBB" w:rsidRPr="00E673B1">
        <w:rPr>
          <w:rFonts w:ascii="Times New Roman" w:hAnsi="Times New Roman" w:cs="Times New Roman"/>
          <w:color w:val="000000"/>
          <w:sz w:val="24"/>
          <w:szCs w:val="24"/>
        </w:rPr>
        <w:t xml:space="preserve">iabetes </w:t>
      </w:r>
      <w:r w:rsidR="00666BBB" w:rsidRPr="00306669">
        <w:rPr>
          <w:rFonts w:ascii="Times New Roman" w:hAnsi="Times New Roman" w:cs="Times New Roman"/>
          <w:i/>
          <w:color w:val="000000"/>
          <w:sz w:val="24"/>
          <w:szCs w:val="24"/>
        </w:rPr>
        <w:t>mellitus</w:t>
      </w:r>
      <w:r w:rsidR="00666BBB" w:rsidRPr="00E673B1">
        <w:rPr>
          <w:rFonts w:ascii="Times New Roman" w:hAnsi="Times New Roman" w:cs="Times New Roman"/>
          <w:color w:val="000000"/>
          <w:sz w:val="24"/>
          <w:szCs w:val="24"/>
        </w:rPr>
        <w:t xml:space="preserve"> </w:t>
      </w:r>
      <w:r w:rsidR="00666BBB">
        <w:rPr>
          <w:rFonts w:ascii="Times New Roman" w:hAnsi="Times New Roman" w:cs="Times New Roman"/>
          <w:color w:val="000000"/>
          <w:sz w:val="24"/>
          <w:szCs w:val="24"/>
        </w:rPr>
        <w:t>t</w:t>
      </w:r>
      <w:r w:rsidR="00666BBB" w:rsidRPr="00E673B1">
        <w:rPr>
          <w:rFonts w:ascii="Times New Roman" w:hAnsi="Times New Roman" w:cs="Times New Roman"/>
          <w:color w:val="000000"/>
          <w:sz w:val="24"/>
          <w:szCs w:val="24"/>
        </w:rPr>
        <w:t>ipo</w:t>
      </w:r>
      <w:r w:rsidR="00666BBB">
        <w:rPr>
          <w:rFonts w:ascii="Times New Roman" w:hAnsi="Times New Roman" w:cs="Times New Roman"/>
          <w:color w:val="000000"/>
          <w:sz w:val="24"/>
          <w:szCs w:val="24"/>
        </w:rPr>
        <w:t xml:space="preserve"> II</w:t>
      </w:r>
      <w:r w:rsidR="006D362F" w:rsidRPr="00E673B1">
        <w:rPr>
          <w:rFonts w:ascii="Times New Roman" w:hAnsi="Times New Roman" w:cs="Times New Roman"/>
          <w:color w:val="000000"/>
          <w:sz w:val="24"/>
          <w:szCs w:val="24"/>
        </w:rPr>
        <w:t>, operado de lipomas en cuello</w:t>
      </w:r>
      <w:r w:rsidR="009D1516" w:rsidRPr="00E673B1">
        <w:rPr>
          <w:rFonts w:ascii="Times New Roman" w:hAnsi="Times New Roman" w:cs="Times New Roman"/>
          <w:color w:val="000000"/>
          <w:sz w:val="24"/>
          <w:szCs w:val="24"/>
        </w:rPr>
        <w:t xml:space="preserve"> </w:t>
      </w:r>
      <w:r w:rsidR="00847A47" w:rsidRPr="00E673B1">
        <w:rPr>
          <w:rFonts w:ascii="Times New Roman" w:hAnsi="Times New Roman" w:cs="Times New Roman"/>
          <w:color w:val="000000"/>
          <w:sz w:val="24"/>
          <w:szCs w:val="24"/>
        </w:rPr>
        <w:t>y extracción</w:t>
      </w:r>
      <w:r w:rsidR="00666BBB">
        <w:rPr>
          <w:rFonts w:ascii="Times New Roman" w:hAnsi="Times New Roman" w:cs="Times New Roman"/>
          <w:color w:val="000000"/>
          <w:sz w:val="24"/>
          <w:szCs w:val="24"/>
        </w:rPr>
        <w:t xml:space="preserve"> de</w:t>
      </w:r>
      <w:r w:rsidR="006D362F" w:rsidRPr="00E673B1">
        <w:rPr>
          <w:rFonts w:ascii="Times New Roman" w:hAnsi="Times New Roman" w:cs="Times New Roman"/>
          <w:color w:val="000000"/>
          <w:sz w:val="24"/>
          <w:szCs w:val="24"/>
        </w:rPr>
        <w:t xml:space="preserve"> un hueso de más en ambos pies. </w:t>
      </w:r>
      <w:r w:rsidR="00666BBB">
        <w:rPr>
          <w:rFonts w:ascii="Times New Roman" w:hAnsi="Times New Roman" w:cs="Times New Roman"/>
          <w:bCs/>
          <w:color w:val="000000"/>
          <w:sz w:val="24"/>
          <w:szCs w:val="24"/>
        </w:rPr>
        <w:t>Por parte de su h</w:t>
      </w:r>
      <w:r w:rsidR="00666BBB" w:rsidRPr="00E673B1">
        <w:rPr>
          <w:rFonts w:ascii="Times New Roman" w:hAnsi="Times New Roman" w:cs="Times New Roman"/>
          <w:bCs/>
          <w:color w:val="000000"/>
          <w:sz w:val="24"/>
          <w:szCs w:val="24"/>
        </w:rPr>
        <w:t xml:space="preserve">ermana </w:t>
      </w:r>
      <w:r w:rsidR="00666BBB">
        <w:rPr>
          <w:rFonts w:ascii="Times New Roman" w:hAnsi="Times New Roman" w:cs="Times New Roman"/>
          <w:bCs/>
          <w:color w:val="000000"/>
          <w:sz w:val="24"/>
          <w:szCs w:val="24"/>
        </w:rPr>
        <w:t>(</w:t>
      </w:r>
      <w:r w:rsidR="006D362F" w:rsidRPr="00E673B1">
        <w:rPr>
          <w:rFonts w:ascii="Times New Roman" w:hAnsi="Times New Roman" w:cs="Times New Roman"/>
          <w:bCs/>
          <w:color w:val="000000"/>
          <w:sz w:val="24"/>
          <w:szCs w:val="24"/>
        </w:rPr>
        <w:t>1</w:t>
      </w:r>
      <w:r w:rsidR="00666BBB">
        <w:rPr>
          <w:rFonts w:ascii="Times New Roman" w:hAnsi="Times New Roman" w:cs="Times New Roman"/>
          <w:bCs/>
          <w:color w:val="000000"/>
          <w:sz w:val="24"/>
          <w:szCs w:val="24"/>
        </w:rPr>
        <w:t>)</w:t>
      </w:r>
      <w:r w:rsidR="006D362F" w:rsidRPr="00E673B1">
        <w:rPr>
          <w:rFonts w:ascii="Times New Roman" w:hAnsi="Times New Roman" w:cs="Times New Roman"/>
          <w:bCs/>
          <w:color w:val="000000"/>
          <w:sz w:val="24"/>
          <w:szCs w:val="24"/>
        </w:rPr>
        <w:t xml:space="preserve">: </w:t>
      </w:r>
      <w:r w:rsidR="00666BBB">
        <w:rPr>
          <w:rFonts w:ascii="Times New Roman" w:hAnsi="Times New Roman" w:cs="Times New Roman"/>
          <w:color w:val="000000"/>
          <w:sz w:val="24"/>
          <w:szCs w:val="24"/>
        </w:rPr>
        <w:t>p</w:t>
      </w:r>
      <w:r w:rsidR="00666BBB" w:rsidRPr="00E673B1">
        <w:rPr>
          <w:rFonts w:ascii="Times New Roman" w:hAnsi="Times New Roman" w:cs="Times New Roman"/>
          <w:color w:val="000000"/>
          <w:sz w:val="24"/>
          <w:szCs w:val="24"/>
        </w:rPr>
        <w:t xml:space="preserve">resenta </w:t>
      </w:r>
      <w:r w:rsidR="00666BBB">
        <w:rPr>
          <w:rFonts w:ascii="Times New Roman" w:hAnsi="Times New Roman" w:cs="Times New Roman"/>
          <w:color w:val="000000"/>
          <w:sz w:val="24"/>
          <w:szCs w:val="24"/>
        </w:rPr>
        <w:t>t</w:t>
      </w:r>
      <w:r w:rsidR="00666BBB" w:rsidRPr="00E673B1">
        <w:rPr>
          <w:rFonts w:ascii="Times New Roman" w:hAnsi="Times New Roman" w:cs="Times New Roman"/>
          <w:color w:val="000000"/>
          <w:sz w:val="24"/>
          <w:szCs w:val="24"/>
        </w:rPr>
        <w:t xml:space="preserve">ambién </w:t>
      </w:r>
      <w:r w:rsidR="006D362F" w:rsidRPr="00E673B1">
        <w:rPr>
          <w:rFonts w:ascii="Times New Roman" w:hAnsi="Times New Roman" w:cs="Times New Roman"/>
          <w:color w:val="000000"/>
          <w:sz w:val="24"/>
          <w:szCs w:val="24"/>
        </w:rPr>
        <w:t>M</w:t>
      </w:r>
      <w:r w:rsidR="00666BBB">
        <w:rPr>
          <w:rFonts w:ascii="Times New Roman" w:hAnsi="Times New Roman" w:cs="Times New Roman"/>
          <w:color w:val="000000"/>
          <w:sz w:val="24"/>
          <w:szCs w:val="24"/>
        </w:rPr>
        <w:t>G</w:t>
      </w:r>
      <w:r w:rsidR="006D362F" w:rsidRPr="00E673B1">
        <w:rPr>
          <w:rFonts w:ascii="Times New Roman" w:hAnsi="Times New Roman" w:cs="Times New Roman"/>
          <w:color w:val="000000"/>
          <w:sz w:val="24"/>
          <w:szCs w:val="24"/>
        </w:rPr>
        <w:t xml:space="preserve"> </w:t>
      </w:r>
      <w:r w:rsidR="00666BBB">
        <w:rPr>
          <w:rFonts w:ascii="Times New Roman" w:hAnsi="Times New Roman" w:cs="Times New Roman"/>
          <w:color w:val="000000"/>
          <w:sz w:val="24"/>
          <w:szCs w:val="24"/>
        </w:rPr>
        <w:t>o</w:t>
      </w:r>
      <w:r w:rsidR="00666BBB" w:rsidRPr="00E673B1">
        <w:rPr>
          <w:rFonts w:ascii="Times New Roman" w:hAnsi="Times New Roman" w:cs="Times New Roman"/>
          <w:color w:val="000000"/>
          <w:sz w:val="24"/>
          <w:szCs w:val="24"/>
        </w:rPr>
        <w:t>cular</w:t>
      </w:r>
      <w:r w:rsidR="00666BBB">
        <w:rPr>
          <w:rFonts w:ascii="Times New Roman" w:hAnsi="Times New Roman" w:cs="Times New Roman"/>
          <w:color w:val="000000"/>
          <w:sz w:val="24"/>
          <w:szCs w:val="24"/>
        </w:rPr>
        <w:t>. Y por parte de su otra h</w:t>
      </w:r>
      <w:r w:rsidR="006D362F" w:rsidRPr="00E673B1">
        <w:rPr>
          <w:rFonts w:ascii="Times New Roman" w:hAnsi="Times New Roman" w:cs="Times New Roman"/>
          <w:bCs/>
          <w:color w:val="000000"/>
          <w:sz w:val="24"/>
          <w:szCs w:val="24"/>
        </w:rPr>
        <w:t xml:space="preserve">ermana </w:t>
      </w:r>
      <w:r w:rsidR="00666BBB">
        <w:rPr>
          <w:rFonts w:ascii="Times New Roman" w:hAnsi="Times New Roman" w:cs="Times New Roman"/>
          <w:bCs/>
          <w:color w:val="000000"/>
          <w:sz w:val="24"/>
          <w:szCs w:val="24"/>
        </w:rPr>
        <w:t>(</w:t>
      </w:r>
      <w:r w:rsidR="006D362F" w:rsidRPr="00E673B1">
        <w:rPr>
          <w:rFonts w:ascii="Times New Roman" w:hAnsi="Times New Roman" w:cs="Times New Roman"/>
          <w:bCs/>
          <w:color w:val="000000"/>
          <w:sz w:val="24"/>
          <w:szCs w:val="24"/>
        </w:rPr>
        <w:t>2</w:t>
      </w:r>
      <w:r w:rsidR="00666BBB">
        <w:rPr>
          <w:rFonts w:ascii="Times New Roman" w:hAnsi="Times New Roman" w:cs="Times New Roman"/>
          <w:bCs/>
          <w:color w:val="000000"/>
          <w:sz w:val="24"/>
          <w:szCs w:val="24"/>
        </w:rPr>
        <w:t>)</w:t>
      </w:r>
      <w:r w:rsidR="006D362F" w:rsidRPr="00E673B1">
        <w:rPr>
          <w:rFonts w:ascii="Times New Roman" w:hAnsi="Times New Roman" w:cs="Times New Roman"/>
          <w:bCs/>
          <w:color w:val="000000"/>
          <w:sz w:val="24"/>
          <w:szCs w:val="24"/>
        </w:rPr>
        <w:t xml:space="preserve">: </w:t>
      </w:r>
      <w:r w:rsidR="00666BBB">
        <w:rPr>
          <w:rFonts w:ascii="Times New Roman" w:hAnsi="Times New Roman" w:cs="Times New Roman"/>
          <w:color w:val="000000"/>
          <w:sz w:val="24"/>
          <w:szCs w:val="24"/>
        </w:rPr>
        <w:t>p</w:t>
      </w:r>
      <w:r w:rsidR="00666BBB" w:rsidRPr="00E673B1">
        <w:rPr>
          <w:rFonts w:ascii="Times New Roman" w:hAnsi="Times New Roman" w:cs="Times New Roman"/>
          <w:color w:val="000000"/>
          <w:sz w:val="24"/>
          <w:szCs w:val="24"/>
        </w:rPr>
        <w:t xml:space="preserve">resenta </w:t>
      </w:r>
      <w:r w:rsidR="00666BBB">
        <w:rPr>
          <w:rFonts w:ascii="Times New Roman" w:hAnsi="Times New Roman" w:cs="Times New Roman"/>
          <w:color w:val="000000"/>
          <w:sz w:val="24"/>
          <w:szCs w:val="24"/>
        </w:rPr>
        <w:t>v</w:t>
      </w:r>
      <w:r w:rsidR="00666BBB" w:rsidRPr="00E673B1">
        <w:rPr>
          <w:rFonts w:ascii="Times New Roman" w:hAnsi="Times New Roman" w:cs="Times New Roman"/>
          <w:color w:val="000000"/>
          <w:sz w:val="24"/>
          <w:szCs w:val="24"/>
        </w:rPr>
        <w:t>itíligo</w:t>
      </w:r>
      <w:r w:rsidR="00666BBB">
        <w:rPr>
          <w:rFonts w:ascii="Times New Roman" w:hAnsi="Times New Roman" w:cs="Times New Roman"/>
          <w:color w:val="000000"/>
          <w:sz w:val="24"/>
          <w:szCs w:val="24"/>
        </w:rPr>
        <w:t xml:space="preserve"> y fue</w:t>
      </w:r>
      <w:r w:rsidR="00666BBB" w:rsidRPr="00E673B1">
        <w:rPr>
          <w:rFonts w:ascii="Times New Roman" w:hAnsi="Times New Roman" w:cs="Times New Roman"/>
          <w:color w:val="000000"/>
          <w:sz w:val="24"/>
          <w:szCs w:val="24"/>
        </w:rPr>
        <w:t xml:space="preserve"> </w:t>
      </w:r>
      <w:r w:rsidR="006D362F" w:rsidRPr="00E673B1">
        <w:rPr>
          <w:rFonts w:ascii="Times New Roman" w:hAnsi="Times New Roman" w:cs="Times New Roman"/>
          <w:color w:val="000000"/>
          <w:sz w:val="24"/>
          <w:szCs w:val="24"/>
        </w:rPr>
        <w:t xml:space="preserve">operada de </w:t>
      </w:r>
      <w:r w:rsidR="00666BBB">
        <w:rPr>
          <w:rFonts w:ascii="Times New Roman" w:hAnsi="Times New Roman" w:cs="Times New Roman"/>
          <w:color w:val="000000"/>
          <w:sz w:val="24"/>
          <w:szCs w:val="24"/>
        </w:rPr>
        <w:t>v</w:t>
      </w:r>
      <w:r w:rsidR="00666BBB" w:rsidRPr="00E673B1">
        <w:rPr>
          <w:rFonts w:ascii="Times New Roman" w:hAnsi="Times New Roman" w:cs="Times New Roman"/>
          <w:color w:val="000000"/>
          <w:sz w:val="24"/>
          <w:szCs w:val="24"/>
        </w:rPr>
        <w:t xml:space="preserve">esícula </w:t>
      </w:r>
      <w:r w:rsidR="00666BBB">
        <w:rPr>
          <w:rFonts w:ascii="Times New Roman" w:hAnsi="Times New Roman" w:cs="Times New Roman"/>
          <w:color w:val="000000"/>
          <w:sz w:val="24"/>
          <w:szCs w:val="24"/>
        </w:rPr>
        <w:t>b</w:t>
      </w:r>
      <w:r w:rsidR="00666BBB" w:rsidRPr="00E673B1">
        <w:rPr>
          <w:rFonts w:ascii="Times New Roman" w:hAnsi="Times New Roman" w:cs="Times New Roman"/>
          <w:color w:val="000000"/>
          <w:sz w:val="24"/>
          <w:szCs w:val="24"/>
        </w:rPr>
        <w:t>iliar</w:t>
      </w:r>
      <w:r w:rsidR="006D362F" w:rsidRPr="00E673B1">
        <w:rPr>
          <w:rFonts w:ascii="Times New Roman" w:hAnsi="Times New Roman" w:cs="Times New Roman"/>
          <w:color w:val="000000"/>
          <w:sz w:val="24"/>
          <w:szCs w:val="24"/>
        </w:rPr>
        <w:t>.</w:t>
      </w:r>
    </w:p>
    <w:p w14:paraId="7FC44C4C" w14:textId="4CF168E9" w:rsidR="0090208A" w:rsidRPr="00E673B1" w:rsidRDefault="00666BBB"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Los h</w:t>
      </w:r>
      <w:r w:rsidRPr="00E673B1">
        <w:rPr>
          <w:rFonts w:ascii="Times New Roman" w:hAnsi="Times New Roman" w:cs="Times New Roman"/>
          <w:color w:val="000000"/>
          <w:sz w:val="24"/>
          <w:szCs w:val="24"/>
        </w:rPr>
        <w:t xml:space="preserve">ábitos </w:t>
      </w:r>
      <w:r w:rsidR="0090208A" w:rsidRPr="00E673B1">
        <w:rPr>
          <w:rFonts w:ascii="Times New Roman" w:hAnsi="Times New Roman" w:cs="Times New Roman"/>
          <w:color w:val="000000"/>
          <w:sz w:val="24"/>
          <w:szCs w:val="24"/>
        </w:rPr>
        <w:t>higiénicos</w:t>
      </w:r>
      <w:r>
        <w:rPr>
          <w:rFonts w:ascii="Times New Roman" w:hAnsi="Times New Roman" w:cs="Times New Roman"/>
          <w:color w:val="000000"/>
          <w:sz w:val="24"/>
          <w:szCs w:val="24"/>
        </w:rPr>
        <w:t xml:space="preserve"> del pacient</w:t>
      </w:r>
      <w:r w:rsidR="001F7036">
        <w:rPr>
          <w:rFonts w:ascii="Times New Roman" w:hAnsi="Times New Roman" w:cs="Times New Roman"/>
          <w:color w:val="000000"/>
          <w:sz w:val="24"/>
          <w:szCs w:val="24"/>
        </w:rPr>
        <w:t>e</w:t>
      </w:r>
      <w:r>
        <w:rPr>
          <w:rFonts w:ascii="Times New Roman" w:hAnsi="Times New Roman" w:cs="Times New Roman"/>
          <w:color w:val="000000"/>
          <w:sz w:val="24"/>
          <w:szCs w:val="24"/>
        </w:rPr>
        <w:t xml:space="preserve"> son un b</w:t>
      </w:r>
      <w:r w:rsidR="0090208A" w:rsidRPr="00E673B1">
        <w:rPr>
          <w:rFonts w:ascii="Times New Roman" w:hAnsi="Times New Roman" w:cs="Times New Roman"/>
          <w:color w:val="000000"/>
          <w:sz w:val="24"/>
          <w:szCs w:val="24"/>
        </w:rPr>
        <w:t>año diario</w:t>
      </w:r>
      <w:r w:rsidR="00BF2CB4">
        <w:rPr>
          <w:rFonts w:ascii="Times New Roman" w:hAnsi="Times New Roman" w:cs="Times New Roman"/>
          <w:color w:val="000000"/>
          <w:sz w:val="24"/>
          <w:szCs w:val="24"/>
        </w:rPr>
        <w:t>. Consume</w:t>
      </w:r>
      <w:r w:rsidR="00BF2CB4" w:rsidRPr="00E673B1">
        <w:rPr>
          <w:rFonts w:ascii="Times New Roman" w:hAnsi="Times New Roman" w:cs="Times New Roman"/>
          <w:color w:val="000000"/>
          <w:sz w:val="24"/>
          <w:szCs w:val="24"/>
        </w:rPr>
        <w:t xml:space="preserve"> </w:t>
      </w:r>
      <w:r w:rsidR="0090208A" w:rsidRPr="00E673B1">
        <w:rPr>
          <w:rFonts w:ascii="Times New Roman" w:hAnsi="Times New Roman" w:cs="Times New Roman"/>
          <w:color w:val="000000"/>
          <w:sz w:val="24"/>
          <w:szCs w:val="24"/>
        </w:rPr>
        <w:t>tres alimentos al día</w:t>
      </w:r>
      <w:r>
        <w:rPr>
          <w:rFonts w:ascii="Times New Roman" w:hAnsi="Times New Roman" w:cs="Times New Roman"/>
          <w:color w:val="000000"/>
          <w:sz w:val="24"/>
          <w:szCs w:val="24"/>
        </w:rPr>
        <w:t>;</w:t>
      </w:r>
      <w:r w:rsidRPr="00E673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entre estos los</w:t>
      </w:r>
      <w:r w:rsidRPr="00E673B1">
        <w:rPr>
          <w:rFonts w:ascii="Times New Roman" w:hAnsi="Times New Roman" w:cs="Times New Roman"/>
          <w:color w:val="000000"/>
          <w:sz w:val="24"/>
          <w:szCs w:val="24"/>
        </w:rPr>
        <w:t xml:space="preserve"> </w:t>
      </w:r>
      <w:r w:rsidR="0090208A" w:rsidRPr="00E673B1">
        <w:rPr>
          <w:rFonts w:ascii="Times New Roman" w:hAnsi="Times New Roman" w:cs="Times New Roman"/>
          <w:color w:val="000000"/>
          <w:sz w:val="24"/>
          <w:szCs w:val="24"/>
        </w:rPr>
        <w:t xml:space="preserve">que principalmente consume </w:t>
      </w:r>
      <w:r>
        <w:rPr>
          <w:rFonts w:ascii="Times New Roman" w:hAnsi="Times New Roman" w:cs="Times New Roman"/>
          <w:color w:val="000000"/>
          <w:sz w:val="24"/>
          <w:szCs w:val="24"/>
        </w:rPr>
        <w:t>son c</w:t>
      </w:r>
      <w:r w:rsidRPr="00E673B1">
        <w:rPr>
          <w:rFonts w:ascii="Times New Roman" w:hAnsi="Times New Roman" w:cs="Times New Roman"/>
          <w:color w:val="000000"/>
          <w:sz w:val="24"/>
          <w:szCs w:val="24"/>
        </w:rPr>
        <w:t>arne</w:t>
      </w:r>
      <w:r w:rsidR="0090208A" w:rsidRPr="00E673B1">
        <w:rPr>
          <w:rFonts w:ascii="Times New Roman" w:hAnsi="Times New Roman" w:cs="Times New Roman"/>
          <w:color w:val="000000"/>
          <w:sz w:val="24"/>
          <w:szCs w:val="24"/>
        </w:rPr>
        <w:t xml:space="preserve">, frutas, verduras y cereal. </w:t>
      </w:r>
      <w:r>
        <w:rPr>
          <w:rFonts w:ascii="Times New Roman" w:hAnsi="Times New Roman" w:cs="Times New Roman"/>
          <w:color w:val="000000"/>
          <w:sz w:val="24"/>
          <w:szCs w:val="24"/>
        </w:rPr>
        <w:t xml:space="preserve">Mantiene una </w:t>
      </w:r>
      <w:r w:rsidR="00105485">
        <w:rPr>
          <w:rFonts w:ascii="Times New Roman" w:hAnsi="Times New Roman" w:cs="Times New Roman"/>
          <w:color w:val="000000"/>
          <w:sz w:val="24"/>
          <w:szCs w:val="24"/>
        </w:rPr>
        <w:t xml:space="preserve">ingesta </w:t>
      </w:r>
      <w:r w:rsidR="0090208A" w:rsidRPr="00E673B1">
        <w:rPr>
          <w:rFonts w:ascii="Times New Roman" w:hAnsi="Times New Roman" w:cs="Times New Roman"/>
          <w:color w:val="000000"/>
          <w:sz w:val="24"/>
          <w:szCs w:val="24"/>
        </w:rPr>
        <w:t xml:space="preserve">de agua aproximadamente </w:t>
      </w:r>
      <w:r w:rsidR="00DA144E">
        <w:rPr>
          <w:rFonts w:ascii="Times New Roman" w:hAnsi="Times New Roman" w:cs="Times New Roman"/>
          <w:color w:val="000000"/>
          <w:sz w:val="24"/>
          <w:szCs w:val="24"/>
        </w:rPr>
        <w:t xml:space="preserve">de </w:t>
      </w:r>
      <w:r w:rsidR="0090208A" w:rsidRPr="00E673B1">
        <w:rPr>
          <w:rFonts w:ascii="Times New Roman" w:hAnsi="Times New Roman" w:cs="Times New Roman"/>
          <w:color w:val="000000"/>
          <w:sz w:val="24"/>
          <w:szCs w:val="24"/>
        </w:rPr>
        <w:t xml:space="preserve">un litro al </w:t>
      </w:r>
      <w:r w:rsidR="00105485" w:rsidRPr="00E673B1">
        <w:rPr>
          <w:rFonts w:ascii="Times New Roman" w:hAnsi="Times New Roman" w:cs="Times New Roman"/>
          <w:color w:val="000000"/>
          <w:sz w:val="24"/>
          <w:szCs w:val="24"/>
        </w:rPr>
        <w:t>día.</w:t>
      </w:r>
    </w:p>
    <w:p w14:paraId="28B00BF4" w14:textId="657CC3D3" w:rsidR="00D165B2" w:rsidRPr="00E673B1" w:rsidRDefault="00666BBB"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En lo que respecta a los a</w:t>
      </w:r>
      <w:r w:rsidRPr="00E673B1">
        <w:rPr>
          <w:rFonts w:ascii="Times New Roman" w:hAnsi="Times New Roman" w:cs="Times New Roman"/>
          <w:bCs/>
          <w:color w:val="000000"/>
          <w:sz w:val="24"/>
          <w:szCs w:val="24"/>
        </w:rPr>
        <w:t xml:space="preserve">ntecedentes </w:t>
      </w:r>
      <w:r>
        <w:rPr>
          <w:rFonts w:ascii="Times New Roman" w:hAnsi="Times New Roman" w:cs="Times New Roman"/>
          <w:bCs/>
          <w:color w:val="000000"/>
          <w:sz w:val="24"/>
          <w:szCs w:val="24"/>
        </w:rPr>
        <w:t>p</w:t>
      </w:r>
      <w:r w:rsidRPr="00E673B1">
        <w:rPr>
          <w:rFonts w:ascii="Times New Roman" w:hAnsi="Times New Roman" w:cs="Times New Roman"/>
          <w:bCs/>
          <w:color w:val="000000"/>
          <w:sz w:val="24"/>
          <w:szCs w:val="24"/>
        </w:rPr>
        <w:t xml:space="preserve">ersonales </w:t>
      </w:r>
      <w:r>
        <w:rPr>
          <w:rFonts w:ascii="Times New Roman" w:hAnsi="Times New Roman" w:cs="Times New Roman"/>
          <w:bCs/>
          <w:color w:val="000000"/>
          <w:sz w:val="24"/>
          <w:szCs w:val="24"/>
        </w:rPr>
        <w:t>p</w:t>
      </w:r>
      <w:r w:rsidRPr="00E673B1">
        <w:rPr>
          <w:rFonts w:ascii="Times New Roman" w:hAnsi="Times New Roman" w:cs="Times New Roman"/>
          <w:bCs/>
          <w:color w:val="000000"/>
          <w:sz w:val="24"/>
          <w:szCs w:val="24"/>
        </w:rPr>
        <w:t>atológicos</w:t>
      </w:r>
      <w:r>
        <w:rPr>
          <w:rFonts w:ascii="Times New Roman" w:hAnsi="Times New Roman" w:cs="Times New Roman"/>
          <w:bCs/>
          <w:color w:val="000000"/>
          <w:sz w:val="24"/>
          <w:szCs w:val="24"/>
        </w:rPr>
        <w:t>, fue diagn</w:t>
      </w:r>
      <w:r w:rsidR="00605AC3">
        <w:rPr>
          <w:rFonts w:ascii="Times New Roman" w:hAnsi="Times New Roman" w:cs="Times New Roman"/>
          <w:bCs/>
          <w:color w:val="000000"/>
          <w:sz w:val="24"/>
          <w:szCs w:val="24"/>
        </w:rPr>
        <w:t>o</w:t>
      </w:r>
      <w:r>
        <w:rPr>
          <w:rFonts w:ascii="Times New Roman" w:hAnsi="Times New Roman" w:cs="Times New Roman"/>
          <w:bCs/>
          <w:color w:val="000000"/>
          <w:sz w:val="24"/>
          <w:szCs w:val="24"/>
        </w:rPr>
        <w:t xml:space="preserve">sticado </w:t>
      </w:r>
      <w:r w:rsidRPr="00E673B1">
        <w:rPr>
          <w:rFonts w:ascii="Times New Roman" w:hAnsi="Times New Roman" w:cs="Times New Roman"/>
          <w:color w:val="000000"/>
          <w:sz w:val="24"/>
          <w:szCs w:val="24"/>
        </w:rPr>
        <w:t xml:space="preserve"> </w:t>
      </w:r>
      <w:r w:rsidR="003932FF" w:rsidRPr="00E673B1">
        <w:rPr>
          <w:rFonts w:ascii="Times New Roman" w:hAnsi="Times New Roman" w:cs="Times New Roman"/>
          <w:color w:val="000000"/>
          <w:sz w:val="24"/>
          <w:szCs w:val="24"/>
        </w:rPr>
        <w:t xml:space="preserve">desde los cinco años </w:t>
      </w:r>
      <w:r>
        <w:rPr>
          <w:rFonts w:ascii="Times New Roman" w:hAnsi="Times New Roman" w:cs="Times New Roman"/>
          <w:color w:val="000000"/>
          <w:sz w:val="24"/>
          <w:szCs w:val="24"/>
        </w:rPr>
        <w:t>con MG.</w:t>
      </w:r>
      <w:r w:rsidRPr="00E673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E673B1">
        <w:rPr>
          <w:rFonts w:ascii="Times New Roman" w:hAnsi="Times New Roman" w:cs="Times New Roman"/>
          <w:color w:val="000000"/>
          <w:sz w:val="24"/>
          <w:szCs w:val="24"/>
        </w:rPr>
        <w:t xml:space="preserve">egún </w:t>
      </w:r>
      <w:r w:rsidR="00D165B2" w:rsidRPr="00E673B1">
        <w:rPr>
          <w:rFonts w:ascii="Times New Roman" w:hAnsi="Times New Roman" w:cs="Times New Roman"/>
          <w:color w:val="000000"/>
          <w:sz w:val="24"/>
          <w:szCs w:val="24"/>
        </w:rPr>
        <w:t xml:space="preserve">la escala de </w:t>
      </w:r>
      <w:r w:rsidR="001604C7" w:rsidRPr="00E673B1">
        <w:rPr>
          <w:rFonts w:ascii="Times New Roman" w:hAnsi="Times New Roman" w:cs="Times New Roman"/>
          <w:color w:val="000000"/>
          <w:sz w:val="24"/>
          <w:szCs w:val="24"/>
        </w:rPr>
        <w:t>Osserman</w:t>
      </w:r>
      <w:r w:rsidR="001604C7">
        <w:rPr>
          <w:rFonts w:ascii="Times New Roman" w:hAnsi="Times New Roman" w:cs="Times New Roman"/>
          <w:color w:val="000000"/>
          <w:sz w:val="24"/>
          <w:szCs w:val="24"/>
        </w:rPr>
        <w:t>,</w:t>
      </w:r>
      <w:r w:rsidR="001604C7" w:rsidRPr="00E673B1">
        <w:rPr>
          <w:rFonts w:ascii="Times New Roman" w:hAnsi="Times New Roman" w:cs="Times New Roman"/>
          <w:color w:val="000000"/>
          <w:sz w:val="24"/>
          <w:szCs w:val="24"/>
        </w:rPr>
        <w:t xml:space="preserve"> </w:t>
      </w:r>
      <w:r w:rsidR="004D7CF0">
        <w:rPr>
          <w:rFonts w:ascii="Times New Roman" w:hAnsi="Times New Roman" w:cs="Times New Roman"/>
          <w:color w:val="000000"/>
          <w:sz w:val="24"/>
          <w:szCs w:val="24"/>
        </w:rPr>
        <w:t>e</w:t>
      </w:r>
      <w:r w:rsidR="00D165B2" w:rsidRPr="00E673B1">
        <w:rPr>
          <w:rFonts w:ascii="Times New Roman" w:hAnsi="Times New Roman" w:cs="Times New Roman"/>
          <w:color w:val="000000"/>
          <w:sz w:val="24"/>
          <w:szCs w:val="24"/>
        </w:rPr>
        <w:t xml:space="preserve">l tipo de </w:t>
      </w:r>
      <w:r w:rsidR="001604C7">
        <w:rPr>
          <w:rFonts w:ascii="Times New Roman" w:hAnsi="Times New Roman" w:cs="Times New Roman"/>
          <w:color w:val="000000"/>
          <w:sz w:val="24"/>
          <w:szCs w:val="24"/>
        </w:rPr>
        <w:t>MG</w:t>
      </w:r>
      <w:r w:rsidR="00D165B2" w:rsidRPr="00E673B1">
        <w:rPr>
          <w:rFonts w:ascii="Times New Roman" w:hAnsi="Times New Roman" w:cs="Times New Roman"/>
          <w:color w:val="000000"/>
          <w:sz w:val="24"/>
          <w:szCs w:val="24"/>
        </w:rPr>
        <w:t xml:space="preserve"> que presenta es del grupo I: </w:t>
      </w:r>
      <w:r w:rsidR="001604C7">
        <w:rPr>
          <w:rFonts w:ascii="Times New Roman" w:hAnsi="Times New Roman" w:cs="Times New Roman"/>
          <w:color w:val="000000"/>
          <w:sz w:val="24"/>
          <w:szCs w:val="24"/>
        </w:rPr>
        <w:t>m</w:t>
      </w:r>
      <w:r w:rsidR="001604C7" w:rsidRPr="00E673B1">
        <w:rPr>
          <w:rFonts w:ascii="Times New Roman" w:hAnsi="Times New Roman" w:cs="Times New Roman"/>
          <w:color w:val="000000"/>
          <w:sz w:val="24"/>
          <w:szCs w:val="24"/>
        </w:rPr>
        <w:t xml:space="preserve">iastenia </w:t>
      </w:r>
      <w:r w:rsidR="001604C7" w:rsidRPr="00306669">
        <w:rPr>
          <w:rFonts w:ascii="Times New Roman" w:hAnsi="Times New Roman" w:cs="Times New Roman"/>
          <w:i/>
          <w:color w:val="000000"/>
          <w:sz w:val="24"/>
          <w:szCs w:val="24"/>
        </w:rPr>
        <w:t>gravis</w:t>
      </w:r>
      <w:r w:rsidR="001604C7" w:rsidRPr="00E673B1">
        <w:rPr>
          <w:rFonts w:ascii="Times New Roman" w:hAnsi="Times New Roman" w:cs="Times New Roman"/>
          <w:color w:val="000000"/>
          <w:sz w:val="24"/>
          <w:szCs w:val="24"/>
        </w:rPr>
        <w:t xml:space="preserve"> </w:t>
      </w:r>
      <w:r w:rsidR="001604C7">
        <w:rPr>
          <w:rFonts w:ascii="Times New Roman" w:hAnsi="Times New Roman" w:cs="Times New Roman"/>
          <w:color w:val="000000"/>
          <w:sz w:val="24"/>
          <w:szCs w:val="24"/>
        </w:rPr>
        <w:t>o</w:t>
      </w:r>
      <w:r w:rsidR="001604C7" w:rsidRPr="00E673B1">
        <w:rPr>
          <w:rFonts w:ascii="Times New Roman" w:hAnsi="Times New Roman" w:cs="Times New Roman"/>
          <w:color w:val="000000"/>
          <w:sz w:val="24"/>
          <w:szCs w:val="24"/>
        </w:rPr>
        <w:t>cular</w:t>
      </w:r>
      <w:r w:rsidR="001604C7">
        <w:rPr>
          <w:rFonts w:ascii="Times New Roman" w:hAnsi="Times New Roman" w:cs="Times New Roman"/>
          <w:color w:val="000000"/>
          <w:sz w:val="24"/>
          <w:szCs w:val="24"/>
        </w:rPr>
        <w:t xml:space="preserve"> </w:t>
      </w:r>
    </w:p>
    <w:p w14:paraId="04C74B5D" w14:textId="4A872301" w:rsidR="00D165B2" w:rsidRPr="00E673B1" w:rsidRDefault="00AD732F" w:rsidP="00306669">
      <w:pPr>
        <w:autoSpaceDE w:val="0"/>
        <w:autoSpaceDN w:val="0"/>
        <w:adjustRightInd w:val="0"/>
        <w:spacing w:after="0" w:line="360" w:lineRule="auto"/>
        <w:ind w:firstLine="708"/>
        <w:jc w:val="both"/>
        <w:rPr>
          <w:rFonts w:ascii="Times New Roman" w:hAnsi="Times New Roman" w:cs="Times New Roman"/>
          <w:sz w:val="24"/>
          <w:szCs w:val="24"/>
        </w:rPr>
      </w:pPr>
      <w:r w:rsidRPr="004D7CF0">
        <w:rPr>
          <w:rFonts w:ascii="Times New Roman" w:hAnsi="Times New Roman" w:cs="Times New Roman"/>
          <w:sz w:val="24"/>
          <w:szCs w:val="24"/>
        </w:rPr>
        <w:t xml:space="preserve">Se </w:t>
      </w:r>
      <w:r w:rsidR="003932FF" w:rsidRPr="004D7CF0">
        <w:rPr>
          <w:rFonts w:ascii="Times New Roman" w:hAnsi="Times New Roman" w:cs="Times New Roman"/>
          <w:sz w:val="24"/>
          <w:szCs w:val="24"/>
        </w:rPr>
        <w:t>menciona</w:t>
      </w:r>
      <w:r w:rsidR="001604C7">
        <w:rPr>
          <w:rFonts w:ascii="Times New Roman" w:hAnsi="Times New Roman" w:cs="Times New Roman"/>
          <w:sz w:val="24"/>
          <w:szCs w:val="24"/>
        </w:rPr>
        <w:t xml:space="preserve"> como antecedentes personales</w:t>
      </w:r>
      <w:r w:rsidR="003932FF" w:rsidRPr="004D7CF0">
        <w:rPr>
          <w:rFonts w:ascii="Times New Roman" w:hAnsi="Times New Roman" w:cs="Times New Roman"/>
          <w:sz w:val="24"/>
          <w:szCs w:val="24"/>
        </w:rPr>
        <w:t xml:space="preserve"> que</w:t>
      </w:r>
      <w:r w:rsidR="00D165B2" w:rsidRPr="004D7CF0">
        <w:rPr>
          <w:rFonts w:ascii="Times New Roman" w:hAnsi="Times New Roman" w:cs="Times New Roman"/>
          <w:sz w:val="24"/>
          <w:szCs w:val="24"/>
        </w:rPr>
        <w:t xml:space="preserve"> </w:t>
      </w:r>
      <w:bookmarkStart w:id="6" w:name="_Hlk515536270"/>
      <w:r w:rsidR="00D165B2" w:rsidRPr="004D7CF0">
        <w:rPr>
          <w:rFonts w:ascii="Times New Roman" w:hAnsi="Times New Roman" w:cs="Times New Roman"/>
          <w:sz w:val="24"/>
          <w:szCs w:val="24"/>
        </w:rPr>
        <w:t>desde</w:t>
      </w:r>
      <w:r w:rsidR="00D165B2" w:rsidRPr="00E673B1">
        <w:rPr>
          <w:rFonts w:ascii="Times New Roman" w:hAnsi="Times New Roman" w:cs="Times New Roman"/>
          <w:sz w:val="24"/>
          <w:szCs w:val="24"/>
        </w:rPr>
        <w:t xml:space="preserve"> los </w:t>
      </w:r>
      <w:r w:rsidR="004D7CF0">
        <w:rPr>
          <w:rFonts w:ascii="Times New Roman" w:hAnsi="Times New Roman" w:cs="Times New Roman"/>
          <w:sz w:val="24"/>
          <w:szCs w:val="24"/>
        </w:rPr>
        <w:t>cinco</w:t>
      </w:r>
      <w:r w:rsidR="00D165B2" w:rsidRPr="00E673B1">
        <w:rPr>
          <w:rFonts w:ascii="Times New Roman" w:hAnsi="Times New Roman" w:cs="Times New Roman"/>
          <w:sz w:val="24"/>
          <w:szCs w:val="24"/>
        </w:rPr>
        <w:t xml:space="preserve"> años ha tomado pastillas para controlar la </w:t>
      </w:r>
      <w:r w:rsidR="001604C7">
        <w:rPr>
          <w:rFonts w:ascii="Times New Roman" w:hAnsi="Times New Roman" w:cs="Times New Roman"/>
          <w:sz w:val="24"/>
          <w:szCs w:val="24"/>
        </w:rPr>
        <w:t>MG.</w:t>
      </w:r>
      <w:r w:rsidR="001604C7" w:rsidRPr="00E673B1">
        <w:rPr>
          <w:rFonts w:ascii="Times New Roman" w:hAnsi="Times New Roman" w:cs="Times New Roman"/>
          <w:sz w:val="24"/>
          <w:szCs w:val="24"/>
        </w:rPr>
        <w:t xml:space="preserve"> </w:t>
      </w:r>
      <w:r w:rsidR="001604C7">
        <w:rPr>
          <w:rFonts w:ascii="Times New Roman" w:hAnsi="Times New Roman" w:cs="Times New Roman"/>
          <w:sz w:val="24"/>
          <w:szCs w:val="24"/>
        </w:rPr>
        <w:t>Como consecuencia de esta ingesta, sus</w:t>
      </w:r>
      <w:r w:rsidR="001604C7" w:rsidRPr="00E673B1">
        <w:rPr>
          <w:rFonts w:ascii="Times New Roman" w:hAnsi="Times New Roman" w:cs="Times New Roman"/>
          <w:sz w:val="24"/>
          <w:szCs w:val="24"/>
        </w:rPr>
        <w:t xml:space="preserve"> </w:t>
      </w:r>
      <w:r w:rsidR="00D165B2" w:rsidRPr="00E673B1">
        <w:rPr>
          <w:rFonts w:ascii="Times New Roman" w:hAnsi="Times New Roman" w:cs="Times New Roman"/>
          <w:sz w:val="24"/>
          <w:szCs w:val="24"/>
        </w:rPr>
        <w:t>dientes se fueron descalcificando</w:t>
      </w:r>
      <w:r w:rsidR="001604C7">
        <w:rPr>
          <w:rFonts w:ascii="Times New Roman" w:hAnsi="Times New Roman" w:cs="Times New Roman"/>
          <w:sz w:val="24"/>
          <w:szCs w:val="24"/>
        </w:rPr>
        <w:t xml:space="preserve"> y</w:t>
      </w:r>
      <w:r w:rsidR="001604C7" w:rsidRPr="00E673B1">
        <w:rPr>
          <w:rFonts w:ascii="Times New Roman" w:hAnsi="Times New Roman" w:cs="Times New Roman"/>
          <w:sz w:val="24"/>
          <w:szCs w:val="24"/>
        </w:rPr>
        <w:t xml:space="preserve"> </w:t>
      </w:r>
      <w:r w:rsidR="00D165B2" w:rsidRPr="00E673B1">
        <w:rPr>
          <w:rFonts w:ascii="Times New Roman" w:hAnsi="Times New Roman" w:cs="Times New Roman"/>
          <w:sz w:val="24"/>
          <w:szCs w:val="24"/>
        </w:rPr>
        <w:t>requirió del uso de dientes postizos</w:t>
      </w:r>
      <w:r w:rsidR="001604C7">
        <w:rPr>
          <w:rFonts w:ascii="Times New Roman" w:hAnsi="Times New Roman" w:cs="Times New Roman"/>
          <w:sz w:val="24"/>
          <w:szCs w:val="24"/>
        </w:rPr>
        <w:t>. Además,</w:t>
      </w:r>
      <w:r w:rsidR="001604C7" w:rsidRPr="00E673B1">
        <w:rPr>
          <w:rFonts w:ascii="Times New Roman" w:hAnsi="Times New Roman" w:cs="Times New Roman"/>
          <w:sz w:val="24"/>
          <w:szCs w:val="24"/>
        </w:rPr>
        <w:t xml:space="preserve"> </w:t>
      </w:r>
      <w:r w:rsidR="00D165B2" w:rsidRPr="00E673B1">
        <w:rPr>
          <w:rFonts w:ascii="Times New Roman" w:hAnsi="Times New Roman" w:cs="Times New Roman"/>
          <w:sz w:val="24"/>
          <w:szCs w:val="24"/>
        </w:rPr>
        <w:t>presenta gastritis</w:t>
      </w:r>
      <w:r w:rsidR="00105485">
        <w:rPr>
          <w:rFonts w:ascii="Times New Roman" w:hAnsi="Times New Roman" w:cs="Times New Roman"/>
          <w:sz w:val="24"/>
          <w:szCs w:val="24"/>
        </w:rPr>
        <w:t xml:space="preserve"> </w:t>
      </w:r>
      <w:r w:rsidR="00105485">
        <w:rPr>
          <w:rFonts w:ascii="Times New Roman" w:hAnsi="Times New Roman" w:cs="Times New Roman"/>
          <w:color w:val="000000"/>
          <w:sz w:val="24"/>
          <w:szCs w:val="24"/>
        </w:rPr>
        <w:t>e</w:t>
      </w:r>
      <w:r w:rsidR="00105485" w:rsidRPr="00E673B1">
        <w:rPr>
          <w:rFonts w:ascii="Times New Roman" w:hAnsi="Times New Roman" w:cs="Times New Roman"/>
          <w:color w:val="000000"/>
          <w:sz w:val="24"/>
          <w:szCs w:val="24"/>
        </w:rPr>
        <w:t xml:space="preserve"> insomnio</w:t>
      </w:r>
      <w:r w:rsidR="004D7CF0">
        <w:rPr>
          <w:rFonts w:ascii="Times New Roman" w:hAnsi="Times New Roman" w:cs="Times New Roman"/>
          <w:color w:val="000000"/>
          <w:sz w:val="24"/>
          <w:szCs w:val="24"/>
        </w:rPr>
        <w:t>.</w:t>
      </w:r>
    </w:p>
    <w:bookmarkEnd w:id="6"/>
    <w:p w14:paraId="6CA2D958" w14:textId="38F29618" w:rsidR="00D165B2" w:rsidRPr="00E673B1" w:rsidRDefault="001604C7"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Sus a</w:t>
      </w:r>
      <w:r w:rsidRPr="00E971FB">
        <w:rPr>
          <w:rFonts w:ascii="Times New Roman" w:hAnsi="Times New Roman" w:cs="Times New Roman"/>
          <w:bCs/>
          <w:color w:val="000000"/>
          <w:sz w:val="24"/>
          <w:szCs w:val="24"/>
        </w:rPr>
        <w:t xml:space="preserve">ntecedentes </w:t>
      </w:r>
      <w:r>
        <w:rPr>
          <w:rFonts w:ascii="Times New Roman" w:hAnsi="Times New Roman" w:cs="Times New Roman"/>
          <w:bCs/>
          <w:color w:val="000000"/>
          <w:sz w:val="24"/>
          <w:szCs w:val="24"/>
        </w:rPr>
        <w:t>p</w:t>
      </w:r>
      <w:r w:rsidRPr="00E971FB">
        <w:rPr>
          <w:rFonts w:ascii="Times New Roman" w:hAnsi="Times New Roman" w:cs="Times New Roman"/>
          <w:bCs/>
          <w:color w:val="000000"/>
          <w:sz w:val="24"/>
          <w:szCs w:val="24"/>
        </w:rPr>
        <w:t xml:space="preserve">ersonales </w:t>
      </w:r>
      <w:r>
        <w:rPr>
          <w:rFonts w:ascii="Times New Roman" w:hAnsi="Times New Roman" w:cs="Times New Roman"/>
          <w:bCs/>
          <w:color w:val="000000"/>
          <w:sz w:val="24"/>
          <w:szCs w:val="24"/>
        </w:rPr>
        <w:t>p</w:t>
      </w:r>
      <w:r w:rsidRPr="00E971FB">
        <w:rPr>
          <w:rFonts w:ascii="Times New Roman" w:hAnsi="Times New Roman" w:cs="Times New Roman"/>
          <w:bCs/>
          <w:color w:val="000000"/>
          <w:sz w:val="24"/>
          <w:szCs w:val="24"/>
        </w:rPr>
        <w:t>atológicos</w:t>
      </w:r>
      <w:r>
        <w:rPr>
          <w:rFonts w:ascii="Times New Roman" w:hAnsi="Times New Roman" w:cs="Times New Roman"/>
          <w:bCs/>
          <w:color w:val="000000"/>
          <w:sz w:val="24"/>
          <w:szCs w:val="24"/>
        </w:rPr>
        <w:t xml:space="preserve"> se remontan a</w:t>
      </w:r>
      <w:r w:rsidR="00D165B2" w:rsidRPr="00E971FB">
        <w:rPr>
          <w:rFonts w:ascii="Times New Roman" w:hAnsi="Times New Roman" w:cs="Times New Roman"/>
          <w:bCs/>
          <w:color w:val="000000"/>
          <w:sz w:val="24"/>
          <w:szCs w:val="24"/>
        </w:rPr>
        <w:t xml:space="preserve"> junio del 2000</w:t>
      </w:r>
      <w:r>
        <w:rPr>
          <w:rFonts w:ascii="Times New Roman" w:hAnsi="Times New Roman" w:cs="Times New Roman"/>
          <w:bCs/>
          <w:color w:val="000000"/>
          <w:sz w:val="24"/>
          <w:szCs w:val="24"/>
        </w:rPr>
        <w:t>.</w:t>
      </w:r>
      <w:r w:rsidRPr="00E971FB">
        <w:rPr>
          <w:rFonts w:ascii="Times New Roman" w:hAnsi="Times New Roman" w:cs="Times New Roman"/>
          <w:color w:val="000000"/>
          <w:sz w:val="24"/>
          <w:szCs w:val="24"/>
        </w:rPr>
        <w:t xml:space="preserve"> </w:t>
      </w:r>
      <w:r w:rsidR="00860327" w:rsidRPr="00E971FB">
        <w:rPr>
          <w:rFonts w:ascii="Times New Roman" w:hAnsi="Times New Roman" w:cs="Times New Roman"/>
          <w:color w:val="000000"/>
          <w:sz w:val="24"/>
          <w:szCs w:val="24"/>
        </w:rPr>
        <w:t>A</w:t>
      </w:r>
      <w:r w:rsidR="00D165B2" w:rsidRPr="00E971FB">
        <w:rPr>
          <w:rFonts w:ascii="Times New Roman" w:hAnsi="Times New Roman" w:cs="Times New Roman"/>
          <w:color w:val="000000"/>
          <w:sz w:val="24"/>
          <w:szCs w:val="24"/>
        </w:rPr>
        <w:t xml:space="preserve"> la</w:t>
      </w:r>
      <w:r w:rsidR="00D165B2" w:rsidRPr="00E673B1">
        <w:rPr>
          <w:rFonts w:ascii="Times New Roman" w:hAnsi="Times New Roman" w:cs="Times New Roman"/>
          <w:color w:val="000000"/>
          <w:sz w:val="24"/>
          <w:szCs w:val="24"/>
        </w:rPr>
        <w:t xml:space="preserve"> edad de </w:t>
      </w:r>
      <w:r w:rsidR="004D7CF0">
        <w:rPr>
          <w:rFonts w:ascii="Times New Roman" w:hAnsi="Times New Roman" w:cs="Times New Roman"/>
          <w:color w:val="000000"/>
          <w:sz w:val="24"/>
          <w:szCs w:val="24"/>
        </w:rPr>
        <w:t>cinco</w:t>
      </w:r>
      <w:r w:rsidR="00D165B2" w:rsidRPr="00E673B1">
        <w:rPr>
          <w:rFonts w:ascii="Times New Roman" w:hAnsi="Times New Roman" w:cs="Times New Roman"/>
          <w:color w:val="000000"/>
          <w:sz w:val="24"/>
          <w:szCs w:val="24"/>
        </w:rPr>
        <w:t xml:space="preserve"> años</w:t>
      </w:r>
      <w:r w:rsidR="00954D7B" w:rsidRPr="00E673B1">
        <w:rPr>
          <w:rFonts w:ascii="Times New Roman" w:hAnsi="Times New Roman" w:cs="Times New Roman"/>
          <w:color w:val="000000"/>
          <w:sz w:val="24"/>
          <w:szCs w:val="24"/>
        </w:rPr>
        <w:t xml:space="preserve"> </w:t>
      </w:r>
      <w:r w:rsidR="00887E9B">
        <w:rPr>
          <w:rFonts w:ascii="Times New Roman" w:hAnsi="Times New Roman" w:cs="Times New Roman"/>
          <w:color w:val="000000"/>
          <w:sz w:val="24"/>
          <w:szCs w:val="24"/>
        </w:rPr>
        <w:t>presenta síntomas de</w:t>
      </w:r>
      <w:r w:rsidR="00887E9B"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 xml:space="preserve">ptosis derecha y diplopía, por lo </w:t>
      </w:r>
      <w:r w:rsidR="00887E9B">
        <w:rPr>
          <w:rFonts w:ascii="Times New Roman" w:hAnsi="Times New Roman" w:cs="Times New Roman"/>
          <w:color w:val="000000"/>
          <w:sz w:val="24"/>
          <w:szCs w:val="24"/>
        </w:rPr>
        <w:t>que</w:t>
      </w:r>
      <w:r w:rsidR="00887E9B" w:rsidRPr="00E673B1">
        <w:rPr>
          <w:rFonts w:ascii="Times New Roman" w:hAnsi="Times New Roman" w:cs="Times New Roman"/>
          <w:color w:val="000000"/>
          <w:sz w:val="24"/>
          <w:szCs w:val="24"/>
        </w:rPr>
        <w:t xml:space="preserve"> </w:t>
      </w:r>
      <w:r w:rsidR="00E971FB" w:rsidRPr="00E673B1">
        <w:rPr>
          <w:rFonts w:ascii="Times New Roman" w:hAnsi="Times New Roman" w:cs="Times New Roman"/>
          <w:color w:val="000000"/>
          <w:sz w:val="24"/>
          <w:szCs w:val="24"/>
        </w:rPr>
        <w:t>acud</w:t>
      </w:r>
      <w:r w:rsidR="00BF2CB4">
        <w:rPr>
          <w:rFonts w:ascii="Times New Roman" w:hAnsi="Times New Roman" w:cs="Times New Roman"/>
          <w:color w:val="000000"/>
          <w:sz w:val="24"/>
          <w:szCs w:val="24"/>
        </w:rPr>
        <w:t>e</w:t>
      </w:r>
      <w:r w:rsidR="00E971FB">
        <w:rPr>
          <w:rFonts w:ascii="Times New Roman" w:hAnsi="Times New Roman" w:cs="Times New Roman"/>
          <w:color w:val="000000"/>
          <w:sz w:val="24"/>
          <w:szCs w:val="24"/>
        </w:rPr>
        <w:t xml:space="preserve"> </w:t>
      </w:r>
      <w:r w:rsidR="00E971FB" w:rsidRPr="00E673B1">
        <w:rPr>
          <w:rFonts w:ascii="Times New Roman" w:hAnsi="Times New Roman" w:cs="Times New Roman"/>
          <w:color w:val="000000"/>
          <w:sz w:val="24"/>
          <w:szCs w:val="24"/>
        </w:rPr>
        <w:t>a</w:t>
      </w:r>
      <w:r w:rsidR="00887E9B">
        <w:rPr>
          <w:rFonts w:ascii="Times New Roman" w:hAnsi="Times New Roman" w:cs="Times New Roman"/>
          <w:color w:val="000000"/>
          <w:sz w:val="24"/>
          <w:szCs w:val="24"/>
        </w:rPr>
        <w:t>l</w:t>
      </w:r>
      <w:r w:rsidR="00136364" w:rsidRPr="00E673B1">
        <w:rPr>
          <w:rFonts w:ascii="Times New Roman" w:hAnsi="Times New Roman" w:cs="Times New Roman"/>
          <w:color w:val="000000"/>
          <w:sz w:val="24"/>
          <w:szCs w:val="24"/>
        </w:rPr>
        <w:t xml:space="preserve"> </w:t>
      </w:r>
      <w:r w:rsidR="00A71A10" w:rsidRPr="00A71A10">
        <w:rPr>
          <w:rFonts w:ascii="Times New Roman" w:hAnsi="Times New Roman" w:cs="Times New Roman"/>
          <w:color w:val="000000"/>
          <w:sz w:val="24"/>
          <w:szCs w:val="24"/>
        </w:rPr>
        <w:t xml:space="preserve">Instituto de Seguridad Social del Estado de México y Municipios </w:t>
      </w:r>
      <w:r w:rsidR="00A71A10">
        <w:rPr>
          <w:rFonts w:ascii="Times New Roman" w:hAnsi="Times New Roman" w:cs="Times New Roman"/>
          <w:color w:val="000000"/>
          <w:sz w:val="24"/>
          <w:szCs w:val="24"/>
        </w:rPr>
        <w:t>(</w:t>
      </w:r>
      <w:r w:rsidR="003932FF" w:rsidRPr="00E673B1">
        <w:rPr>
          <w:rFonts w:ascii="Times New Roman" w:hAnsi="Times New Roman" w:cs="Times New Roman"/>
          <w:color w:val="000000"/>
          <w:sz w:val="24"/>
          <w:szCs w:val="24"/>
        </w:rPr>
        <w:t>ISSEMYM</w:t>
      </w:r>
      <w:r w:rsidR="00A71A10">
        <w:rPr>
          <w:rFonts w:ascii="Times New Roman" w:hAnsi="Times New Roman" w:cs="Times New Roman"/>
          <w:color w:val="000000"/>
          <w:sz w:val="24"/>
          <w:szCs w:val="24"/>
        </w:rPr>
        <w:t>)</w:t>
      </w:r>
      <w:r w:rsidR="00D165B2" w:rsidRPr="00E673B1">
        <w:rPr>
          <w:rFonts w:ascii="Times New Roman" w:hAnsi="Times New Roman" w:cs="Times New Roman"/>
          <w:color w:val="000000"/>
          <w:sz w:val="24"/>
          <w:szCs w:val="24"/>
        </w:rPr>
        <w:t>, donde se</w:t>
      </w:r>
      <w:r w:rsidR="00A71A10">
        <w:rPr>
          <w:rFonts w:ascii="Times New Roman" w:hAnsi="Times New Roman" w:cs="Times New Roman"/>
          <w:color w:val="000000"/>
          <w:sz w:val="24"/>
          <w:szCs w:val="24"/>
        </w:rPr>
        <w:t xml:space="preserve"> le</w:t>
      </w:r>
      <w:r w:rsidR="00D165B2" w:rsidRPr="00E673B1">
        <w:rPr>
          <w:rFonts w:ascii="Times New Roman" w:hAnsi="Times New Roman" w:cs="Times New Roman"/>
          <w:color w:val="000000"/>
          <w:sz w:val="24"/>
          <w:szCs w:val="24"/>
        </w:rPr>
        <w:t xml:space="preserve"> diagnostica </w:t>
      </w:r>
      <w:r w:rsidR="00954D7B" w:rsidRPr="00E673B1">
        <w:rPr>
          <w:rFonts w:ascii="Times New Roman" w:hAnsi="Times New Roman" w:cs="Times New Roman"/>
          <w:color w:val="000000"/>
          <w:sz w:val="24"/>
          <w:szCs w:val="24"/>
        </w:rPr>
        <w:t>parálisis</w:t>
      </w:r>
      <w:r w:rsidR="00D165B2" w:rsidRPr="00E673B1">
        <w:rPr>
          <w:rFonts w:ascii="Times New Roman" w:hAnsi="Times New Roman" w:cs="Times New Roman"/>
          <w:color w:val="000000"/>
          <w:sz w:val="24"/>
          <w:szCs w:val="24"/>
        </w:rPr>
        <w:t xml:space="preserve"> facial e inicia tratamiento con dexametasona y multivitamínicos</w:t>
      </w:r>
      <w:r w:rsidR="005606D4">
        <w:rPr>
          <w:rFonts w:ascii="Times New Roman" w:hAnsi="Times New Roman" w:cs="Times New Roman"/>
          <w:color w:val="000000"/>
          <w:sz w:val="24"/>
          <w:szCs w:val="24"/>
        </w:rPr>
        <w:t xml:space="preserve">. Con la toma del tratamiento presenta mejoría: </w:t>
      </w:r>
      <w:r w:rsidR="00A71A10">
        <w:rPr>
          <w:rFonts w:ascii="Times New Roman" w:hAnsi="Times New Roman" w:cs="Times New Roman"/>
          <w:color w:val="000000"/>
          <w:sz w:val="24"/>
          <w:szCs w:val="24"/>
        </w:rPr>
        <w:t>la</w:t>
      </w:r>
      <w:r w:rsidR="00D165B2" w:rsidRPr="00E673B1">
        <w:rPr>
          <w:rFonts w:ascii="Times New Roman" w:hAnsi="Times New Roman" w:cs="Times New Roman"/>
          <w:color w:val="000000"/>
          <w:sz w:val="24"/>
          <w:szCs w:val="24"/>
        </w:rPr>
        <w:t xml:space="preserve"> resolución de ptosis</w:t>
      </w:r>
      <w:r w:rsidR="00A71A10">
        <w:rPr>
          <w:rFonts w:ascii="Times New Roman" w:hAnsi="Times New Roman" w:cs="Times New Roman"/>
          <w:color w:val="000000"/>
          <w:sz w:val="24"/>
          <w:szCs w:val="24"/>
        </w:rPr>
        <w:t xml:space="preserve"> </w:t>
      </w:r>
      <w:r w:rsidR="005F48DE">
        <w:rPr>
          <w:rFonts w:ascii="Times New Roman" w:hAnsi="Times New Roman" w:cs="Times New Roman"/>
          <w:color w:val="000000"/>
          <w:sz w:val="24"/>
          <w:szCs w:val="24"/>
        </w:rPr>
        <w:t>se efectúa</w:t>
      </w:r>
      <w:r w:rsidR="00D165B2" w:rsidRPr="00E673B1">
        <w:rPr>
          <w:rFonts w:ascii="Times New Roman" w:hAnsi="Times New Roman" w:cs="Times New Roman"/>
          <w:color w:val="000000"/>
          <w:sz w:val="24"/>
          <w:szCs w:val="24"/>
        </w:rPr>
        <w:t xml:space="preserve"> en </w:t>
      </w:r>
      <w:r w:rsidR="004D7CF0">
        <w:rPr>
          <w:rFonts w:ascii="Times New Roman" w:hAnsi="Times New Roman" w:cs="Times New Roman"/>
          <w:color w:val="000000"/>
          <w:sz w:val="24"/>
          <w:szCs w:val="24"/>
        </w:rPr>
        <w:t>siete</w:t>
      </w:r>
      <w:r w:rsidR="00D165B2" w:rsidRPr="00E673B1">
        <w:rPr>
          <w:rFonts w:ascii="Times New Roman" w:hAnsi="Times New Roman" w:cs="Times New Roman"/>
          <w:color w:val="000000"/>
          <w:sz w:val="24"/>
          <w:szCs w:val="24"/>
        </w:rPr>
        <w:t xml:space="preserve"> días. Permanece asintomático por un mes</w:t>
      </w:r>
      <w:r w:rsidR="00A71A10">
        <w:rPr>
          <w:rFonts w:ascii="Times New Roman" w:hAnsi="Times New Roman" w:cs="Times New Roman"/>
          <w:color w:val="000000"/>
          <w:sz w:val="24"/>
          <w:szCs w:val="24"/>
        </w:rPr>
        <w:t>.</w:t>
      </w:r>
      <w:r w:rsidR="00A71A10" w:rsidRPr="00E673B1">
        <w:rPr>
          <w:rFonts w:ascii="Times New Roman" w:hAnsi="Times New Roman" w:cs="Times New Roman"/>
          <w:color w:val="000000"/>
          <w:sz w:val="24"/>
          <w:szCs w:val="24"/>
        </w:rPr>
        <w:t xml:space="preserve"> </w:t>
      </w:r>
      <w:r w:rsidR="00A71A10">
        <w:rPr>
          <w:rFonts w:ascii="Times New Roman" w:hAnsi="Times New Roman" w:cs="Times New Roman"/>
          <w:color w:val="000000"/>
          <w:sz w:val="24"/>
          <w:szCs w:val="24"/>
        </w:rPr>
        <w:t>P</w:t>
      </w:r>
      <w:r w:rsidR="00A71A10" w:rsidRPr="00E673B1">
        <w:rPr>
          <w:rFonts w:ascii="Times New Roman" w:hAnsi="Times New Roman" w:cs="Times New Roman"/>
          <w:color w:val="000000"/>
          <w:sz w:val="24"/>
          <w:szCs w:val="24"/>
        </w:rPr>
        <w:t>osteriormente</w:t>
      </w:r>
      <w:r w:rsidR="00A71A10">
        <w:rPr>
          <w:rFonts w:ascii="Times New Roman" w:hAnsi="Times New Roman" w:cs="Times New Roman"/>
          <w:color w:val="000000"/>
          <w:sz w:val="24"/>
          <w:szCs w:val="24"/>
        </w:rPr>
        <w:t>,</w:t>
      </w:r>
      <w:r w:rsidR="00A71A10"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 xml:space="preserve">presenta ptosis </w:t>
      </w:r>
      <w:r w:rsidR="003932FF" w:rsidRPr="00E673B1">
        <w:rPr>
          <w:rFonts w:ascii="Times New Roman" w:hAnsi="Times New Roman" w:cs="Times New Roman"/>
          <w:color w:val="000000"/>
          <w:sz w:val="24"/>
          <w:szCs w:val="24"/>
        </w:rPr>
        <w:t xml:space="preserve">izquierda </w:t>
      </w:r>
      <w:r w:rsidR="00D165B2" w:rsidRPr="00E673B1">
        <w:rPr>
          <w:rFonts w:ascii="Times New Roman" w:hAnsi="Times New Roman" w:cs="Times New Roman"/>
          <w:color w:val="000000"/>
          <w:sz w:val="24"/>
          <w:szCs w:val="24"/>
        </w:rPr>
        <w:t>no progresiva con prurito ocular.</w:t>
      </w:r>
      <w:r w:rsidR="00954D7B"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Acude a oftalmología</w:t>
      </w:r>
      <w:r w:rsidR="00A71A10">
        <w:rPr>
          <w:rFonts w:ascii="Times New Roman" w:hAnsi="Times New Roman" w:cs="Times New Roman"/>
          <w:color w:val="000000"/>
          <w:sz w:val="24"/>
          <w:szCs w:val="24"/>
        </w:rPr>
        <w:t>,</w:t>
      </w:r>
      <w:r w:rsidR="00D165B2" w:rsidRPr="00E673B1">
        <w:rPr>
          <w:rFonts w:ascii="Times New Roman" w:hAnsi="Times New Roman" w:cs="Times New Roman"/>
          <w:color w:val="000000"/>
          <w:sz w:val="24"/>
          <w:szCs w:val="24"/>
        </w:rPr>
        <w:t xml:space="preserve"> </w:t>
      </w:r>
      <w:r w:rsidR="00A71A10">
        <w:rPr>
          <w:rFonts w:ascii="Times New Roman" w:hAnsi="Times New Roman" w:cs="Times New Roman"/>
          <w:color w:val="000000"/>
          <w:sz w:val="24"/>
          <w:szCs w:val="24"/>
        </w:rPr>
        <w:t>donde se le</w:t>
      </w:r>
      <w:r w:rsidR="00A71A10"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 xml:space="preserve">diagnostica </w:t>
      </w:r>
      <w:r w:rsidR="00954D7B" w:rsidRPr="00E673B1">
        <w:rPr>
          <w:rFonts w:ascii="Times New Roman" w:hAnsi="Times New Roman" w:cs="Times New Roman"/>
          <w:color w:val="000000"/>
          <w:sz w:val="24"/>
          <w:szCs w:val="24"/>
        </w:rPr>
        <w:t>parálisis</w:t>
      </w:r>
      <w:r w:rsidR="00D165B2" w:rsidRPr="00E673B1">
        <w:rPr>
          <w:rFonts w:ascii="Times New Roman" w:hAnsi="Times New Roman" w:cs="Times New Roman"/>
          <w:color w:val="000000"/>
          <w:sz w:val="24"/>
          <w:szCs w:val="24"/>
        </w:rPr>
        <w:t xml:space="preserve"> del par III </w:t>
      </w:r>
      <w:r w:rsidR="003932FF" w:rsidRPr="00E673B1">
        <w:rPr>
          <w:rFonts w:ascii="Times New Roman" w:hAnsi="Times New Roman" w:cs="Times New Roman"/>
          <w:color w:val="000000"/>
          <w:sz w:val="24"/>
          <w:szCs w:val="24"/>
        </w:rPr>
        <w:t xml:space="preserve">izquierdo, </w:t>
      </w:r>
      <w:r w:rsidR="00A71A10">
        <w:rPr>
          <w:rFonts w:ascii="Times New Roman" w:hAnsi="Times New Roman" w:cs="Times New Roman"/>
          <w:color w:val="000000"/>
          <w:sz w:val="24"/>
          <w:szCs w:val="24"/>
        </w:rPr>
        <w:t>y se le refiere</w:t>
      </w:r>
      <w:r w:rsidR="00D165B2" w:rsidRPr="00E673B1">
        <w:rPr>
          <w:rFonts w:ascii="Times New Roman" w:hAnsi="Times New Roman" w:cs="Times New Roman"/>
          <w:color w:val="000000"/>
          <w:sz w:val="24"/>
          <w:szCs w:val="24"/>
        </w:rPr>
        <w:t xml:space="preserve"> con un neurólogo</w:t>
      </w:r>
      <w:r w:rsidR="00954D7B"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por probable miastenia ocular</w:t>
      </w:r>
      <w:r w:rsidR="00A71A10">
        <w:rPr>
          <w:rFonts w:ascii="Times New Roman" w:hAnsi="Times New Roman" w:cs="Times New Roman"/>
          <w:color w:val="000000"/>
          <w:sz w:val="24"/>
          <w:szCs w:val="24"/>
        </w:rPr>
        <w:t>.</w:t>
      </w:r>
      <w:r w:rsidR="00A71A10" w:rsidRPr="00E673B1">
        <w:rPr>
          <w:rFonts w:ascii="Times New Roman" w:hAnsi="Times New Roman" w:cs="Times New Roman"/>
          <w:color w:val="000000"/>
          <w:sz w:val="24"/>
          <w:szCs w:val="24"/>
        </w:rPr>
        <w:t xml:space="preserve"> </w:t>
      </w:r>
      <w:r w:rsidR="00A71A10">
        <w:rPr>
          <w:rFonts w:ascii="Times New Roman" w:hAnsi="Times New Roman" w:cs="Times New Roman"/>
          <w:color w:val="000000"/>
          <w:sz w:val="24"/>
          <w:szCs w:val="24"/>
        </w:rPr>
        <w:t>R</w:t>
      </w:r>
      <w:r w:rsidR="00A71A10" w:rsidRPr="00E673B1">
        <w:rPr>
          <w:rFonts w:ascii="Times New Roman" w:hAnsi="Times New Roman" w:cs="Times New Roman"/>
          <w:color w:val="000000"/>
          <w:sz w:val="24"/>
          <w:szCs w:val="24"/>
        </w:rPr>
        <w:t xml:space="preserve">ealizando </w:t>
      </w:r>
      <w:r w:rsidR="00D165B2" w:rsidRPr="00E673B1">
        <w:rPr>
          <w:rFonts w:ascii="Times New Roman" w:hAnsi="Times New Roman" w:cs="Times New Roman"/>
          <w:color w:val="000000"/>
          <w:sz w:val="24"/>
          <w:szCs w:val="24"/>
        </w:rPr>
        <w:t>pruebas de pirostigmina</w:t>
      </w:r>
      <w:r w:rsidR="00A71A10">
        <w:rPr>
          <w:rFonts w:ascii="Times New Roman" w:hAnsi="Times New Roman" w:cs="Times New Roman"/>
          <w:color w:val="000000"/>
          <w:sz w:val="24"/>
          <w:szCs w:val="24"/>
        </w:rPr>
        <w:t>,</w:t>
      </w:r>
      <w:r w:rsidR="00D165B2" w:rsidRPr="00E673B1">
        <w:rPr>
          <w:rFonts w:ascii="Times New Roman" w:hAnsi="Times New Roman" w:cs="Times New Roman"/>
          <w:color w:val="000000"/>
          <w:sz w:val="24"/>
          <w:szCs w:val="24"/>
        </w:rPr>
        <w:t xml:space="preserve"> resulta </w:t>
      </w:r>
      <w:r w:rsidR="00A71A10" w:rsidRPr="00E673B1">
        <w:rPr>
          <w:rFonts w:ascii="Times New Roman" w:hAnsi="Times New Roman" w:cs="Times New Roman"/>
          <w:color w:val="000000"/>
          <w:sz w:val="24"/>
          <w:szCs w:val="24"/>
        </w:rPr>
        <w:t>positiv</w:t>
      </w:r>
      <w:r w:rsidR="00A71A10">
        <w:rPr>
          <w:rFonts w:ascii="Times New Roman" w:hAnsi="Times New Roman" w:cs="Times New Roman"/>
          <w:color w:val="000000"/>
          <w:sz w:val="24"/>
          <w:szCs w:val="24"/>
        </w:rPr>
        <w:t>o:</w:t>
      </w:r>
      <w:r w:rsidR="00A71A10" w:rsidRPr="00E673B1">
        <w:rPr>
          <w:rFonts w:ascii="Times New Roman" w:hAnsi="Times New Roman" w:cs="Times New Roman"/>
          <w:color w:val="000000"/>
          <w:sz w:val="24"/>
          <w:szCs w:val="24"/>
        </w:rPr>
        <w:t xml:space="preserve"> </w:t>
      </w:r>
      <w:r w:rsidR="00A71A10">
        <w:rPr>
          <w:rFonts w:ascii="Times New Roman" w:hAnsi="Times New Roman" w:cs="Times New Roman"/>
          <w:color w:val="000000"/>
          <w:sz w:val="24"/>
          <w:szCs w:val="24"/>
        </w:rPr>
        <w:t>se le diagnostica con</w:t>
      </w:r>
      <w:r w:rsidR="00A71A10" w:rsidRPr="00E673B1">
        <w:rPr>
          <w:rFonts w:ascii="Times New Roman" w:hAnsi="Times New Roman" w:cs="Times New Roman"/>
          <w:color w:val="000000"/>
          <w:sz w:val="24"/>
          <w:szCs w:val="24"/>
        </w:rPr>
        <w:t xml:space="preserve"> </w:t>
      </w:r>
      <w:r w:rsidR="00A71A10">
        <w:rPr>
          <w:rFonts w:ascii="Times New Roman" w:hAnsi="Times New Roman" w:cs="Times New Roman"/>
          <w:color w:val="000000"/>
          <w:sz w:val="24"/>
          <w:szCs w:val="24"/>
        </w:rPr>
        <w:t>MG</w:t>
      </w:r>
      <w:r w:rsidR="00D165B2" w:rsidRPr="00E673B1">
        <w:rPr>
          <w:rFonts w:ascii="Times New Roman" w:hAnsi="Times New Roman" w:cs="Times New Roman"/>
          <w:color w:val="000000"/>
          <w:sz w:val="24"/>
          <w:szCs w:val="24"/>
        </w:rPr>
        <w:t>.</w:t>
      </w:r>
      <w:r w:rsidR="00954D7B"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 xml:space="preserve">Le </w:t>
      </w:r>
      <w:r w:rsidR="005F48DE">
        <w:rPr>
          <w:rFonts w:ascii="Times New Roman" w:hAnsi="Times New Roman" w:cs="Times New Roman"/>
          <w:color w:val="000000"/>
          <w:sz w:val="24"/>
          <w:szCs w:val="24"/>
        </w:rPr>
        <w:t>realizan</w:t>
      </w:r>
      <w:r w:rsidR="009330B6">
        <w:rPr>
          <w:rFonts w:ascii="Times New Roman" w:hAnsi="Times New Roman" w:cs="Times New Roman"/>
          <w:color w:val="000000"/>
          <w:sz w:val="24"/>
          <w:szCs w:val="24"/>
        </w:rPr>
        <w:t>, además,</w:t>
      </w:r>
      <w:r w:rsidR="00D165B2" w:rsidRPr="00E673B1">
        <w:rPr>
          <w:rFonts w:ascii="Times New Roman" w:hAnsi="Times New Roman" w:cs="Times New Roman"/>
          <w:color w:val="000000"/>
          <w:sz w:val="24"/>
          <w:szCs w:val="24"/>
        </w:rPr>
        <w:t xml:space="preserve"> </w:t>
      </w:r>
      <w:r w:rsidR="009330B6">
        <w:rPr>
          <w:rFonts w:ascii="Times New Roman" w:hAnsi="Times New Roman" w:cs="Times New Roman"/>
          <w:color w:val="000000"/>
          <w:sz w:val="24"/>
          <w:szCs w:val="24"/>
        </w:rPr>
        <w:t>t</w:t>
      </w:r>
      <w:r w:rsidR="009330B6" w:rsidRPr="009330B6">
        <w:rPr>
          <w:rFonts w:ascii="Times New Roman" w:hAnsi="Times New Roman" w:cs="Times New Roman"/>
          <w:color w:val="000000"/>
          <w:sz w:val="24"/>
          <w:szCs w:val="24"/>
        </w:rPr>
        <w:t xml:space="preserve">omografía </w:t>
      </w:r>
      <w:r w:rsidR="009330B6">
        <w:rPr>
          <w:rFonts w:ascii="Times New Roman" w:hAnsi="Times New Roman" w:cs="Times New Roman"/>
          <w:color w:val="000000"/>
          <w:sz w:val="24"/>
          <w:szCs w:val="24"/>
        </w:rPr>
        <w:t>a</w:t>
      </w:r>
      <w:r w:rsidR="009330B6" w:rsidRPr="009330B6">
        <w:rPr>
          <w:rFonts w:ascii="Times New Roman" w:hAnsi="Times New Roman" w:cs="Times New Roman"/>
          <w:color w:val="000000"/>
          <w:sz w:val="24"/>
          <w:szCs w:val="24"/>
        </w:rPr>
        <w:t xml:space="preserve">xial </w:t>
      </w:r>
      <w:r w:rsidR="009330B6">
        <w:rPr>
          <w:rFonts w:ascii="Times New Roman" w:hAnsi="Times New Roman" w:cs="Times New Roman"/>
          <w:color w:val="000000"/>
          <w:sz w:val="24"/>
          <w:szCs w:val="24"/>
        </w:rPr>
        <w:t>c</w:t>
      </w:r>
      <w:r w:rsidR="009330B6" w:rsidRPr="009330B6">
        <w:rPr>
          <w:rFonts w:ascii="Times New Roman" w:hAnsi="Times New Roman" w:cs="Times New Roman"/>
          <w:color w:val="000000"/>
          <w:sz w:val="24"/>
          <w:szCs w:val="24"/>
        </w:rPr>
        <w:t>omputada</w:t>
      </w:r>
      <w:r w:rsidR="009330B6" w:rsidRPr="009330B6" w:rsidDel="009330B6">
        <w:rPr>
          <w:rFonts w:ascii="Times New Roman" w:hAnsi="Times New Roman" w:cs="Times New Roman"/>
          <w:color w:val="000000"/>
          <w:sz w:val="24"/>
          <w:szCs w:val="24"/>
        </w:rPr>
        <w:t xml:space="preserve"> </w:t>
      </w:r>
      <w:r w:rsidR="009330B6">
        <w:rPr>
          <w:rFonts w:ascii="Times New Roman" w:hAnsi="Times New Roman" w:cs="Times New Roman"/>
          <w:color w:val="000000"/>
          <w:sz w:val="24"/>
          <w:szCs w:val="24"/>
        </w:rPr>
        <w:t>(TAC)</w:t>
      </w:r>
      <w:r w:rsidR="00D165B2" w:rsidRPr="00E673B1">
        <w:rPr>
          <w:rFonts w:ascii="Times New Roman" w:hAnsi="Times New Roman" w:cs="Times New Roman"/>
          <w:color w:val="000000"/>
          <w:sz w:val="24"/>
          <w:szCs w:val="24"/>
        </w:rPr>
        <w:t xml:space="preserve"> mediastinal reportada como normal. </w:t>
      </w:r>
    </w:p>
    <w:p w14:paraId="633C0586" w14:textId="2650164E" w:rsidR="00337CF0" w:rsidRDefault="004D7CF0"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4D7CF0">
        <w:rPr>
          <w:rFonts w:ascii="Times New Roman" w:hAnsi="Times New Roman" w:cs="Times New Roman"/>
          <w:bCs/>
          <w:color w:val="000000"/>
          <w:sz w:val="24"/>
          <w:szCs w:val="24"/>
        </w:rPr>
        <w:t>En enero</w:t>
      </w:r>
      <w:r w:rsidR="00D165B2" w:rsidRPr="004D7CF0">
        <w:rPr>
          <w:rFonts w:ascii="Times New Roman" w:hAnsi="Times New Roman" w:cs="Times New Roman"/>
          <w:bCs/>
          <w:color w:val="000000"/>
          <w:sz w:val="24"/>
          <w:szCs w:val="24"/>
        </w:rPr>
        <w:t xml:space="preserve"> de</w:t>
      </w:r>
      <w:r w:rsidR="009330B6">
        <w:rPr>
          <w:rFonts w:ascii="Times New Roman" w:hAnsi="Times New Roman" w:cs="Times New Roman"/>
          <w:bCs/>
          <w:color w:val="000000"/>
          <w:sz w:val="24"/>
          <w:szCs w:val="24"/>
        </w:rPr>
        <w:t>l</w:t>
      </w:r>
      <w:r w:rsidR="00D165B2" w:rsidRPr="004D7CF0">
        <w:rPr>
          <w:rFonts w:ascii="Times New Roman" w:hAnsi="Times New Roman" w:cs="Times New Roman"/>
          <w:bCs/>
          <w:color w:val="000000"/>
          <w:sz w:val="24"/>
          <w:szCs w:val="24"/>
        </w:rPr>
        <w:t xml:space="preserve"> 2001</w:t>
      </w:r>
      <w:r w:rsidR="009330B6">
        <w:rPr>
          <w:rFonts w:ascii="Times New Roman" w:hAnsi="Times New Roman" w:cs="Times New Roman"/>
          <w:bCs/>
          <w:color w:val="000000"/>
          <w:sz w:val="24"/>
          <w:szCs w:val="24"/>
        </w:rPr>
        <w:t xml:space="preserve"> e</w:t>
      </w:r>
      <w:r w:rsidR="00D165B2" w:rsidRPr="004D7CF0">
        <w:rPr>
          <w:rFonts w:ascii="Times New Roman" w:hAnsi="Times New Roman" w:cs="Times New Roman"/>
          <w:color w:val="000000"/>
          <w:sz w:val="24"/>
          <w:szCs w:val="24"/>
        </w:rPr>
        <w:t>s valorado</w:t>
      </w:r>
      <w:r w:rsidR="00D165B2" w:rsidRPr="00E673B1">
        <w:rPr>
          <w:rFonts w:ascii="Times New Roman" w:hAnsi="Times New Roman" w:cs="Times New Roman"/>
          <w:color w:val="000000"/>
          <w:sz w:val="24"/>
          <w:szCs w:val="24"/>
        </w:rPr>
        <w:t xml:space="preserve"> por primera vez por el servicio de inmunología</w:t>
      </w:r>
      <w:r w:rsidR="00107BDD">
        <w:rPr>
          <w:rFonts w:ascii="Times New Roman" w:hAnsi="Times New Roman" w:cs="Times New Roman"/>
          <w:color w:val="000000"/>
          <w:sz w:val="24"/>
          <w:szCs w:val="24"/>
        </w:rPr>
        <w:t>; inicia</w:t>
      </w:r>
      <w:r w:rsidR="00D165B2" w:rsidRPr="00E673B1">
        <w:rPr>
          <w:rFonts w:ascii="Times New Roman" w:hAnsi="Times New Roman" w:cs="Times New Roman"/>
          <w:color w:val="000000"/>
          <w:sz w:val="24"/>
          <w:szCs w:val="24"/>
        </w:rPr>
        <w:t xml:space="preserve"> </w:t>
      </w:r>
      <w:r w:rsidRPr="00E673B1">
        <w:rPr>
          <w:rFonts w:ascii="Times New Roman" w:hAnsi="Times New Roman" w:cs="Times New Roman"/>
          <w:color w:val="000000"/>
          <w:sz w:val="24"/>
          <w:szCs w:val="24"/>
        </w:rPr>
        <w:t>manejo</w:t>
      </w:r>
      <w:r w:rsidR="00107BDD">
        <w:rPr>
          <w:rFonts w:ascii="Times New Roman" w:hAnsi="Times New Roman" w:cs="Times New Roman"/>
          <w:color w:val="000000"/>
          <w:sz w:val="24"/>
          <w:szCs w:val="24"/>
        </w:rPr>
        <w:t xml:space="preserve"> de</w:t>
      </w:r>
      <w:r w:rsidRPr="00E673B1">
        <w:rPr>
          <w:rFonts w:ascii="Times New Roman" w:hAnsi="Times New Roman" w:cs="Times New Roman"/>
          <w:color w:val="000000"/>
          <w:sz w:val="24"/>
          <w:szCs w:val="24"/>
        </w:rPr>
        <w:t xml:space="preserve"> metilprednisolona</w:t>
      </w:r>
      <w:r w:rsidR="00D165B2" w:rsidRPr="00E673B1">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Al siguiente día</w:t>
      </w:r>
      <w:r w:rsidR="009330B6">
        <w:rPr>
          <w:rFonts w:ascii="Times New Roman" w:hAnsi="Times New Roman" w:cs="Times New Roman"/>
          <w:color w:val="000000"/>
          <w:sz w:val="24"/>
          <w:szCs w:val="24"/>
        </w:rPr>
        <w:t>,</w:t>
      </w:r>
      <w:r w:rsidR="00D165B2" w:rsidRPr="00E673B1">
        <w:rPr>
          <w:rFonts w:ascii="Times New Roman" w:hAnsi="Times New Roman" w:cs="Times New Roman"/>
          <w:color w:val="000000"/>
          <w:sz w:val="24"/>
          <w:szCs w:val="24"/>
        </w:rPr>
        <w:t xml:space="preserve"> se </w:t>
      </w:r>
      <w:r w:rsidR="005F48DE" w:rsidRPr="00E673B1">
        <w:rPr>
          <w:rFonts w:ascii="Times New Roman" w:hAnsi="Times New Roman" w:cs="Times New Roman"/>
          <w:color w:val="000000"/>
          <w:sz w:val="24"/>
          <w:szCs w:val="24"/>
        </w:rPr>
        <w:t>inici</w:t>
      </w:r>
      <w:r w:rsidR="005F48DE">
        <w:rPr>
          <w:rFonts w:ascii="Times New Roman" w:hAnsi="Times New Roman" w:cs="Times New Roman"/>
          <w:color w:val="000000"/>
          <w:sz w:val="24"/>
          <w:szCs w:val="24"/>
        </w:rPr>
        <w:t>a</w:t>
      </w:r>
      <w:r w:rsidR="005F48DE" w:rsidRPr="00E673B1">
        <w:rPr>
          <w:rFonts w:ascii="Times New Roman" w:hAnsi="Times New Roman" w:cs="Times New Roman"/>
          <w:color w:val="000000"/>
          <w:sz w:val="24"/>
          <w:szCs w:val="24"/>
        </w:rPr>
        <w:t xml:space="preserve"> </w:t>
      </w:r>
      <w:r w:rsidR="00107BDD">
        <w:rPr>
          <w:rFonts w:ascii="Times New Roman" w:hAnsi="Times New Roman" w:cs="Times New Roman"/>
          <w:color w:val="000000"/>
          <w:sz w:val="24"/>
          <w:szCs w:val="24"/>
        </w:rPr>
        <w:t>en</w:t>
      </w:r>
      <w:r w:rsidR="00107BDD" w:rsidRPr="00E673B1">
        <w:rPr>
          <w:rFonts w:ascii="Times New Roman" w:hAnsi="Times New Roman" w:cs="Times New Roman"/>
          <w:color w:val="000000"/>
          <w:sz w:val="24"/>
          <w:szCs w:val="24"/>
        </w:rPr>
        <w:t xml:space="preserve"> </w:t>
      </w:r>
      <w:r w:rsidR="008B0E4D" w:rsidRPr="008B0E4D">
        <w:rPr>
          <w:rFonts w:ascii="Times New Roman" w:hAnsi="Times New Roman" w:cs="Times New Roman"/>
          <w:color w:val="000000"/>
          <w:sz w:val="24"/>
          <w:szCs w:val="24"/>
        </w:rPr>
        <w:t>inmunosupresor</w:t>
      </w:r>
      <w:r w:rsidR="00DA144E">
        <w:rPr>
          <w:rFonts w:ascii="Times New Roman" w:hAnsi="Times New Roman" w:cs="Times New Roman"/>
          <w:color w:val="000000"/>
          <w:sz w:val="24"/>
          <w:szCs w:val="24"/>
        </w:rPr>
        <w:t>es</w:t>
      </w:r>
      <w:r w:rsidR="008B0E4D">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con azatioprina 50</w:t>
      </w:r>
      <w:r w:rsidR="009330B6">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mg/día y prednisona 10</w:t>
      </w:r>
      <w:r w:rsidR="009330B6">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mg.</w:t>
      </w:r>
      <w:r w:rsidR="00F83FBB"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Contin</w:t>
      </w:r>
      <w:r w:rsidR="009330B6">
        <w:rPr>
          <w:rFonts w:ascii="Times New Roman" w:hAnsi="Times New Roman" w:cs="Times New Roman"/>
          <w:color w:val="000000"/>
          <w:sz w:val="24"/>
          <w:szCs w:val="24"/>
        </w:rPr>
        <w:t>ú</w:t>
      </w:r>
      <w:r w:rsidR="00D165B2" w:rsidRPr="00E673B1">
        <w:rPr>
          <w:rFonts w:ascii="Times New Roman" w:hAnsi="Times New Roman" w:cs="Times New Roman"/>
          <w:color w:val="000000"/>
          <w:sz w:val="24"/>
          <w:szCs w:val="24"/>
        </w:rPr>
        <w:t>a con piridostigmina,</w:t>
      </w:r>
      <w:r w:rsidR="00F83FBB"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con la cual presenta adecuada evolución. Es canalizado al Instituto Nacional de Pediatría</w:t>
      </w:r>
      <w:r w:rsidR="009330B6">
        <w:rPr>
          <w:rFonts w:ascii="Times New Roman" w:hAnsi="Times New Roman" w:cs="Times New Roman"/>
          <w:color w:val="000000"/>
          <w:sz w:val="24"/>
          <w:szCs w:val="24"/>
        </w:rPr>
        <w:t>,</w:t>
      </w:r>
      <w:r w:rsidR="00D165B2" w:rsidRPr="00E673B1">
        <w:rPr>
          <w:rFonts w:ascii="Times New Roman" w:hAnsi="Times New Roman" w:cs="Times New Roman"/>
          <w:color w:val="000000"/>
          <w:sz w:val="24"/>
          <w:szCs w:val="24"/>
        </w:rPr>
        <w:t xml:space="preserve"> donde </w:t>
      </w:r>
      <w:r w:rsidR="00107BDD" w:rsidRPr="00E673B1">
        <w:rPr>
          <w:rFonts w:ascii="Times New Roman" w:hAnsi="Times New Roman" w:cs="Times New Roman"/>
          <w:color w:val="000000"/>
          <w:sz w:val="24"/>
          <w:szCs w:val="24"/>
        </w:rPr>
        <w:t>permanec</w:t>
      </w:r>
      <w:r w:rsidR="00107BDD">
        <w:rPr>
          <w:rFonts w:ascii="Times New Roman" w:hAnsi="Times New Roman" w:cs="Times New Roman"/>
          <w:color w:val="000000"/>
          <w:sz w:val="24"/>
          <w:szCs w:val="24"/>
        </w:rPr>
        <w:t>e</w:t>
      </w:r>
      <w:r w:rsidR="00107BDD" w:rsidRPr="00E673B1">
        <w:rPr>
          <w:rFonts w:ascii="Times New Roman" w:hAnsi="Times New Roman" w:cs="Times New Roman"/>
          <w:color w:val="000000"/>
          <w:sz w:val="24"/>
          <w:szCs w:val="24"/>
        </w:rPr>
        <w:t xml:space="preserve"> </w:t>
      </w:r>
      <w:r w:rsidR="00D165B2" w:rsidRPr="00E673B1">
        <w:rPr>
          <w:rFonts w:ascii="Times New Roman" w:hAnsi="Times New Roman" w:cs="Times New Roman"/>
          <w:color w:val="000000"/>
          <w:sz w:val="24"/>
          <w:szCs w:val="24"/>
        </w:rPr>
        <w:t>un mes internado.</w:t>
      </w:r>
      <w:r>
        <w:rPr>
          <w:rFonts w:ascii="Times New Roman" w:hAnsi="Times New Roman" w:cs="Times New Roman"/>
          <w:color w:val="000000"/>
          <w:sz w:val="24"/>
          <w:szCs w:val="24"/>
        </w:rPr>
        <w:t xml:space="preserve"> </w:t>
      </w:r>
    </w:p>
    <w:p w14:paraId="3E78E567" w14:textId="417C2866" w:rsidR="00F83FBB" w:rsidRPr="00E673B1" w:rsidRDefault="00F83FBB"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51EAF892" w14:textId="5326B5FB" w:rsidR="00337CF0" w:rsidRPr="00D16F12" w:rsidRDefault="00CF5B79" w:rsidP="00D16F12">
      <w:pPr>
        <w:pStyle w:val="NormalWeb"/>
        <w:spacing w:before="0" w:beforeAutospacing="0" w:after="0" w:afterAutospacing="0" w:line="360" w:lineRule="auto"/>
        <w:jc w:val="both"/>
        <w:rPr>
          <w:b/>
          <w:szCs w:val="26"/>
        </w:rPr>
      </w:pPr>
      <w:r w:rsidRPr="00D16F12">
        <w:rPr>
          <w:b/>
          <w:szCs w:val="26"/>
        </w:rPr>
        <w:t>Tratamientos</w:t>
      </w:r>
      <w:r w:rsidR="00F83FBB" w:rsidRPr="00D16F12">
        <w:rPr>
          <w:b/>
          <w:szCs w:val="26"/>
        </w:rPr>
        <w:t xml:space="preserve"> </w:t>
      </w:r>
    </w:p>
    <w:p w14:paraId="3F057191" w14:textId="133B5CEF" w:rsidR="00F83FBB" w:rsidRPr="00E673B1" w:rsidRDefault="00860327"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4D7CF0">
        <w:rPr>
          <w:rFonts w:ascii="Times New Roman" w:hAnsi="Times New Roman" w:cs="Times New Roman"/>
          <w:color w:val="000000"/>
          <w:sz w:val="24"/>
          <w:szCs w:val="24"/>
        </w:rPr>
        <w:t>M</w:t>
      </w:r>
      <w:r w:rsidR="00F83FBB" w:rsidRPr="004D7CF0">
        <w:rPr>
          <w:rFonts w:ascii="Times New Roman" w:hAnsi="Times New Roman" w:cs="Times New Roman"/>
          <w:color w:val="000000"/>
          <w:sz w:val="24"/>
          <w:szCs w:val="24"/>
        </w:rPr>
        <w:t>etilprednisolona</w:t>
      </w:r>
      <w:r w:rsidR="00F83FBB" w:rsidRPr="00E673B1">
        <w:rPr>
          <w:rFonts w:ascii="Times New Roman" w:hAnsi="Times New Roman" w:cs="Times New Roman"/>
          <w:color w:val="000000"/>
          <w:sz w:val="24"/>
          <w:szCs w:val="24"/>
        </w:rPr>
        <w:t xml:space="preserve"> (30 mg/kg/dosis) en </w:t>
      </w:r>
      <w:r w:rsidRPr="00E673B1">
        <w:rPr>
          <w:rFonts w:ascii="Times New Roman" w:hAnsi="Times New Roman" w:cs="Times New Roman"/>
          <w:color w:val="000000"/>
          <w:sz w:val="24"/>
          <w:szCs w:val="24"/>
        </w:rPr>
        <w:t>enero</w:t>
      </w:r>
      <w:r w:rsidR="00F83FBB" w:rsidRPr="00E673B1">
        <w:rPr>
          <w:rFonts w:ascii="Times New Roman" w:hAnsi="Times New Roman" w:cs="Times New Roman"/>
          <w:color w:val="000000"/>
          <w:sz w:val="24"/>
          <w:szCs w:val="24"/>
        </w:rPr>
        <w:t xml:space="preserve"> del 2011. Azatioprina 50</w:t>
      </w:r>
      <w:r w:rsidR="00337CF0">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mg/día de lunes a viernes</w:t>
      </w:r>
      <w:r w:rsidR="00337CF0">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inici</w:t>
      </w:r>
      <w:r w:rsidR="00337CF0">
        <w:rPr>
          <w:rFonts w:ascii="Times New Roman" w:hAnsi="Times New Roman" w:cs="Times New Roman"/>
          <w:color w:val="000000"/>
          <w:sz w:val="24"/>
          <w:szCs w:val="24"/>
        </w:rPr>
        <w:t>ó</w:t>
      </w:r>
      <w:r w:rsidR="00F83FBB" w:rsidRPr="00E673B1">
        <w:rPr>
          <w:rFonts w:ascii="Times New Roman" w:hAnsi="Times New Roman" w:cs="Times New Roman"/>
          <w:color w:val="000000"/>
          <w:sz w:val="24"/>
          <w:szCs w:val="24"/>
        </w:rPr>
        <w:t xml:space="preserve"> en enero del 2001 </w:t>
      </w:r>
      <w:r w:rsidR="00337CF0">
        <w:rPr>
          <w:rFonts w:ascii="Times New Roman" w:hAnsi="Times New Roman" w:cs="Times New Roman"/>
          <w:color w:val="000000"/>
          <w:sz w:val="24"/>
          <w:szCs w:val="24"/>
        </w:rPr>
        <w:t>y</w:t>
      </w:r>
      <w:r w:rsidR="00337CF0"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fue suspendido en agosto del 2013.  Piridostigmina</w:t>
      </w:r>
      <w:r w:rsidR="00337CF0">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inici</w:t>
      </w:r>
      <w:r w:rsidR="00337CF0">
        <w:rPr>
          <w:rFonts w:ascii="Times New Roman" w:hAnsi="Times New Roman" w:cs="Times New Roman"/>
          <w:color w:val="000000"/>
          <w:sz w:val="24"/>
          <w:szCs w:val="24"/>
        </w:rPr>
        <w:t>ó</w:t>
      </w:r>
      <w:r w:rsidR="00F83FBB" w:rsidRPr="00E673B1">
        <w:rPr>
          <w:rFonts w:ascii="Times New Roman" w:hAnsi="Times New Roman" w:cs="Times New Roman"/>
          <w:color w:val="000000"/>
          <w:sz w:val="24"/>
          <w:szCs w:val="24"/>
        </w:rPr>
        <w:t xml:space="preserve"> con 60 mg/día</w:t>
      </w:r>
      <w:r w:rsidR="00337CF0">
        <w:rPr>
          <w:rFonts w:ascii="Times New Roman" w:hAnsi="Times New Roman" w:cs="Times New Roman"/>
          <w:color w:val="000000"/>
          <w:sz w:val="24"/>
          <w:szCs w:val="24"/>
        </w:rPr>
        <w:t>;</w:t>
      </w:r>
      <w:r w:rsidR="00337CF0"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actualmente toma 120 mg cada 4</w:t>
      </w:r>
      <w:r w:rsidR="00337CF0">
        <w:rPr>
          <w:rFonts w:ascii="Times New Roman" w:hAnsi="Times New Roman" w:cs="Times New Roman"/>
          <w:color w:val="000000"/>
          <w:sz w:val="24"/>
          <w:szCs w:val="24"/>
        </w:rPr>
        <w:t xml:space="preserve"> </w:t>
      </w:r>
      <w:r w:rsidR="00294ECA">
        <w:rPr>
          <w:rFonts w:ascii="Times New Roman" w:hAnsi="Times New Roman" w:cs="Times New Roman"/>
          <w:color w:val="000000"/>
          <w:sz w:val="24"/>
          <w:szCs w:val="24"/>
        </w:rPr>
        <w:t>horas por día</w:t>
      </w:r>
      <w:r w:rsidR="00F83FBB" w:rsidRPr="00E673B1">
        <w:rPr>
          <w:rFonts w:ascii="Times New Roman" w:hAnsi="Times New Roman" w:cs="Times New Roman"/>
          <w:color w:val="000000"/>
          <w:sz w:val="24"/>
          <w:szCs w:val="24"/>
        </w:rPr>
        <w:t>. Prednisona</w:t>
      </w:r>
      <w:r w:rsidR="00294ECA">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inici</w:t>
      </w:r>
      <w:r w:rsidR="00294ECA">
        <w:rPr>
          <w:rFonts w:ascii="Times New Roman" w:hAnsi="Times New Roman" w:cs="Times New Roman"/>
          <w:color w:val="000000"/>
          <w:sz w:val="24"/>
          <w:szCs w:val="24"/>
        </w:rPr>
        <w:t>ó</w:t>
      </w:r>
      <w:r w:rsidR="00F83FBB" w:rsidRPr="00E673B1">
        <w:rPr>
          <w:rFonts w:ascii="Times New Roman" w:hAnsi="Times New Roman" w:cs="Times New Roman"/>
          <w:color w:val="000000"/>
          <w:sz w:val="24"/>
          <w:szCs w:val="24"/>
        </w:rPr>
        <w:t xml:space="preserve"> con 40 mg/día</w:t>
      </w:r>
      <w:r w:rsidR="00294ECA">
        <w:rPr>
          <w:rFonts w:ascii="Times New Roman" w:hAnsi="Times New Roman" w:cs="Times New Roman"/>
          <w:color w:val="000000"/>
          <w:sz w:val="24"/>
          <w:szCs w:val="24"/>
        </w:rPr>
        <w:t>;</w:t>
      </w:r>
      <w:r w:rsidR="00294ECA"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actualmente toma 15 mg/día</w:t>
      </w:r>
      <w:r w:rsidR="001959D4"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Metrotexate</w:t>
      </w:r>
      <w:r w:rsidR="00294ECA">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inici</w:t>
      </w:r>
      <w:r w:rsidR="00294ECA">
        <w:rPr>
          <w:rFonts w:ascii="Times New Roman" w:hAnsi="Times New Roman" w:cs="Times New Roman"/>
          <w:color w:val="000000"/>
          <w:sz w:val="24"/>
          <w:szCs w:val="24"/>
        </w:rPr>
        <w:t>ó</w:t>
      </w:r>
      <w:r w:rsidR="00F83FBB" w:rsidRPr="00E673B1">
        <w:rPr>
          <w:rFonts w:ascii="Times New Roman" w:hAnsi="Times New Roman" w:cs="Times New Roman"/>
          <w:color w:val="000000"/>
          <w:sz w:val="24"/>
          <w:szCs w:val="24"/>
        </w:rPr>
        <w:t xml:space="preserve"> con 20 mg/semana en marzo del 2011</w:t>
      </w:r>
      <w:r w:rsidR="00294ECA">
        <w:rPr>
          <w:rFonts w:ascii="Times New Roman" w:hAnsi="Times New Roman" w:cs="Times New Roman"/>
          <w:color w:val="000000"/>
          <w:sz w:val="24"/>
          <w:szCs w:val="24"/>
        </w:rPr>
        <w:t>;</w:t>
      </w:r>
      <w:r w:rsidR="00294ECA"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 xml:space="preserve">actualmente toma 20 mg </w:t>
      </w:r>
      <w:r w:rsidR="00294ECA">
        <w:rPr>
          <w:rFonts w:ascii="Times New Roman" w:hAnsi="Times New Roman" w:cs="Times New Roman"/>
          <w:color w:val="000000"/>
          <w:sz w:val="24"/>
          <w:szCs w:val="24"/>
        </w:rPr>
        <w:t>cada sábado</w:t>
      </w:r>
      <w:r w:rsidR="00294ECA" w:rsidRPr="00E673B1">
        <w:rPr>
          <w:rFonts w:ascii="Times New Roman" w:hAnsi="Times New Roman" w:cs="Times New Roman"/>
          <w:color w:val="000000"/>
          <w:sz w:val="24"/>
          <w:szCs w:val="24"/>
        </w:rPr>
        <w:t xml:space="preserve"> </w:t>
      </w:r>
      <w:r w:rsidR="00294ECA">
        <w:rPr>
          <w:rFonts w:ascii="Times New Roman" w:hAnsi="Times New Roman" w:cs="Times New Roman"/>
          <w:color w:val="000000"/>
          <w:sz w:val="24"/>
          <w:szCs w:val="24"/>
        </w:rPr>
        <w:t>y domingo</w:t>
      </w:r>
      <w:r w:rsidR="00F83FBB" w:rsidRPr="00E673B1">
        <w:rPr>
          <w:rFonts w:ascii="Times New Roman" w:hAnsi="Times New Roman" w:cs="Times New Roman"/>
          <w:color w:val="000000"/>
          <w:sz w:val="24"/>
          <w:szCs w:val="24"/>
        </w:rPr>
        <w:t>.  Omeprazol</w:t>
      </w:r>
      <w:r w:rsidR="00294ECA">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20</w:t>
      </w:r>
      <w:r w:rsidR="00DA144E">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mg/</w:t>
      </w:r>
      <w:r w:rsidRPr="00E673B1">
        <w:rPr>
          <w:rFonts w:ascii="Times New Roman" w:hAnsi="Times New Roman" w:cs="Times New Roman"/>
          <w:color w:val="000000"/>
          <w:sz w:val="24"/>
          <w:szCs w:val="24"/>
        </w:rPr>
        <w:t>día</w:t>
      </w:r>
      <w:r w:rsidR="001F7036">
        <w:rPr>
          <w:rFonts w:ascii="Times New Roman" w:hAnsi="Times New Roman" w:cs="Times New Roman"/>
          <w:color w:val="000000"/>
          <w:sz w:val="24"/>
          <w:szCs w:val="24"/>
        </w:rPr>
        <w:t>, y</w:t>
      </w:r>
      <w:r w:rsidRPr="00E673B1">
        <w:rPr>
          <w:rFonts w:ascii="Times New Roman" w:hAnsi="Times New Roman" w:cs="Times New Roman"/>
          <w:color w:val="000000"/>
          <w:sz w:val="24"/>
          <w:szCs w:val="24"/>
        </w:rPr>
        <w:t xml:space="preserve"> </w:t>
      </w:r>
      <w:r w:rsidR="00294ECA">
        <w:rPr>
          <w:rFonts w:ascii="Times New Roman" w:hAnsi="Times New Roman" w:cs="Times New Roman"/>
          <w:color w:val="000000"/>
          <w:sz w:val="24"/>
          <w:szCs w:val="24"/>
        </w:rPr>
        <w:t>á</w:t>
      </w:r>
      <w:r w:rsidRPr="00E673B1">
        <w:rPr>
          <w:rFonts w:ascii="Times New Roman" w:hAnsi="Times New Roman" w:cs="Times New Roman"/>
          <w:color w:val="000000"/>
          <w:sz w:val="24"/>
          <w:szCs w:val="24"/>
        </w:rPr>
        <w:t>cido</w:t>
      </w:r>
      <w:r w:rsidR="00F83FBB" w:rsidRPr="00E673B1">
        <w:rPr>
          <w:rFonts w:ascii="Times New Roman" w:hAnsi="Times New Roman" w:cs="Times New Roman"/>
          <w:color w:val="000000"/>
          <w:sz w:val="24"/>
          <w:szCs w:val="24"/>
        </w:rPr>
        <w:t xml:space="preserve"> </w:t>
      </w:r>
      <w:r w:rsidR="00294ECA">
        <w:rPr>
          <w:rFonts w:ascii="Times New Roman" w:hAnsi="Times New Roman" w:cs="Times New Roman"/>
          <w:color w:val="000000"/>
          <w:sz w:val="24"/>
          <w:szCs w:val="24"/>
        </w:rPr>
        <w:t>f</w:t>
      </w:r>
      <w:r w:rsidR="00294ECA" w:rsidRPr="00E673B1">
        <w:rPr>
          <w:rFonts w:ascii="Times New Roman" w:hAnsi="Times New Roman" w:cs="Times New Roman"/>
          <w:color w:val="000000"/>
          <w:sz w:val="24"/>
          <w:szCs w:val="24"/>
        </w:rPr>
        <w:t xml:space="preserve">ólico </w:t>
      </w:r>
    </w:p>
    <w:p w14:paraId="1B189D53" w14:textId="77777777" w:rsidR="001F7036" w:rsidRDefault="001F7036" w:rsidP="00852F08">
      <w:pPr>
        <w:autoSpaceDE w:val="0"/>
        <w:autoSpaceDN w:val="0"/>
        <w:adjustRightInd w:val="0"/>
        <w:spacing w:after="0" w:line="360" w:lineRule="auto"/>
        <w:jc w:val="both"/>
        <w:rPr>
          <w:rFonts w:ascii="Times New Roman" w:hAnsi="Times New Roman" w:cs="Times New Roman"/>
          <w:bCs/>
          <w:color w:val="000000"/>
          <w:sz w:val="24"/>
          <w:szCs w:val="24"/>
        </w:rPr>
      </w:pPr>
    </w:p>
    <w:p w14:paraId="7F13EB99" w14:textId="3A424332" w:rsidR="001F7036" w:rsidRPr="00D16F12" w:rsidRDefault="00F83FBB" w:rsidP="00D16F12">
      <w:pPr>
        <w:pStyle w:val="NormalWeb"/>
        <w:spacing w:before="0" w:beforeAutospacing="0" w:after="0" w:afterAutospacing="0" w:line="360" w:lineRule="auto"/>
        <w:jc w:val="both"/>
        <w:rPr>
          <w:b/>
          <w:szCs w:val="26"/>
        </w:rPr>
      </w:pPr>
      <w:r w:rsidRPr="00D16F12">
        <w:rPr>
          <w:b/>
          <w:szCs w:val="26"/>
        </w:rPr>
        <w:t>Evolución</w:t>
      </w:r>
    </w:p>
    <w:p w14:paraId="4EE296A6" w14:textId="5FB040D5" w:rsidR="00F83FBB" w:rsidRPr="00E673B1" w:rsidRDefault="00860327"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4D7CF0">
        <w:rPr>
          <w:rFonts w:ascii="Times New Roman" w:hAnsi="Times New Roman" w:cs="Times New Roman"/>
          <w:color w:val="000000"/>
          <w:sz w:val="24"/>
          <w:szCs w:val="24"/>
        </w:rPr>
        <w:t>S</w:t>
      </w:r>
      <w:r w:rsidR="00E20372" w:rsidRPr="004D7CF0">
        <w:rPr>
          <w:rFonts w:ascii="Times New Roman" w:hAnsi="Times New Roman" w:cs="Times New Roman"/>
          <w:color w:val="000000"/>
          <w:sz w:val="24"/>
          <w:szCs w:val="24"/>
        </w:rPr>
        <w:t>eg</w:t>
      </w:r>
      <w:r w:rsidR="00E20372" w:rsidRPr="00E673B1">
        <w:rPr>
          <w:rFonts w:ascii="Times New Roman" w:hAnsi="Times New Roman" w:cs="Times New Roman"/>
          <w:color w:val="000000"/>
          <w:sz w:val="24"/>
          <w:szCs w:val="24"/>
        </w:rPr>
        <w:t>uimiento</w:t>
      </w:r>
      <w:r w:rsidR="00F83FBB" w:rsidRPr="00E673B1">
        <w:rPr>
          <w:rFonts w:ascii="Times New Roman" w:hAnsi="Times New Roman" w:cs="Times New Roman"/>
          <w:color w:val="000000"/>
          <w:sz w:val="24"/>
          <w:szCs w:val="24"/>
        </w:rPr>
        <w:t xml:space="preserve"> </w:t>
      </w:r>
      <w:r w:rsidR="00E546D2" w:rsidRPr="00E673B1">
        <w:rPr>
          <w:rFonts w:ascii="Times New Roman" w:hAnsi="Times New Roman" w:cs="Times New Roman"/>
          <w:color w:val="000000"/>
          <w:sz w:val="24"/>
          <w:szCs w:val="24"/>
        </w:rPr>
        <w:t>en la</w:t>
      </w:r>
      <w:r w:rsidR="00F83FBB" w:rsidRPr="00E673B1">
        <w:rPr>
          <w:rFonts w:ascii="Times New Roman" w:hAnsi="Times New Roman" w:cs="Times New Roman"/>
          <w:color w:val="000000"/>
          <w:sz w:val="24"/>
          <w:szCs w:val="24"/>
        </w:rPr>
        <w:t xml:space="preserve"> consulta externa de inmunología y en junio del 2001 se inició </w:t>
      </w:r>
      <w:r w:rsidR="00107BDD">
        <w:rPr>
          <w:rFonts w:ascii="Times New Roman" w:hAnsi="Times New Roman" w:cs="Times New Roman"/>
          <w:color w:val="000000"/>
          <w:sz w:val="24"/>
          <w:szCs w:val="24"/>
        </w:rPr>
        <w:t xml:space="preserve">una </w:t>
      </w:r>
      <w:r w:rsidR="00F83FBB" w:rsidRPr="00E673B1">
        <w:rPr>
          <w:rFonts w:ascii="Times New Roman" w:hAnsi="Times New Roman" w:cs="Times New Roman"/>
          <w:color w:val="000000"/>
          <w:sz w:val="24"/>
          <w:szCs w:val="24"/>
        </w:rPr>
        <w:t>disminución progresiva de prednisona a 10 mg/día, posteriormente a 5</w:t>
      </w:r>
      <w:r w:rsidR="00315718">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 xml:space="preserve">mg/día hasta suspender en abril del 2002. </w:t>
      </w:r>
      <w:r w:rsidR="00107BDD">
        <w:rPr>
          <w:rFonts w:ascii="Times New Roman" w:hAnsi="Times New Roman" w:cs="Times New Roman"/>
          <w:color w:val="000000"/>
          <w:sz w:val="24"/>
          <w:szCs w:val="24"/>
        </w:rPr>
        <w:t>Más adelante</w:t>
      </w:r>
      <w:r w:rsidR="00315718">
        <w:rPr>
          <w:rFonts w:ascii="Times New Roman" w:hAnsi="Times New Roman" w:cs="Times New Roman"/>
          <w:color w:val="000000"/>
          <w:sz w:val="24"/>
          <w:szCs w:val="24"/>
        </w:rPr>
        <w:t>, sin embargo,</w:t>
      </w:r>
      <w:r w:rsidR="00107BDD" w:rsidRPr="00E673B1">
        <w:rPr>
          <w:rFonts w:ascii="Times New Roman" w:hAnsi="Times New Roman" w:cs="Times New Roman"/>
          <w:color w:val="000000"/>
          <w:sz w:val="24"/>
          <w:szCs w:val="24"/>
        </w:rPr>
        <w:t xml:space="preserve"> </w:t>
      </w:r>
      <w:r w:rsidR="00E546D2" w:rsidRPr="00E673B1">
        <w:rPr>
          <w:rFonts w:ascii="Times New Roman" w:hAnsi="Times New Roman" w:cs="Times New Roman"/>
          <w:color w:val="000000"/>
          <w:sz w:val="24"/>
          <w:szCs w:val="24"/>
        </w:rPr>
        <w:t>se c</w:t>
      </w:r>
      <w:r w:rsidR="00F83FBB" w:rsidRPr="00E673B1">
        <w:rPr>
          <w:rFonts w:ascii="Times New Roman" w:hAnsi="Times New Roman" w:cs="Times New Roman"/>
          <w:color w:val="000000"/>
          <w:sz w:val="24"/>
          <w:szCs w:val="24"/>
        </w:rPr>
        <w:t>ontin</w:t>
      </w:r>
      <w:r w:rsidR="00107BDD">
        <w:rPr>
          <w:rFonts w:ascii="Times New Roman" w:hAnsi="Times New Roman" w:cs="Times New Roman"/>
          <w:color w:val="000000"/>
          <w:sz w:val="24"/>
          <w:szCs w:val="24"/>
        </w:rPr>
        <w:t>ú</w:t>
      </w:r>
      <w:r w:rsidR="00E546D2" w:rsidRPr="00E673B1">
        <w:rPr>
          <w:rFonts w:ascii="Times New Roman" w:hAnsi="Times New Roman" w:cs="Times New Roman"/>
          <w:color w:val="000000"/>
          <w:sz w:val="24"/>
          <w:szCs w:val="24"/>
        </w:rPr>
        <w:t>a</w:t>
      </w:r>
      <w:r w:rsidR="00F83FBB" w:rsidRPr="00E673B1">
        <w:rPr>
          <w:rFonts w:ascii="Times New Roman" w:hAnsi="Times New Roman" w:cs="Times New Roman"/>
          <w:color w:val="000000"/>
          <w:sz w:val="24"/>
          <w:szCs w:val="24"/>
        </w:rPr>
        <w:t xml:space="preserve"> </w:t>
      </w:r>
      <w:r w:rsidR="008C45BF" w:rsidRPr="00E673B1">
        <w:rPr>
          <w:rFonts w:ascii="Times New Roman" w:hAnsi="Times New Roman" w:cs="Times New Roman"/>
          <w:color w:val="000000"/>
          <w:sz w:val="24"/>
          <w:szCs w:val="24"/>
        </w:rPr>
        <w:t>hasta marzo</w:t>
      </w:r>
      <w:r w:rsidR="00F83FBB" w:rsidRPr="00E673B1">
        <w:rPr>
          <w:rFonts w:ascii="Times New Roman" w:hAnsi="Times New Roman" w:cs="Times New Roman"/>
          <w:color w:val="000000"/>
          <w:sz w:val="24"/>
          <w:szCs w:val="24"/>
        </w:rPr>
        <w:t xml:space="preserve"> del 2003, donde se indicaba con azatioprina</w:t>
      </w:r>
      <w:r w:rsidR="00315718">
        <w:rPr>
          <w:rFonts w:ascii="Times New Roman" w:hAnsi="Times New Roman" w:cs="Times New Roman"/>
          <w:color w:val="000000"/>
          <w:sz w:val="24"/>
          <w:szCs w:val="24"/>
        </w:rPr>
        <w:t>;</w:t>
      </w:r>
      <w:r w:rsidR="00315718"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 xml:space="preserve">sin </w:t>
      </w:r>
      <w:r w:rsidR="00E20372" w:rsidRPr="00E673B1">
        <w:rPr>
          <w:rFonts w:ascii="Times New Roman" w:hAnsi="Times New Roman" w:cs="Times New Roman"/>
          <w:color w:val="000000"/>
          <w:sz w:val="24"/>
          <w:szCs w:val="24"/>
        </w:rPr>
        <w:t xml:space="preserve">embargo, </w:t>
      </w:r>
      <w:r w:rsidR="00E546D2" w:rsidRPr="00E673B1">
        <w:rPr>
          <w:rFonts w:ascii="Times New Roman" w:hAnsi="Times New Roman" w:cs="Times New Roman"/>
          <w:color w:val="000000"/>
          <w:sz w:val="24"/>
          <w:szCs w:val="24"/>
        </w:rPr>
        <w:t xml:space="preserve">el </w:t>
      </w:r>
      <w:r w:rsidR="00EC0556" w:rsidRPr="00E673B1">
        <w:rPr>
          <w:rFonts w:ascii="Times New Roman" w:hAnsi="Times New Roman" w:cs="Times New Roman"/>
          <w:color w:val="000000"/>
          <w:sz w:val="24"/>
          <w:szCs w:val="24"/>
        </w:rPr>
        <w:t>neurólogo de</w:t>
      </w:r>
      <w:r w:rsidR="00107BDD">
        <w:rPr>
          <w:rFonts w:ascii="Times New Roman" w:hAnsi="Times New Roman" w:cs="Times New Roman"/>
          <w:color w:val="000000"/>
          <w:sz w:val="24"/>
          <w:szCs w:val="24"/>
        </w:rPr>
        <w:t>l</w:t>
      </w:r>
      <w:r w:rsidR="00E546D2"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ISSEMYM</w:t>
      </w:r>
      <w:r w:rsidR="00315718">
        <w:rPr>
          <w:rFonts w:ascii="Times New Roman" w:hAnsi="Times New Roman" w:cs="Times New Roman"/>
          <w:color w:val="000000"/>
          <w:sz w:val="24"/>
          <w:szCs w:val="24"/>
        </w:rPr>
        <w:t xml:space="preserve"> le indicó </w:t>
      </w:r>
      <w:r w:rsidR="00F83FBB" w:rsidRPr="00E673B1">
        <w:rPr>
          <w:rFonts w:ascii="Times New Roman" w:hAnsi="Times New Roman" w:cs="Times New Roman"/>
          <w:color w:val="000000"/>
          <w:sz w:val="24"/>
          <w:szCs w:val="24"/>
        </w:rPr>
        <w:t>suspensión de dicho medicamento.</w:t>
      </w:r>
      <w:r w:rsidR="008C45BF">
        <w:rPr>
          <w:rFonts w:ascii="Times New Roman" w:hAnsi="Times New Roman" w:cs="Times New Roman"/>
          <w:color w:val="000000"/>
          <w:sz w:val="24"/>
          <w:szCs w:val="24"/>
        </w:rPr>
        <w:t xml:space="preserve"> </w:t>
      </w:r>
      <w:r w:rsidR="00226FC4" w:rsidRPr="004D7CF0">
        <w:rPr>
          <w:rFonts w:ascii="Times New Roman" w:hAnsi="Times New Roman" w:cs="Times New Roman"/>
          <w:bCs/>
          <w:color w:val="000000"/>
          <w:sz w:val="24"/>
          <w:szCs w:val="24"/>
        </w:rPr>
        <w:t xml:space="preserve">En </w:t>
      </w:r>
      <w:r w:rsidR="004D7CF0" w:rsidRPr="004D7CF0">
        <w:rPr>
          <w:rFonts w:ascii="Times New Roman" w:hAnsi="Times New Roman" w:cs="Times New Roman"/>
          <w:bCs/>
          <w:color w:val="000000"/>
          <w:sz w:val="24"/>
          <w:szCs w:val="24"/>
        </w:rPr>
        <w:t>el 2011</w:t>
      </w:r>
      <w:r w:rsidR="007D3256" w:rsidRPr="00E673B1">
        <w:rPr>
          <w:rFonts w:ascii="Times New Roman" w:hAnsi="Times New Roman" w:cs="Times New Roman"/>
          <w:color w:val="000000"/>
          <w:sz w:val="24"/>
          <w:szCs w:val="24"/>
        </w:rPr>
        <w:t xml:space="preserve"> asistió al servicio de </w:t>
      </w:r>
      <w:r w:rsidR="00315718">
        <w:rPr>
          <w:rFonts w:ascii="Times New Roman" w:hAnsi="Times New Roman" w:cs="Times New Roman"/>
          <w:color w:val="000000"/>
          <w:sz w:val="24"/>
          <w:szCs w:val="24"/>
        </w:rPr>
        <w:t>i</w:t>
      </w:r>
      <w:r w:rsidR="00315718" w:rsidRPr="00E673B1">
        <w:rPr>
          <w:rFonts w:ascii="Times New Roman" w:hAnsi="Times New Roman" w:cs="Times New Roman"/>
          <w:color w:val="000000"/>
          <w:sz w:val="24"/>
          <w:szCs w:val="24"/>
        </w:rPr>
        <w:t xml:space="preserve">nmunología </w:t>
      </w:r>
      <w:r w:rsidR="00315718">
        <w:rPr>
          <w:rFonts w:ascii="Times New Roman" w:hAnsi="Times New Roman" w:cs="Times New Roman"/>
          <w:color w:val="000000"/>
          <w:sz w:val="24"/>
          <w:szCs w:val="24"/>
        </w:rPr>
        <w:t>del</w:t>
      </w:r>
      <w:r w:rsidR="00315718"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 xml:space="preserve">Instituto </w:t>
      </w:r>
      <w:r w:rsidR="00F83FBB" w:rsidRPr="00E673B1">
        <w:rPr>
          <w:rFonts w:ascii="Times New Roman" w:hAnsi="Times New Roman" w:cs="Times New Roman"/>
          <w:color w:val="000000"/>
          <w:sz w:val="24"/>
          <w:szCs w:val="24"/>
        </w:rPr>
        <w:lastRenderedPageBreak/>
        <w:t>Nacional de Pediatría</w:t>
      </w:r>
      <w:r w:rsidR="001959D4"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por recaída ocular con ptosis palpebral derecho. Se inici</w:t>
      </w:r>
      <w:r w:rsidR="007D3256" w:rsidRPr="00E673B1">
        <w:rPr>
          <w:rFonts w:ascii="Times New Roman" w:hAnsi="Times New Roman" w:cs="Times New Roman"/>
          <w:color w:val="000000"/>
          <w:sz w:val="24"/>
          <w:szCs w:val="24"/>
        </w:rPr>
        <w:t xml:space="preserve">ó </w:t>
      </w:r>
      <w:r w:rsidR="00EC0556" w:rsidRPr="00E673B1">
        <w:rPr>
          <w:rFonts w:ascii="Times New Roman" w:hAnsi="Times New Roman" w:cs="Times New Roman"/>
          <w:color w:val="000000"/>
          <w:sz w:val="24"/>
          <w:szCs w:val="24"/>
        </w:rPr>
        <w:t>con tratamiento</w:t>
      </w:r>
      <w:r w:rsidR="00F83FBB" w:rsidRPr="00E673B1">
        <w:rPr>
          <w:rFonts w:ascii="Times New Roman" w:hAnsi="Times New Roman" w:cs="Times New Roman"/>
          <w:color w:val="000000"/>
          <w:sz w:val="24"/>
          <w:szCs w:val="24"/>
        </w:rPr>
        <w:t xml:space="preserve"> con metrotexate 5</w:t>
      </w:r>
      <w:r w:rsidR="00315718">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mg sábado y domingo y ácido fólico 5</w:t>
      </w:r>
      <w:r w:rsidR="00315718">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 xml:space="preserve">mg cada </w:t>
      </w:r>
      <w:r w:rsidR="00315718" w:rsidRPr="00E673B1">
        <w:rPr>
          <w:rFonts w:ascii="Times New Roman" w:hAnsi="Times New Roman" w:cs="Times New Roman"/>
          <w:color w:val="000000"/>
          <w:sz w:val="24"/>
          <w:szCs w:val="24"/>
        </w:rPr>
        <w:t>24</w:t>
      </w:r>
      <w:r w:rsidR="00315718">
        <w:rPr>
          <w:rFonts w:ascii="Times New Roman" w:hAnsi="Times New Roman" w:cs="Times New Roman"/>
          <w:color w:val="000000"/>
          <w:sz w:val="24"/>
          <w:szCs w:val="24"/>
        </w:rPr>
        <w:t xml:space="preserve"> horas,</w:t>
      </w:r>
      <w:r w:rsidR="00F83FBB" w:rsidRPr="00E673B1">
        <w:rPr>
          <w:rFonts w:ascii="Times New Roman" w:hAnsi="Times New Roman" w:cs="Times New Roman"/>
          <w:color w:val="000000"/>
          <w:sz w:val="24"/>
          <w:szCs w:val="24"/>
        </w:rPr>
        <w:t xml:space="preserve"> reiniciando prednisona 40 mg/día</w:t>
      </w:r>
      <w:r w:rsidR="00315718">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con lo cual present</w:t>
      </w:r>
      <w:r w:rsidR="00315718">
        <w:rPr>
          <w:rFonts w:ascii="Times New Roman" w:hAnsi="Times New Roman" w:cs="Times New Roman"/>
          <w:color w:val="000000"/>
          <w:sz w:val="24"/>
          <w:szCs w:val="24"/>
        </w:rPr>
        <w:t>ó</w:t>
      </w:r>
      <w:r w:rsidR="00F83FBB" w:rsidRPr="00E673B1">
        <w:rPr>
          <w:rFonts w:ascii="Times New Roman" w:hAnsi="Times New Roman" w:cs="Times New Roman"/>
          <w:color w:val="000000"/>
          <w:sz w:val="24"/>
          <w:szCs w:val="24"/>
        </w:rPr>
        <w:t xml:space="preserve"> mejoría. </w:t>
      </w:r>
    </w:p>
    <w:p w14:paraId="65BA4960" w14:textId="1EB4C765" w:rsidR="00F83FBB" w:rsidRPr="00E673B1" w:rsidRDefault="008C45BF"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La ú</w:t>
      </w:r>
      <w:r w:rsidRPr="00E673B1">
        <w:rPr>
          <w:rFonts w:ascii="Times New Roman" w:hAnsi="Times New Roman" w:cs="Times New Roman"/>
          <w:color w:val="000000"/>
          <w:sz w:val="24"/>
          <w:szCs w:val="24"/>
        </w:rPr>
        <w:t>ltima</w:t>
      </w:r>
      <w:r w:rsidR="00F83FBB" w:rsidRPr="00E673B1">
        <w:rPr>
          <w:rFonts w:ascii="Times New Roman" w:hAnsi="Times New Roman" w:cs="Times New Roman"/>
          <w:color w:val="000000"/>
          <w:sz w:val="24"/>
          <w:szCs w:val="24"/>
        </w:rPr>
        <w:t xml:space="preserve"> consulta en el Instituto Nacional de Pediatría</w:t>
      </w:r>
      <w:r w:rsidR="00315718">
        <w:rPr>
          <w:rFonts w:ascii="Times New Roman" w:hAnsi="Times New Roman" w:cs="Times New Roman"/>
          <w:color w:val="000000"/>
          <w:sz w:val="24"/>
          <w:szCs w:val="24"/>
        </w:rPr>
        <w:t xml:space="preserve"> fue</w:t>
      </w:r>
      <w:r w:rsidR="00F83FBB" w:rsidRPr="00E673B1">
        <w:rPr>
          <w:rFonts w:ascii="Times New Roman" w:hAnsi="Times New Roman" w:cs="Times New Roman"/>
          <w:color w:val="000000"/>
          <w:sz w:val="24"/>
          <w:szCs w:val="24"/>
        </w:rPr>
        <w:t xml:space="preserve"> el 11 de </w:t>
      </w:r>
      <w:r w:rsidR="00E20372" w:rsidRPr="00E673B1">
        <w:rPr>
          <w:rFonts w:ascii="Times New Roman" w:hAnsi="Times New Roman" w:cs="Times New Roman"/>
          <w:color w:val="000000"/>
          <w:sz w:val="24"/>
          <w:szCs w:val="24"/>
        </w:rPr>
        <w:t>enero</w:t>
      </w:r>
      <w:r w:rsidR="00F83FBB" w:rsidRPr="00E673B1">
        <w:rPr>
          <w:rFonts w:ascii="Times New Roman" w:hAnsi="Times New Roman" w:cs="Times New Roman"/>
          <w:color w:val="000000"/>
          <w:sz w:val="24"/>
          <w:szCs w:val="24"/>
        </w:rPr>
        <w:t xml:space="preserve"> del 2013</w:t>
      </w:r>
      <w:r w:rsidR="00315718">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donde se encontró con mejoría de sintomatología ocular,</w:t>
      </w:r>
      <w:r w:rsidR="001959D4"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 xml:space="preserve">por lo que se inició disminución progresiva de esteroide, continuando manejo con metrotexate y piridostigmina. </w:t>
      </w:r>
    </w:p>
    <w:p w14:paraId="394C8488" w14:textId="77777777" w:rsidR="00107BDD" w:rsidRDefault="00107BDD" w:rsidP="00852F08">
      <w:pPr>
        <w:spacing w:after="0" w:line="360" w:lineRule="auto"/>
        <w:jc w:val="both"/>
        <w:rPr>
          <w:rFonts w:ascii="Times New Roman" w:hAnsi="Times New Roman" w:cs="Times New Roman"/>
          <w:b/>
          <w:bCs/>
          <w:color w:val="000000"/>
          <w:sz w:val="24"/>
          <w:szCs w:val="24"/>
        </w:rPr>
      </w:pPr>
    </w:p>
    <w:p w14:paraId="38E75D5A" w14:textId="07B4219F" w:rsidR="00107BDD" w:rsidRPr="00D16F12" w:rsidRDefault="00F83FBB" w:rsidP="00D16F12">
      <w:pPr>
        <w:pStyle w:val="NormalWeb"/>
        <w:spacing w:before="0" w:beforeAutospacing="0" w:after="0" w:afterAutospacing="0" w:line="360" w:lineRule="auto"/>
        <w:jc w:val="both"/>
        <w:rPr>
          <w:b/>
          <w:szCs w:val="26"/>
        </w:rPr>
      </w:pPr>
      <w:r w:rsidRPr="00D16F12">
        <w:rPr>
          <w:b/>
          <w:szCs w:val="26"/>
        </w:rPr>
        <w:t xml:space="preserve">Pronóstico </w:t>
      </w:r>
    </w:p>
    <w:p w14:paraId="369DD75F" w14:textId="28DCC7BD" w:rsidR="008C45BF" w:rsidRPr="008C45BF" w:rsidRDefault="00F83FBB" w:rsidP="00852F08">
      <w:pPr>
        <w:spacing w:after="0" w:line="360" w:lineRule="auto"/>
        <w:jc w:val="both"/>
        <w:rPr>
          <w:rFonts w:ascii="Times New Roman" w:hAnsi="Times New Roman" w:cs="Times New Roman"/>
          <w:color w:val="000000"/>
          <w:sz w:val="24"/>
          <w:szCs w:val="24"/>
        </w:rPr>
      </w:pPr>
      <w:r w:rsidRPr="00E673B1">
        <w:rPr>
          <w:rFonts w:ascii="Times New Roman" w:hAnsi="Times New Roman" w:cs="Times New Roman"/>
          <w:color w:val="000000"/>
          <w:sz w:val="24"/>
          <w:szCs w:val="24"/>
        </w:rPr>
        <w:t>Bueno para la vida, reservado para la función</w:t>
      </w:r>
      <w:r w:rsidR="008C45BF">
        <w:rPr>
          <w:rFonts w:ascii="Times New Roman" w:hAnsi="Times New Roman" w:cs="Times New Roman"/>
          <w:color w:val="000000"/>
          <w:sz w:val="24"/>
          <w:szCs w:val="24"/>
        </w:rPr>
        <w:t>.</w:t>
      </w:r>
    </w:p>
    <w:p w14:paraId="15BBBDD8" w14:textId="77777777" w:rsidR="00107BDD" w:rsidRDefault="00107BDD" w:rsidP="00852F08">
      <w:pPr>
        <w:autoSpaceDE w:val="0"/>
        <w:autoSpaceDN w:val="0"/>
        <w:adjustRightInd w:val="0"/>
        <w:spacing w:after="0" w:line="360" w:lineRule="auto"/>
        <w:jc w:val="both"/>
        <w:rPr>
          <w:rFonts w:ascii="Times New Roman" w:hAnsi="Times New Roman" w:cs="Times New Roman"/>
          <w:b/>
          <w:bCs/>
          <w:color w:val="000000"/>
          <w:sz w:val="24"/>
          <w:szCs w:val="24"/>
        </w:rPr>
      </w:pPr>
    </w:p>
    <w:p w14:paraId="605C15C7" w14:textId="6FE7D28A" w:rsidR="00F83FBB" w:rsidRPr="00306669" w:rsidRDefault="00F83FBB" w:rsidP="00852F08">
      <w:pPr>
        <w:autoSpaceDE w:val="0"/>
        <w:autoSpaceDN w:val="0"/>
        <w:adjustRightInd w:val="0"/>
        <w:spacing w:after="0" w:line="360" w:lineRule="auto"/>
        <w:jc w:val="both"/>
        <w:rPr>
          <w:rFonts w:ascii="Times New Roman" w:hAnsi="Times New Roman" w:cs="Times New Roman"/>
          <w:color w:val="000000"/>
          <w:sz w:val="28"/>
          <w:szCs w:val="24"/>
        </w:rPr>
      </w:pPr>
      <w:r w:rsidRPr="00306669">
        <w:rPr>
          <w:rFonts w:ascii="Times New Roman" w:hAnsi="Times New Roman" w:cs="Times New Roman"/>
          <w:b/>
          <w:bCs/>
          <w:color w:val="000000"/>
          <w:sz w:val="28"/>
          <w:szCs w:val="24"/>
        </w:rPr>
        <w:t xml:space="preserve">Estudios de </w:t>
      </w:r>
      <w:r w:rsidR="00107BDD" w:rsidRPr="00306669">
        <w:rPr>
          <w:rFonts w:ascii="Times New Roman" w:hAnsi="Times New Roman" w:cs="Times New Roman"/>
          <w:b/>
          <w:bCs/>
          <w:color w:val="000000"/>
          <w:sz w:val="28"/>
          <w:szCs w:val="24"/>
        </w:rPr>
        <w:t>l</w:t>
      </w:r>
      <w:r w:rsidRPr="00306669">
        <w:rPr>
          <w:rFonts w:ascii="Times New Roman" w:hAnsi="Times New Roman" w:cs="Times New Roman"/>
          <w:b/>
          <w:bCs/>
          <w:color w:val="000000"/>
          <w:sz w:val="28"/>
          <w:szCs w:val="24"/>
        </w:rPr>
        <w:t xml:space="preserve">aboratorio y </w:t>
      </w:r>
      <w:r w:rsidR="00107BDD" w:rsidRPr="00306669">
        <w:rPr>
          <w:rFonts w:ascii="Times New Roman" w:hAnsi="Times New Roman" w:cs="Times New Roman"/>
          <w:b/>
          <w:bCs/>
          <w:color w:val="000000"/>
          <w:sz w:val="28"/>
          <w:szCs w:val="24"/>
        </w:rPr>
        <w:t>g</w:t>
      </w:r>
      <w:r w:rsidR="00E20372" w:rsidRPr="00306669">
        <w:rPr>
          <w:rFonts w:ascii="Times New Roman" w:hAnsi="Times New Roman" w:cs="Times New Roman"/>
          <w:b/>
          <w:bCs/>
          <w:color w:val="000000"/>
          <w:sz w:val="28"/>
          <w:szCs w:val="24"/>
        </w:rPr>
        <w:t>abinete</w:t>
      </w:r>
      <w:r w:rsidRPr="00306669">
        <w:rPr>
          <w:rFonts w:ascii="Times New Roman" w:hAnsi="Times New Roman" w:cs="Times New Roman"/>
          <w:color w:val="000000"/>
          <w:sz w:val="28"/>
          <w:szCs w:val="24"/>
        </w:rPr>
        <w:t xml:space="preserve"> </w:t>
      </w:r>
    </w:p>
    <w:p w14:paraId="47BC4AF5" w14:textId="2B84F244" w:rsidR="00F83FBB" w:rsidRPr="00D16F12" w:rsidRDefault="00F83FBB" w:rsidP="00D16F12">
      <w:pPr>
        <w:pStyle w:val="NormalWeb"/>
        <w:spacing w:before="0" w:beforeAutospacing="0" w:after="0" w:afterAutospacing="0" w:line="360" w:lineRule="auto"/>
        <w:jc w:val="both"/>
        <w:rPr>
          <w:b/>
          <w:szCs w:val="26"/>
        </w:rPr>
      </w:pPr>
      <w:r w:rsidRPr="00D16F12">
        <w:rPr>
          <w:b/>
          <w:szCs w:val="26"/>
        </w:rPr>
        <w:t>Anticuerpos anti receptor acetilcolina (2001)</w:t>
      </w:r>
    </w:p>
    <w:p w14:paraId="1AA115E2" w14:textId="264EF78B" w:rsidR="00315718" w:rsidRDefault="00F83FBB"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C45BF">
        <w:rPr>
          <w:rFonts w:ascii="Times New Roman" w:hAnsi="Times New Roman" w:cs="Times New Roman"/>
          <w:bCs/>
          <w:color w:val="000000"/>
          <w:sz w:val="24"/>
          <w:szCs w:val="24"/>
        </w:rPr>
        <w:t xml:space="preserve">22 de </w:t>
      </w:r>
      <w:r w:rsidR="00E20372" w:rsidRPr="008C45BF">
        <w:rPr>
          <w:rFonts w:ascii="Times New Roman" w:hAnsi="Times New Roman" w:cs="Times New Roman"/>
          <w:bCs/>
          <w:color w:val="000000"/>
          <w:sz w:val="24"/>
          <w:szCs w:val="24"/>
        </w:rPr>
        <w:t>enero</w:t>
      </w:r>
      <w:r w:rsidRPr="008C45BF">
        <w:rPr>
          <w:rFonts w:ascii="Times New Roman" w:hAnsi="Times New Roman" w:cs="Times New Roman"/>
          <w:bCs/>
          <w:color w:val="000000"/>
          <w:sz w:val="24"/>
          <w:szCs w:val="24"/>
        </w:rPr>
        <w:t xml:space="preserve"> </w:t>
      </w:r>
      <w:r w:rsidR="00E20372" w:rsidRPr="008C45BF">
        <w:rPr>
          <w:rFonts w:ascii="Times New Roman" w:hAnsi="Times New Roman" w:cs="Times New Roman"/>
          <w:bCs/>
          <w:color w:val="000000"/>
          <w:sz w:val="24"/>
          <w:szCs w:val="24"/>
        </w:rPr>
        <w:t>2000:</w:t>
      </w:r>
      <w:r w:rsidRPr="008C45BF">
        <w:rPr>
          <w:rFonts w:ascii="Times New Roman" w:hAnsi="Times New Roman" w:cs="Times New Roman"/>
          <w:color w:val="000000"/>
          <w:sz w:val="24"/>
          <w:szCs w:val="24"/>
        </w:rPr>
        <w:t xml:space="preserve"> T3T 1.28, T4 total 6.83, TSH 1.42, T3 libre </w:t>
      </w:r>
      <w:r w:rsidR="00E20372" w:rsidRPr="008C45BF">
        <w:rPr>
          <w:rFonts w:ascii="Times New Roman" w:hAnsi="Times New Roman" w:cs="Times New Roman"/>
          <w:color w:val="000000"/>
          <w:sz w:val="24"/>
          <w:szCs w:val="24"/>
        </w:rPr>
        <w:t>2.61, T</w:t>
      </w:r>
      <w:r w:rsidRPr="008C45BF">
        <w:rPr>
          <w:rFonts w:ascii="Times New Roman" w:hAnsi="Times New Roman" w:cs="Times New Roman"/>
          <w:color w:val="000000"/>
          <w:sz w:val="24"/>
          <w:szCs w:val="24"/>
        </w:rPr>
        <w:t xml:space="preserve">4 libre </w:t>
      </w:r>
      <w:r w:rsidR="00E20372" w:rsidRPr="008C45BF">
        <w:rPr>
          <w:rFonts w:ascii="Times New Roman" w:hAnsi="Times New Roman" w:cs="Times New Roman"/>
          <w:color w:val="000000"/>
          <w:sz w:val="24"/>
          <w:szCs w:val="24"/>
        </w:rPr>
        <w:t xml:space="preserve">1.9, </w:t>
      </w:r>
      <w:r w:rsidR="00315718">
        <w:rPr>
          <w:rFonts w:ascii="Times New Roman" w:hAnsi="Times New Roman" w:cs="Times New Roman"/>
          <w:color w:val="000000"/>
          <w:sz w:val="24"/>
          <w:szCs w:val="24"/>
        </w:rPr>
        <w:t>t</w:t>
      </w:r>
      <w:r w:rsidR="00E20372" w:rsidRPr="008C45BF">
        <w:rPr>
          <w:rFonts w:ascii="Times New Roman" w:hAnsi="Times New Roman" w:cs="Times New Roman"/>
          <w:color w:val="000000"/>
          <w:sz w:val="24"/>
          <w:szCs w:val="24"/>
        </w:rPr>
        <w:t>iroglobulina</w:t>
      </w:r>
      <w:r w:rsidRPr="008C45BF">
        <w:rPr>
          <w:rFonts w:ascii="Times New Roman" w:hAnsi="Times New Roman" w:cs="Times New Roman"/>
          <w:color w:val="000000"/>
          <w:sz w:val="24"/>
          <w:szCs w:val="24"/>
        </w:rPr>
        <w:t xml:space="preserve"> 1.12</w:t>
      </w:r>
      <w:r w:rsidR="008C45BF">
        <w:rPr>
          <w:rFonts w:ascii="Times New Roman" w:hAnsi="Times New Roman" w:cs="Times New Roman"/>
          <w:color w:val="000000"/>
          <w:sz w:val="24"/>
          <w:szCs w:val="24"/>
        </w:rPr>
        <w:t xml:space="preserve">. </w:t>
      </w:r>
    </w:p>
    <w:p w14:paraId="64350D72" w14:textId="4BDEBFC1" w:rsidR="00315718" w:rsidRDefault="00F83FBB"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C45BF">
        <w:rPr>
          <w:rFonts w:ascii="Times New Roman" w:hAnsi="Times New Roman" w:cs="Times New Roman"/>
          <w:bCs/>
          <w:color w:val="000000"/>
          <w:sz w:val="24"/>
          <w:szCs w:val="24"/>
        </w:rPr>
        <w:t>2001</w:t>
      </w:r>
      <w:r w:rsidRPr="008C45BF">
        <w:rPr>
          <w:rFonts w:ascii="Times New Roman" w:hAnsi="Times New Roman" w:cs="Times New Roman"/>
          <w:color w:val="000000"/>
          <w:sz w:val="24"/>
          <w:szCs w:val="24"/>
        </w:rPr>
        <w:t xml:space="preserve">: Hb 14.4, Hto 42.4, leucos 8300, </w:t>
      </w:r>
      <w:r w:rsidR="00315718">
        <w:rPr>
          <w:rFonts w:ascii="Times New Roman" w:hAnsi="Times New Roman" w:cs="Times New Roman"/>
          <w:color w:val="000000"/>
          <w:sz w:val="24"/>
          <w:szCs w:val="24"/>
        </w:rPr>
        <w:t>n</w:t>
      </w:r>
      <w:r w:rsidR="00315718" w:rsidRPr="008C45BF">
        <w:rPr>
          <w:rFonts w:ascii="Times New Roman" w:hAnsi="Times New Roman" w:cs="Times New Roman"/>
          <w:color w:val="000000"/>
          <w:sz w:val="24"/>
          <w:szCs w:val="24"/>
        </w:rPr>
        <w:t xml:space="preserve">eutros </w:t>
      </w:r>
      <w:r w:rsidRPr="008C45BF">
        <w:rPr>
          <w:rFonts w:ascii="Times New Roman" w:hAnsi="Times New Roman" w:cs="Times New Roman"/>
          <w:color w:val="000000"/>
          <w:sz w:val="24"/>
          <w:szCs w:val="24"/>
        </w:rPr>
        <w:t xml:space="preserve">3600, </w:t>
      </w:r>
      <w:r w:rsidR="00E20372" w:rsidRPr="008C45BF">
        <w:rPr>
          <w:rFonts w:ascii="Times New Roman" w:hAnsi="Times New Roman" w:cs="Times New Roman"/>
          <w:color w:val="000000"/>
          <w:sz w:val="24"/>
          <w:szCs w:val="24"/>
        </w:rPr>
        <w:t>linfos 3900</w:t>
      </w:r>
      <w:r w:rsidRPr="008C45BF">
        <w:rPr>
          <w:rFonts w:ascii="Times New Roman" w:hAnsi="Times New Roman" w:cs="Times New Roman"/>
          <w:color w:val="000000"/>
          <w:sz w:val="24"/>
          <w:szCs w:val="24"/>
        </w:rPr>
        <w:t>, monocitos 700, eosinófilos</w:t>
      </w:r>
      <w:r w:rsidRPr="00E673B1">
        <w:rPr>
          <w:rFonts w:ascii="Times New Roman" w:hAnsi="Times New Roman" w:cs="Times New Roman"/>
          <w:color w:val="000000"/>
          <w:sz w:val="24"/>
          <w:szCs w:val="24"/>
        </w:rPr>
        <w:t xml:space="preserve"> 100, plaquetas 430 </w:t>
      </w:r>
      <w:r w:rsidR="00315718">
        <w:rPr>
          <w:rFonts w:ascii="Times New Roman" w:hAnsi="Times New Roman" w:cs="Times New Roman"/>
          <w:color w:val="000000"/>
          <w:sz w:val="24"/>
          <w:szCs w:val="24"/>
        </w:rPr>
        <w:t>000</w:t>
      </w:r>
      <w:r w:rsidRPr="00E673B1">
        <w:rPr>
          <w:rFonts w:ascii="Times New Roman" w:hAnsi="Times New Roman" w:cs="Times New Roman"/>
          <w:color w:val="000000"/>
          <w:sz w:val="24"/>
          <w:szCs w:val="24"/>
        </w:rPr>
        <w:t xml:space="preserve">. USG </w:t>
      </w:r>
      <w:r w:rsidR="00315718">
        <w:rPr>
          <w:rFonts w:ascii="Times New Roman" w:hAnsi="Times New Roman" w:cs="Times New Roman"/>
          <w:color w:val="000000"/>
          <w:sz w:val="24"/>
          <w:szCs w:val="24"/>
        </w:rPr>
        <w:t>g</w:t>
      </w:r>
      <w:r w:rsidR="00315718" w:rsidRPr="00E673B1">
        <w:rPr>
          <w:rFonts w:ascii="Times New Roman" w:hAnsi="Times New Roman" w:cs="Times New Roman"/>
          <w:color w:val="000000"/>
          <w:sz w:val="24"/>
          <w:szCs w:val="24"/>
        </w:rPr>
        <w:t xml:space="preserve">lándulas </w:t>
      </w:r>
      <w:r w:rsidR="00315718">
        <w:rPr>
          <w:rFonts w:ascii="Times New Roman" w:hAnsi="Times New Roman" w:cs="Times New Roman"/>
          <w:color w:val="000000"/>
          <w:sz w:val="24"/>
          <w:szCs w:val="24"/>
        </w:rPr>
        <w:t>s</w:t>
      </w:r>
      <w:r w:rsidR="00315718" w:rsidRPr="00E673B1">
        <w:rPr>
          <w:rFonts w:ascii="Times New Roman" w:hAnsi="Times New Roman" w:cs="Times New Roman"/>
          <w:color w:val="000000"/>
          <w:sz w:val="24"/>
          <w:szCs w:val="24"/>
        </w:rPr>
        <w:t>uprarrenales</w:t>
      </w:r>
      <w:r w:rsidRPr="00E673B1">
        <w:rPr>
          <w:rFonts w:ascii="Times New Roman" w:hAnsi="Times New Roman" w:cs="Times New Roman"/>
          <w:color w:val="000000"/>
          <w:sz w:val="24"/>
          <w:szCs w:val="24"/>
        </w:rPr>
        <w:t xml:space="preserve">: </w:t>
      </w:r>
      <w:r w:rsidR="00315718">
        <w:rPr>
          <w:rFonts w:ascii="Times New Roman" w:hAnsi="Times New Roman" w:cs="Times New Roman"/>
          <w:color w:val="000000"/>
          <w:sz w:val="24"/>
          <w:szCs w:val="24"/>
        </w:rPr>
        <w:t>s</w:t>
      </w:r>
      <w:r w:rsidR="00315718" w:rsidRPr="00E673B1">
        <w:rPr>
          <w:rFonts w:ascii="Times New Roman" w:hAnsi="Times New Roman" w:cs="Times New Roman"/>
          <w:color w:val="000000"/>
          <w:sz w:val="24"/>
          <w:szCs w:val="24"/>
        </w:rPr>
        <w:t xml:space="preserve">in </w:t>
      </w:r>
      <w:r w:rsidRPr="00E673B1">
        <w:rPr>
          <w:rFonts w:ascii="Times New Roman" w:hAnsi="Times New Roman" w:cs="Times New Roman"/>
          <w:color w:val="000000"/>
          <w:sz w:val="24"/>
          <w:szCs w:val="24"/>
        </w:rPr>
        <w:t>alteraciones</w:t>
      </w:r>
      <w:r w:rsidR="00A969FF">
        <w:rPr>
          <w:rFonts w:ascii="Times New Roman" w:hAnsi="Times New Roman" w:cs="Times New Roman"/>
          <w:color w:val="000000"/>
          <w:sz w:val="24"/>
          <w:szCs w:val="24"/>
        </w:rPr>
        <w:t xml:space="preserve">. </w:t>
      </w:r>
    </w:p>
    <w:p w14:paraId="1D9486C7" w14:textId="5D9C3BB8" w:rsidR="00A969FF" w:rsidRDefault="00A969FF"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E20372" w:rsidRPr="008C45BF">
        <w:rPr>
          <w:rFonts w:ascii="Times New Roman" w:hAnsi="Times New Roman" w:cs="Times New Roman"/>
          <w:bCs/>
          <w:color w:val="000000"/>
          <w:sz w:val="24"/>
          <w:szCs w:val="24"/>
        </w:rPr>
        <w:t>nero</w:t>
      </w:r>
      <w:r w:rsidR="00F83FBB" w:rsidRPr="008C45BF">
        <w:rPr>
          <w:rFonts w:ascii="Times New Roman" w:hAnsi="Times New Roman" w:cs="Times New Roman"/>
          <w:bCs/>
          <w:color w:val="000000"/>
          <w:sz w:val="24"/>
          <w:szCs w:val="24"/>
        </w:rPr>
        <w:t xml:space="preserve"> 2001</w:t>
      </w:r>
      <w:r w:rsidR="00315718">
        <w:rPr>
          <w:rFonts w:ascii="Times New Roman" w:hAnsi="Times New Roman" w:cs="Times New Roman"/>
          <w:bCs/>
          <w:color w:val="000000"/>
          <w:sz w:val="24"/>
          <w:szCs w:val="24"/>
        </w:rPr>
        <w:t>:</w:t>
      </w:r>
      <w:r w:rsidR="00F83FBB" w:rsidRPr="008C45BF">
        <w:rPr>
          <w:rFonts w:ascii="Times New Roman" w:hAnsi="Times New Roman" w:cs="Times New Roman"/>
          <w:bCs/>
          <w:color w:val="000000"/>
          <w:sz w:val="24"/>
          <w:szCs w:val="24"/>
        </w:rPr>
        <w:t xml:space="preserve"> </w:t>
      </w:r>
      <w:r w:rsidR="00315718">
        <w:rPr>
          <w:rFonts w:ascii="Times New Roman" w:hAnsi="Times New Roman" w:cs="Times New Roman"/>
          <w:color w:val="000000"/>
          <w:sz w:val="24"/>
          <w:szCs w:val="24"/>
        </w:rPr>
        <w:t>s</w:t>
      </w:r>
      <w:r w:rsidR="00315718" w:rsidRPr="008C45BF">
        <w:rPr>
          <w:rFonts w:ascii="Times New Roman" w:hAnsi="Times New Roman" w:cs="Times New Roman"/>
          <w:color w:val="000000"/>
          <w:sz w:val="24"/>
          <w:szCs w:val="24"/>
        </w:rPr>
        <w:t xml:space="preserve">e </w:t>
      </w:r>
      <w:r w:rsidR="00F83FBB" w:rsidRPr="008C45BF">
        <w:rPr>
          <w:rFonts w:ascii="Times New Roman" w:hAnsi="Times New Roman" w:cs="Times New Roman"/>
          <w:color w:val="000000"/>
          <w:sz w:val="24"/>
          <w:szCs w:val="24"/>
        </w:rPr>
        <w:t>atendió en el Instituto Nacional de Pediatría</w:t>
      </w:r>
      <w:r w:rsidR="00315718">
        <w:rPr>
          <w:rFonts w:ascii="Times New Roman" w:hAnsi="Times New Roman" w:cs="Times New Roman"/>
          <w:color w:val="000000"/>
          <w:sz w:val="24"/>
          <w:szCs w:val="24"/>
        </w:rPr>
        <w:t>.</w:t>
      </w:r>
      <w:r w:rsidR="00315718" w:rsidRPr="008C45BF">
        <w:rPr>
          <w:rFonts w:ascii="Times New Roman" w:hAnsi="Times New Roman" w:cs="Times New Roman"/>
          <w:color w:val="000000"/>
          <w:sz w:val="24"/>
          <w:szCs w:val="24"/>
        </w:rPr>
        <w:t xml:space="preserve"> </w:t>
      </w:r>
      <w:r w:rsidR="00315718">
        <w:rPr>
          <w:rFonts w:ascii="Times New Roman" w:hAnsi="Times New Roman" w:cs="Times New Roman"/>
          <w:color w:val="000000"/>
          <w:sz w:val="24"/>
          <w:szCs w:val="24"/>
        </w:rPr>
        <w:t>S</w:t>
      </w:r>
      <w:r w:rsidR="00315718" w:rsidRPr="008C45BF">
        <w:rPr>
          <w:rFonts w:ascii="Times New Roman" w:hAnsi="Times New Roman" w:cs="Times New Roman"/>
          <w:color w:val="000000"/>
          <w:sz w:val="24"/>
          <w:szCs w:val="24"/>
        </w:rPr>
        <w:t xml:space="preserve">e </w:t>
      </w:r>
      <w:r w:rsidR="00F83FBB" w:rsidRPr="008C45BF">
        <w:rPr>
          <w:rFonts w:ascii="Times New Roman" w:hAnsi="Times New Roman" w:cs="Times New Roman"/>
          <w:color w:val="000000"/>
          <w:sz w:val="24"/>
          <w:szCs w:val="24"/>
        </w:rPr>
        <w:t xml:space="preserve">le realizaron estudios de </w:t>
      </w:r>
      <w:r w:rsidR="00315718">
        <w:rPr>
          <w:rFonts w:ascii="Times New Roman" w:hAnsi="Times New Roman" w:cs="Times New Roman"/>
          <w:color w:val="000000"/>
          <w:sz w:val="24"/>
          <w:szCs w:val="24"/>
        </w:rPr>
        <w:t>e</w:t>
      </w:r>
      <w:r w:rsidR="00315718" w:rsidRPr="008C45BF">
        <w:rPr>
          <w:rFonts w:ascii="Times New Roman" w:hAnsi="Times New Roman" w:cs="Times New Roman"/>
          <w:color w:val="000000"/>
          <w:sz w:val="24"/>
          <w:szCs w:val="24"/>
        </w:rPr>
        <w:t xml:space="preserve">stimulación </w:t>
      </w:r>
      <w:r w:rsidR="00315718">
        <w:rPr>
          <w:rFonts w:ascii="Times New Roman" w:hAnsi="Times New Roman" w:cs="Times New Roman"/>
          <w:color w:val="000000"/>
          <w:sz w:val="24"/>
          <w:szCs w:val="24"/>
        </w:rPr>
        <w:t>r</w:t>
      </w:r>
      <w:r w:rsidR="00315718" w:rsidRPr="008C45BF">
        <w:rPr>
          <w:rFonts w:ascii="Times New Roman" w:hAnsi="Times New Roman" w:cs="Times New Roman"/>
          <w:color w:val="000000"/>
          <w:sz w:val="24"/>
          <w:szCs w:val="24"/>
        </w:rPr>
        <w:t xml:space="preserve">epetitiva </w:t>
      </w:r>
      <w:r w:rsidR="00315718">
        <w:rPr>
          <w:rFonts w:ascii="Times New Roman" w:hAnsi="Times New Roman" w:cs="Times New Roman"/>
          <w:color w:val="000000"/>
          <w:sz w:val="24"/>
          <w:szCs w:val="24"/>
        </w:rPr>
        <w:t xml:space="preserve">y </w:t>
      </w:r>
      <w:r w:rsidR="006B7B62">
        <w:rPr>
          <w:rFonts w:ascii="Times New Roman" w:hAnsi="Times New Roman" w:cs="Times New Roman"/>
          <w:color w:val="000000"/>
          <w:sz w:val="24"/>
          <w:szCs w:val="24"/>
        </w:rPr>
        <w:t>el resultado fue</w:t>
      </w:r>
      <w:r w:rsidR="00F83FBB" w:rsidRPr="008C45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00F83FBB" w:rsidRPr="008C45BF">
        <w:rPr>
          <w:rFonts w:ascii="Times New Roman" w:hAnsi="Times New Roman" w:cs="Times New Roman"/>
          <w:color w:val="000000"/>
          <w:sz w:val="24"/>
          <w:szCs w:val="24"/>
        </w:rPr>
        <w:t>egativo</w:t>
      </w:r>
      <w:r w:rsidR="00BF2784">
        <w:rPr>
          <w:rFonts w:ascii="Times New Roman" w:hAnsi="Times New Roman" w:cs="Times New Roman"/>
          <w:color w:val="000000"/>
          <w:sz w:val="24"/>
          <w:szCs w:val="24"/>
        </w:rPr>
        <w:t>; p</w:t>
      </w:r>
      <w:r w:rsidR="00315718" w:rsidRPr="008C45BF">
        <w:rPr>
          <w:rFonts w:ascii="Times New Roman" w:hAnsi="Times New Roman" w:cs="Times New Roman"/>
          <w:color w:val="000000"/>
          <w:sz w:val="24"/>
          <w:szCs w:val="24"/>
        </w:rPr>
        <w:t xml:space="preserve">rueba </w:t>
      </w:r>
      <w:r w:rsidR="00F83FBB" w:rsidRPr="008C45BF">
        <w:rPr>
          <w:rFonts w:ascii="Times New Roman" w:hAnsi="Times New Roman" w:cs="Times New Roman"/>
          <w:color w:val="000000"/>
          <w:sz w:val="24"/>
          <w:szCs w:val="24"/>
        </w:rPr>
        <w:t xml:space="preserve">de </w:t>
      </w:r>
      <w:r w:rsidR="00C37060">
        <w:rPr>
          <w:rFonts w:ascii="Times New Roman" w:hAnsi="Times New Roman" w:cs="Times New Roman"/>
          <w:color w:val="000000"/>
          <w:sz w:val="24"/>
          <w:szCs w:val="24"/>
        </w:rPr>
        <w:t>tensi</w:t>
      </w:r>
      <w:r w:rsidR="00C37060" w:rsidRPr="008C45BF">
        <w:rPr>
          <w:rFonts w:ascii="Times New Roman" w:hAnsi="Times New Roman" w:cs="Times New Roman"/>
          <w:color w:val="000000"/>
          <w:sz w:val="24"/>
          <w:szCs w:val="24"/>
        </w:rPr>
        <w:t>ón</w:t>
      </w:r>
      <w:r w:rsidR="00315718">
        <w:rPr>
          <w:rFonts w:ascii="Times New Roman" w:hAnsi="Times New Roman" w:cs="Times New Roman"/>
          <w:color w:val="000000"/>
          <w:sz w:val="24"/>
          <w:szCs w:val="24"/>
        </w:rPr>
        <w:t>,</w:t>
      </w:r>
      <w:r w:rsidR="00315718" w:rsidRPr="008C45BF">
        <w:rPr>
          <w:rFonts w:ascii="Times New Roman" w:hAnsi="Times New Roman" w:cs="Times New Roman"/>
          <w:color w:val="000000"/>
          <w:sz w:val="24"/>
          <w:szCs w:val="24"/>
        </w:rPr>
        <w:t xml:space="preserve"> </w:t>
      </w:r>
      <w:r w:rsidR="00315718">
        <w:rPr>
          <w:rFonts w:ascii="Times New Roman" w:hAnsi="Times New Roman" w:cs="Times New Roman"/>
          <w:color w:val="000000"/>
          <w:sz w:val="24"/>
          <w:szCs w:val="24"/>
        </w:rPr>
        <w:t>p</w:t>
      </w:r>
      <w:r w:rsidR="00315718" w:rsidRPr="008C45BF">
        <w:rPr>
          <w:rFonts w:ascii="Times New Roman" w:hAnsi="Times New Roman" w:cs="Times New Roman"/>
          <w:color w:val="000000"/>
          <w:sz w:val="24"/>
          <w:szCs w:val="24"/>
        </w:rPr>
        <w:t>ositiva</w:t>
      </w:r>
      <w:r w:rsidR="00F83FBB" w:rsidRPr="008C45BF">
        <w:rPr>
          <w:rFonts w:ascii="Times New Roman" w:hAnsi="Times New Roman" w:cs="Times New Roman"/>
          <w:color w:val="000000"/>
          <w:sz w:val="24"/>
          <w:szCs w:val="24"/>
        </w:rPr>
        <w:t xml:space="preserve">. </w:t>
      </w:r>
    </w:p>
    <w:p w14:paraId="75B8FD13" w14:textId="207E6F4B" w:rsidR="00315718" w:rsidRDefault="00F649F2"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8C45BF">
        <w:rPr>
          <w:rFonts w:ascii="Times New Roman" w:hAnsi="Times New Roman" w:cs="Times New Roman"/>
          <w:bCs/>
          <w:color w:val="000000"/>
          <w:sz w:val="24"/>
          <w:szCs w:val="24"/>
        </w:rPr>
        <w:t>unio</w:t>
      </w:r>
      <w:r>
        <w:rPr>
          <w:rFonts w:ascii="Times New Roman" w:hAnsi="Times New Roman" w:cs="Times New Roman"/>
          <w:bCs/>
          <w:color w:val="000000"/>
          <w:sz w:val="24"/>
          <w:szCs w:val="24"/>
        </w:rPr>
        <w:t xml:space="preserve"> </w:t>
      </w:r>
      <w:r w:rsidRPr="008C45BF">
        <w:rPr>
          <w:rFonts w:ascii="Times New Roman" w:hAnsi="Times New Roman" w:cs="Times New Roman"/>
          <w:bCs/>
          <w:color w:val="000000"/>
          <w:sz w:val="24"/>
          <w:szCs w:val="24"/>
        </w:rPr>
        <w:t>2011</w:t>
      </w:r>
      <w:r>
        <w:rPr>
          <w:rFonts w:ascii="Times New Roman" w:hAnsi="Times New Roman" w:cs="Times New Roman"/>
          <w:color w:val="000000"/>
          <w:sz w:val="24"/>
          <w:szCs w:val="24"/>
        </w:rPr>
        <w:t xml:space="preserve"> con </w:t>
      </w:r>
      <w:r w:rsidR="00F83FBB" w:rsidRPr="008C45BF">
        <w:rPr>
          <w:rFonts w:ascii="Times New Roman" w:hAnsi="Times New Roman" w:cs="Times New Roman"/>
          <w:color w:val="000000"/>
          <w:sz w:val="24"/>
          <w:szCs w:val="24"/>
        </w:rPr>
        <w:t xml:space="preserve">BH: Hb </w:t>
      </w:r>
      <w:r w:rsidR="00E20372" w:rsidRPr="008C45BF">
        <w:rPr>
          <w:rFonts w:ascii="Times New Roman" w:hAnsi="Times New Roman" w:cs="Times New Roman"/>
          <w:color w:val="000000"/>
          <w:sz w:val="24"/>
          <w:szCs w:val="24"/>
        </w:rPr>
        <w:t>15.2, Hto</w:t>
      </w:r>
      <w:r w:rsidR="00F83FBB" w:rsidRPr="008C45BF">
        <w:rPr>
          <w:rFonts w:ascii="Times New Roman" w:hAnsi="Times New Roman" w:cs="Times New Roman"/>
          <w:color w:val="000000"/>
          <w:sz w:val="24"/>
          <w:szCs w:val="24"/>
        </w:rPr>
        <w:t xml:space="preserve"> 44.8,</w:t>
      </w:r>
      <w:r w:rsidR="003C06F5"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leucos 7900,</w:t>
      </w:r>
      <w:r w:rsidR="003C06F5"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neutrófilos 4600,</w:t>
      </w:r>
      <w:r w:rsidR="003C06F5"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linfocitos 2200,</w:t>
      </w:r>
      <w:r w:rsidR="003C06F5"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 xml:space="preserve">monocitos </w:t>
      </w:r>
      <w:r w:rsidR="00E20372" w:rsidRPr="008C45BF">
        <w:rPr>
          <w:rFonts w:ascii="Times New Roman" w:hAnsi="Times New Roman" w:cs="Times New Roman"/>
          <w:color w:val="000000"/>
          <w:sz w:val="24"/>
          <w:szCs w:val="24"/>
        </w:rPr>
        <w:t>70, eosinófilos</w:t>
      </w:r>
      <w:r w:rsidR="00F83FBB" w:rsidRPr="008C45BF">
        <w:rPr>
          <w:rFonts w:ascii="Times New Roman" w:hAnsi="Times New Roman" w:cs="Times New Roman"/>
          <w:color w:val="000000"/>
          <w:sz w:val="24"/>
          <w:szCs w:val="24"/>
        </w:rPr>
        <w:t xml:space="preserve"> 300,</w:t>
      </w:r>
      <w:r w:rsidR="003C06F5"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 xml:space="preserve">plaquetas </w:t>
      </w:r>
      <w:r w:rsidR="00315718" w:rsidRPr="008C45BF">
        <w:rPr>
          <w:rFonts w:ascii="Times New Roman" w:hAnsi="Times New Roman" w:cs="Times New Roman"/>
          <w:color w:val="000000"/>
          <w:sz w:val="24"/>
          <w:szCs w:val="24"/>
        </w:rPr>
        <w:t>308</w:t>
      </w:r>
      <w:r w:rsidR="00315718">
        <w:rPr>
          <w:rFonts w:ascii="Times New Roman" w:hAnsi="Times New Roman" w:cs="Times New Roman"/>
          <w:color w:val="000000"/>
          <w:sz w:val="24"/>
          <w:szCs w:val="24"/>
        </w:rPr>
        <w:t xml:space="preserve"> 000</w:t>
      </w:r>
      <w:r w:rsidR="00F83FBB" w:rsidRPr="008C45BF">
        <w:rPr>
          <w:rFonts w:ascii="Times New Roman" w:hAnsi="Times New Roman" w:cs="Times New Roman"/>
          <w:color w:val="000000"/>
          <w:sz w:val="24"/>
          <w:szCs w:val="24"/>
        </w:rPr>
        <w:t xml:space="preserve">. EGO: paja claro, DU </w:t>
      </w:r>
      <w:r w:rsidR="00E20372" w:rsidRPr="008C45BF">
        <w:rPr>
          <w:rFonts w:ascii="Times New Roman" w:hAnsi="Times New Roman" w:cs="Times New Roman"/>
          <w:color w:val="000000"/>
          <w:sz w:val="24"/>
          <w:szCs w:val="24"/>
        </w:rPr>
        <w:t xml:space="preserve">1.020, </w:t>
      </w:r>
      <w:r w:rsidR="00C37060" w:rsidRPr="008C45BF">
        <w:rPr>
          <w:rFonts w:ascii="Times New Roman" w:hAnsi="Times New Roman" w:cs="Times New Roman"/>
          <w:color w:val="000000"/>
          <w:sz w:val="24"/>
          <w:szCs w:val="24"/>
        </w:rPr>
        <w:t>PH</w:t>
      </w:r>
      <w:r w:rsidR="00F83FBB" w:rsidRPr="008C45BF">
        <w:rPr>
          <w:rFonts w:ascii="Times New Roman" w:hAnsi="Times New Roman" w:cs="Times New Roman"/>
          <w:color w:val="000000"/>
          <w:sz w:val="24"/>
          <w:szCs w:val="24"/>
        </w:rPr>
        <w:t xml:space="preserve"> 7.0,</w:t>
      </w:r>
      <w:r w:rsidR="003C06F5"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sangre 25,</w:t>
      </w:r>
      <w:r w:rsidR="003C06F5"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eritrocitos 13,</w:t>
      </w:r>
      <w:r w:rsidR="003C06F5"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 xml:space="preserve">resto negativo. </w:t>
      </w:r>
    </w:p>
    <w:p w14:paraId="0A953FA6" w14:textId="61F2F2F3" w:rsidR="00315718" w:rsidRDefault="00F649F2"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576D7E" w:rsidRPr="008C45BF">
        <w:rPr>
          <w:rFonts w:ascii="Times New Roman" w:hAnsi="Times New Roman" w:cs="Times New Roman"/>
          <w:bCs/>
          <w:color w:val="000000"/>
          <w:sz w:val="24"/>
          <w:szCs w:val="24"/>
        </w:rPr>
        <w:t>nero</w:t>
      </w:r>
      <w:r w:rsidR="00F83FBB" w:rsidRPr="008C45BF">
        <w:rPr>
          <w:rFonts w:ascii="Times New Roman" w:hAnsi="Times New Roman" w:cs="Times New Roman"/>
          <w:bCs/>
          <w:color w:val="000000"/>
          <w:sz w:val="24"/>
          <w:szCs w:val="24"/>
        </w:rPr>
        <w:t xml:space="preserve"> 2013</w:t>
      </w:r>
      <w:r>
        <w:rPr>
          <w:rFonts w:ascii="Times New Roman" w:hAnsi="Times New Roman" w:cs="Times New Roman"/>
          <w:color w:val="000000"/>
          <w:sz w:val="24"/>
          <w:szCs w:val="24"/>
        </w:rPr>
        <w:t xml:space="preserve"> con </w:t>
      </w:r>
      <w:r w:rsidRPr="008C45BF">
        <w:rPr>
          <w:rFonts w:ascii="Times New Roman" w:hAnsi="Times New Roman" w:cs="Times New Roman"/>
          <w:color w:val="000000"/>
          <w:sz w:val="24"/>
          <w:szCs w:val="24"/>
        </w:rPr>
        <w:t>Hb</w:t>
      </w:r>
      <w:r w:rsidR="00F83FBB" w:rsidRPr="008C45BF">
        <w:rPr>
          <w:rFonts w:ascii="Times New Roman" w:hAnsi="Times New Roman" w:cs="Times New Roman"/>
          <w:color w:val="000000"/>
          <w:sz w:val="24"/>
          <w:szCs w:val="24"/>
        </w:rPr>
        <w:t xml:space="preserve"> </w:t>
      </w:r>
      <w:r w:rsidR="00E20372" w:rsidRPr="008C45BF">
        <w:rPr>
          <w:rFonts w:ascii="Times New Roman" w:hAnsi="Times New Roman" w:cs="Times New Roman"/>
          <w:color w:val="000000"/>
          <w:sz w:val="24"/>
          <w:szCs w:val="24"/>
        </w:rPr>
        <w:t>16.4, Hto</w:t>
      </w:r>
      <w:r w:rsidR="00F83FBB" w:rsidRPr="008C45BF">
        <w:rPr>
          <w:rFonts w:ascii="Times New Roman" w:hAnsi="Times New Roman" w:cs="Times New Roman"/>
          <w:color w:val="000000"/>
          <w:sz w:val="24"/>
          <w:szCs w:val="24"/>
        </w:rPr>
        <w:t xml:space="preserve"> 50, leucocitos 13</w:t>
      </w:r>
      <w:r w:rsidR="0086542E">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700,</w:t>
      </w:r>
      <w:r w:rsidR="001959D4" w:rsidRPr="008C45BF">
        <w:rPr>
          <w:rFonts w:ascii="Times New Roman" w:hAnsi="Times New Roman" w:cs="Times New Roman"/>
          <w:color w:val="000000"/>
          <w:sz w:val="24"/>
          <w:szCs w:val="24"/>
        </w:rPr>
        <w:t xml:space="preserve"> </w:t>
      </w:r>
      <w:r w:rsidR="00C37060">
        <w:rPr>
          <w:rFonts w:ascii="Times New Roman" w:hAnsi="Times New Roman" w:cs="Times New Roman"/>
          <w:color w:val="000000"/>
          <w:sz w:val="24"/>
          <w:szCs w:val="24"/>
        </w:rPr>
        <w:t>n</w:t>
      </w:r>
      <w:r w:rsidR="00C37060" w:rsidRPr="008C45BF">
        <w:rPr>
          <w:rFonts w:ascii="Times New Roman" w:hAnsi="Times New Roman" w:cs="Times New Roman"/>
          <w:color w:val="000000"/>
          <w:sz w:val="24"/>
          <w:szCs w:val="24"/>
        </w:rPr>
        <w:t>eutrófilos</w:t>
      </w:r>
      <w:r w:rsidR="0086542E"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10</w:t>
      </w:r>
      <w:r w:rsidR="0086542E">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190, linfocitos 2459,</w:t>
      </w:r>
      <w:r w:rsidR="001959D4"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monocitos 765,</w:t>
      </w:r>
      <w:r w:rsidR="001959D4"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 xml:space="preserve">eosinófilos </w:t>
      </w:r>
      <w:r w:rsidR="00E20372" w:rsidRPr="008C45BF">
        <w:rPr>
          <w:rFonts w:ascii="Times New Roman" w:hAnsi="Times New Roman" w:cs="Times New Roman"/>
          <w:color w:val="000000"/>
          <w:sz w:val="24"/>
          <w:szCs w:val="24"/>
        </w:rPr>
        <w:t>232,</w:t>
      </w:r>
      <w:r w:rsidR="001959D4"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 xml:space="preserve">VSG </w:t>
      </w:r>
      <w:r w:rsidR="00D04311" w:rsidRPr="008C45BF">
        <w:rPr>
          <w:rFonts w:ascii="Times New Roman" w:hAnsi="Times New Roman" w:cs="Times New Roman"/>
          <w:color w:val="000000"/>
          <w:sz w:val="24"/>
          <w:szCs w:val="24"/>
        </w:rPr>
        <w:t>5, TGO</w:t>
      </w:r>
      <w:r w:rsidR="00F83FBB" w:rsidRPr="008C45BF">
        <w:rPr>
          <w:rFonts w:ascii="Times New Roman" w:hAnsi="Times New Roman" w:cs="Times New Roman"/>
          <w:color w:val="000000"/>
          <w:sz w:val="24"/>
          <w:szCs w:val="24"/>
        </w:rPr>
        <w:t xml:space="preserve"> 19.6,</w:t>
      </w:r>
      <w:r w:rsidR="001959D4"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TGP 62,</w:t>
      </w:r>
      <w:r w:rsidR="001959D4"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GGT 41.4,</w:t>
      </w:r>
      <w:r w:rsidR="001959D4"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DHL 212,</w:t>
      </w:r>
      <w:r w:rsidR="001959D4"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PCR 0.49.</w:t>
      </w:r>
      <w:r>
        <w:rPr>
          <w:rFonts w:ascii="Times New Roman" w:hAnsi="Times New Roman" w:cs="Times New Roman"/>
          <w:color w:val="000000"/>
          <w:sz w:val="24"/>
          <w:szCs w:val="24"/>
        </w:rPr>
        <w:t xml:space="preserve"> </w:t>
      </w:r>
    </w:p>
    <w:p w14:paraId="660337BD" w14:textId="189F0A4A" w:rsidR="00F83FBB" w:rsidRPr="00E673B1" w:rsidRDefault="00F83FBB"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C45BF">
        <w:rPr>
          <w:rFonts w:ascii="Times New Roman" w:hAnsi="Times New Roman" w:cs="Times New Roman"/>
          <w:bCs/>
          <w:color w:val="000000"/>
          <w:sz w:val="24"/>
          <w:szCs w:val="24"/>
        </w:rPr>
        <w:t>Julio 2014</w:t>
      </w:r>
      <w:r w:rsidR="00315718">
        <w:rPr>
          <w:rFonts w:ascii="Times New Roman" w:hAnsi="Times New Roman" w:cs="Times New Roman"/>
          <w:bCs/>
          <w:color w:val="000000"/>
          <w:sz w:val="24"/>
          <w:szCs w:val="24"/>
        </w:rPr>
        <w:t>:</w:t>
      </w:r>
      <w:r w:rsidR="00A969FF">
        <w:rPr>
          <w:rFonts w:ascii="Times New Roman" w:hAnsi="Times New Roman" w:cs="Times New Roman"/>
          <w:color w:val="000000"/>
          <w:sz w:val="24"/>
          <w:szCs w:val="24"/>
        </w:rPr>
        <w:t xml:space="preserve"> </w:t>
      </w:r>
      <w:r w:rsidR="00315718">
        <w:rPr>
          <w:rFonts w:ascii="Times New Roman" w:hAnsi="Times New Roman" w:cs="Times New Roman"/>
          <w:color w:val="000000"/>
          <w:sz w:val="24"/>
          <w:szCs w:val="24"/>
        </w:rPr>
        <w:t>la p</w:t>
      </w:r>
      <w:r w:rsidR="00315718" w:rsidRPr="00E673B1">
        <w:rPr>
          <w:rFonts w:ascii="Times New Roman" w:hAnsi="Times New Roman" w:cs="Times New Roman"/>
          <w:color w:val="000000"/>
          <w:sz w:val="24"/>
          <w:szCs w:val="24"/>
        </w:rPr>
        <w:t xml:space="preserve">rueba </w:t>
      </w:r>
      <w:r w:rsidR="00315718">
        <w:rPr>
          <w:rFonts w:ascii="Times New Roman" w:hAnsi="Times New Roman" w:cs="Times New Roman"/>
          <w:color w:val="000000"/>
          <w:sz w:val="24"/>
          <w:szCs w:val="24"/>
        </w:rPr>
        <w:t>a</w:t>
      </w:r>
      <w:r w:rsidR="00315718" w:rsidRPr="00E673B1">
        <w:rPr>
          <w:rFonts w:ascii="Times New Roman" w:hAnsi="Times New Roman" w:cs="Times New Roman"/>
          <w:color w:val="000000"/>
          <w:sz w:val="24"/>
          <w:szCs w:val="24"/>
        </w:rPr>
        <w:t xml:space="preserve">cetilcolina </w:t>
      </w:r>
      <w:r w:rsidRPr="00E673B1">
        <w:rPr>
          <w:rFonts w:ascii="Times New Roman" w:hAnsi="Times New Roman" w:cs="Times New Roman"/>
          <w:color w:val="000000"/>
          <w:sz w:val="24"/>
          <w:szCs w:val="24"/>
        </w:rPr>
        <w:t>anticuerpos</w:t>
      </w:r>
      <w:r w:rsidR="00EF4691">
        <w:rPr>
          <w:rFonts w:ascii="Times New Roman" w:hAnsi="Times New Roman" w:cs="Times New Roman"/>
          <w:color w:val="000000"/>
          <w:sz w:val="24"/>
          <w:szCs w:val="24"/>
        </w:rPr>
        <w:t xml:space="preserve"> realizada</w:t>
      </w:r>
      <w:r w:rsidRPr="00E673B1">
        <w:rPr>
          <w:rFonts w:ascii="Times New Roman" w:hAnsi="Times New Roman" w:cs="Times New Roman"/>
          <w:color w:val="000000"/>
          <w:sz w:val="24"/>
          <w:szCs w:val="24"/>
        </w:rPr>
        <w:t xml:space="preserve"> por el Instituto Nacional de Ciencias Médicas y Nutrición Salvador Zubirán</w:t>
      </w:r>
      <w:r w:rsidR="00EF4691">
        <w:rPr>
          <w:rFonts w:ascii="Times New Roman" w:hAnsi="Times New Roman" w:cs="Times New Roman"/>
          <w:color w:val="000000"/>
          <w:sz w:val="24"/>
          <w:szCs w:val="24"/>
        </w:rPr>
        <w:t xml:space="preserve"> y </w:t>
      </w:r>
      <w:r w:rsidRPr="00E673B1">
        <w:rPr>
          <w:rFonts w:ascii="Times New Roman" w:hAnsi="Times New Roman" w:cs="Times New Roman"/>
          <w:color w:val="000000"/>
          <w:sz w:val="24"/>
          <w:szCs w:val="24"/>
        </w:rPr>
        <w:t>enviad</w:t>
      </w:r>
      <w:r w:rsidR="00EF4691">
        <w:rPr>
          <w:rFonts w:ascii="Times New Roman" w:hAnsi="Times New Roman" w:cs="Times New Roman"/>
          <w:color w:val="000000"/>
          <w:sz w:val="24"/>
          <w:szCs w:val="24"/>
        </w:rPr>
        <w:t>a</w:t>
      </w:r>
      <w:r w:rsidRPr="00E673B1">
        <w:rPr>
          <w:rFonts w:ascii="Times New Roman" w:hAnsi="Times New Roman" w:cs="Times New Roman"/>
          <w:color w:val="000000"/>
          <w:sz w:val="24"/>
          <w:szCs w:val="24"/>
        </w:rPr>
        <w:t xml:space="preserve"> para análisis de resultados al Nichols </w:t>
      </w:r>
      <w:r w:rsidR="00E20372" w:rsidRPr="00E673B1">
        <w:rPr>
          <w:rFonts w:ascii="Times New Roman" w:hAnsi="Times New Roman" w:cs="Times New Roman"/>
          <w:color w:val="000000"/>
          <w:sz w:val="24"/>
          <w:szCs w:val="24"/>
        </w:rPr>
        <w:t>Instituto</w:t>
      </w:r>
      <w:r w:rsidR="00EF4691">
        <w:rPr>
          <w:rFonts w:ascii="Times New Roman" w:hAnsi="Times New Roman" w:cs="Times New Roman"/>
          <w:color w:val="000000"/>
          <w:sz w:val="24"/>
          <w:szCs w:val="24"/>
        </w:rPr>
        <w:t xml:space="preserve"> </w:t>
      </w:r>
      <w:r w:rsidRPr="00E673B1">
        <w:rPr>
          <w:rFonts w:ascii="Times New Roman" w:hAnsi="Times New Roman" w:cs="Times New Roman"/>
          <w:color w:val="000000"/>
          <w:sz w:val="24"/>
          <w:szCs w:val="24"/>
        </w:rPr>
        <w:t>San Juan Capistrano,</w:t>
      </w:r>
      <w:r w:rsidR="003C06F5" w:rsidRPr="00E673B1">
        <w:rPr>
          <w:rFonts w:ascii="Times New Roman" w:hAnsi="Times New Roman" w:cs="Times New Roman"/>
          <w:color w:val="000000"/>
          <w:sz w:val="24"/>
          <w:szCs w:val="24"/>
        </w:rPr>
        <w:t xml:space="preserve"> </w:t>
      </w:r>
      <w:r w:rsidR="00EF4691" w:rsidRPr="00E673B1">
        <w:rPr>
          <w:rFonts w:ascii="Times New Roman" w:hAnsi="Times New Roman" w:cs="Times New Roman"/>
          <w:color w:val="000000"/>
          <w:sz w:val="24"/>
          <w:szCs w:val="24"/>
        </w:rPr>
        <w:t>C</w:t>
      </w:r>
      <w:r w:rsidR="00EF4691">
        <w:rPr>
          <w:rFonts w:ascii="Times New Roman" w:hAnsi="Times New Roman" w:cs="Times New Roman"/>
          <w:color w:val="000000"/>
          <w:sz w:val="24"/>
          <w:szCs w:val="24"/>
        </w:rPr>
        <w:t>alifornia</w:t>
      </w:r>
      <w:r w:rsidRPr="00E673B1">
        <w:rPr>
          <w:rFonts w:ascii="Times New Roman" w:hAnsi="Times New Roman" w:cs="Times New Roman"/>
          <w:color w:val="000000"/>
          <w:sz w:val="24"/>
          <w:szCs w:val="24"/>
        </w:rPr>
        <w:t xml:space="preserve">, </w:t>
      </w:r>
      <w:r w:rsidR="00EF4691" w:rsidRPr="00E673B1">
        <w:rPr>
          <w:rFonts w:ascii="Times New Roman" w:hAnsi="Times New Roman" w:cs="Times New Roman"/>
          <w:color w:val="000000"/>
          <w:sz w:val="24"/>
          <w:szCs w:val="24"/>
        </w:rPr>
        <w:t>E</w:t>
      </w:r>
      <w:r w:rsidR="00EF4691">
        <w:rPr>
          <w:rFonts w:ascii="Times New Roman" w:hAnsi="Times New Roman" w:cs="Times New Roman"/>
          <w:color w:val="000000"/>
          <w:sz w:val="24"/>
          <w:szCs w:val="24"/>
        </w:rPr>
        <w:t>stados Unido</w:t>
      </w:r>
      <w:r w:rsidR="006B7B62">
        <w:rPr>
          <w:rFonts w:ascii="Times New Roman" w:hAnsi="Times New Roman" w:cs="Times New Roman"/>
          <w:color w:val="000000"/>
          <w:sz w:val="24"/>
          <w:szCs w:val="24"/>
        </w:rPr>
        <w:t>s</w:t>
      </w:r>
      <w:r w:rsidR="00EF4691">
        <w:rPr>
          <w:rFonts w:ascii="Times New Roman" w:hAnsi="Times New Roman" w:cs="Times New Roman"/>
          <w:color w:val="000000"/>
          <w:sz w:val="24"/>
          <w:szCs w:val="24"/>
        </w:rPr>
        <w:t>, arrojó</w:t>
      </w:r>
      <w:r w:rsidRPr="00E673B1">
        <w:rPr>
          <w:rFonts w:ascii="Times New Roman" w:hAnsi="Times New Roman" w:cs="Times New Roman"/>
          <w:color w:val="000000"/>
          <w:sz w:val="24"/>
          <w:szCs w:val="24"/>
        </w:rPr>
        <w:t xml:space="preserve"> como </w:t>
      </w:r>
      <w:r w:rsidR="00E20372" w:rsidRPr="00E673B1">
        <w:rPr>
          <w:rFonts w:ascii="Times New Roman" w:hAnsi="Times New Roman" w:cs="Times New Roman"/>
          <w:color w:val="000000"/>
          <w:sz w:val="24"/>
          <w:szCs w:val="24"/>
        </w:rPr>
        <w:t>resultado:</w:t>
      </w:r>
      <w:r w:rsidRPr="00E673B1">
        <w:rPr>
          <w:rFonts w:ascii="Times New Roman" w:hAnsi="Times New Roman" w:cs="Times New Roman"/>
          <w:color w:val="000000"/>
          <w:sz w:val="24"/>
          <w:szCs w:val="24"/>
        </w:rPr>
        <w:t xml:space="preserve"> </w:t>
      </w:r>
      <w:r w:rsidR="00EF4691">
        <w:rPr>
          <w:rFonts w:ascii="Times New Roman" w:hAnsi="Times New Roman" w:cs="Times New Roman"/>
          <w:color w:val="000000"/>
          <w:sz w:val="24"/>
          <w:szCs w:val="24"/>
        </w:rPr>
        <w:t>a</w:t>
      </w:r>
      <w:r w:rsidR="00EF4691" w:rsidRPr="00E673B1">
        <w:rPr>
          <w:rFonts w:ascii="Times New Roman" w:hAnsi="Times New Roman" w:cs="Times New Roman"/>
          <w:color w:val="000000"/>
          <w:sz w:val="24"/>
          <w:szCs w:val="24"/>
        </w:rPr>
        <w:t xml:space="preserve">cetilcolina </w:t>
      </w:r>
      <w:r w:rsidR="00EF4691">
        <w:rPr>
          <w:rFonts w:ascii="Times New Roman" w:hAnsi="Times New Roman" w:cs="Times New Roman"/>
          <w:color w:val="000000"/>
          <w:sz w:val="24"/>
          <w:szCs w:val="24"/>
        </w:rPr>
        <w:t>a</w:t>
      </w:r>
      <w:r w:rsidR="00EF4691" w:rsidRPr="00E673B1">
        <w:rPr>
          <w:rFonts w:ascii="Times New Roman" w:hAnsi="Times New Roman" w:cs="Times New Roman"/>
          <w:color w:val="000000"/>
          <w:sz w:val="24"/>
          <w:szCs w:val="24"/>
        </w:rPr>
        <w:t xml:space="preserve">nticuerpos </w:t>
      </w:r>
      <w:r w:rsidRPr="00E673B1">
        <w:rPr>
          <w:rFonts w:ascii="Times New Roman" w:hAnsi="Times New Roman" w:cs="Times New Roman"/>
          <w:color w:val="000000"/>
          <w:sz w:val="24"/>
          <w:szCs w:val="24"/>
        </w:rPr>
        <w:t xml:space="preserve">0.56 nmol/L </w:t>
      </w:r>
      <w:r w:rsidR="00EF4691">
        <w:rPr>
          <w:rFonts w:ascii="Times New Roman" w:hAnsi="Times New Roman" w:cs="Times New Roman"/>
          <w:color w:val="000000"/>
          <w:sz w:val="24"/>
          <w:szCs w:val="24"/>
        </w:rPr>
        <w:t>a</w:t>
      </w:r>
      <w:r w:rsidR="00EF4691" w:rsidRPr="00E673B1">
        <w:rPr>
          <w:rFonts w:ascii="Times New Roman" w:hAnsi="Times New Roman" w:cs="Times New Roman"/>
          <w:color w:val="000000"/>
          <w:sz w:val="24"/>
          <w:szCs w:val="24"/>
        </w:rPr>
        <w:t xml:space="preserve">lto </w:t>
      </w:r>
      <w:r w:rsidR="00EF4691">
        <w:rPr>
          <w:rFonts w:ascii="Times New Roman" w:hAnsi="Times New Roman" w:cs="Times New Roman"/>
          <w:color w:val="000000"/>
          <w:sz w:val="24"/>
          <w:szCs w:val="24"/>
        </w:rPr>
        <w:t>c</w:t>
      </w:r>
      <w:r w:rsidR="00EF4691" w:rsidRPr="00E673B1">
        <w:rPr>
          <w:rFonts w:ascii="Times New Roman" w:hAnsi="Times New Roman" w:cs="Times New Roman"/>
          <w:color w:val="000000"/>
          <w:sz w:val="24"/>
          <w:szCs w:val="24"/>
        </w:rPr>
        <w:t xml:space="preserve">on </w:t>
      </w:r>
      <w:r w:rsidRPr="00E673B1">
        <w:rPr>
          <w:rFonts w:ascii="Times New Roman" w:hAnsi="Times New Roman" w:cs="Times New Roman"/>
          <w:color w:val="000000"/>
          <w:sz w:val="24"/>
          <w:szCs w:val="24"/>
        </w:rPr>
        <w:t xml:space="preserve">valores de referencia </w:t>
      </w:r>
      <w:r w:rsidR="00EF4691">
        <w:rPr>
          <w:rFonts w:ascii="Times New Roman" w:hAnsi="Times New Roman" w:cs="Times New Roman"/>
          <w:color w:val="000000"/>
          <w:sz w:val="24"/>
          <w:szCs w:val="24"/>
        </w:rPr>
        <w:t>n</w:t>
      </w:r>
      <w:r w:rsidR="00EF4691" w:rsidRPr="00E673B1">
        <w:rPr>
          <w:rFonts w:ascii="Times New Roman" w:hAnsi="Times New Roman" w:cs="Times New Roman"/>
          <w:color w:val="000000"/>
          <w:sz w:val="24"/>
          <w:szCs w:val="24"/>
        </w:rPr>
        <w:t>egativo</w:t>
      </w:r>
      <w:r w:rsidR="00E20372" w:rsidRPr="00E673B1">
        <w:rPr>
          <w:rFonts w:ascii="Times New Roman" w:hAnsi="Times New Roman" w:cs="Times New Roman"/>
          <w:color w:val="000000"/>
          <w:sz w:val="24"/>
          <w:szCs w:val="24"/>
        </w:rPr>
        <w:t>:</w:t>
      </w:r>
      <w:r w:rsidRPr="00E673B1">
        <w:rPr>
          <w:rFonts w:ascii="Times New Roman" w:hAnsi="Times New Roman" w:cs="Times New Roman"/>
          <w:color w:val="000000"/>
          <w:sz w:val="24"/>
          <w:szCs w:val="24"/>
        </w:rPr>
        <w:t xml:space="preserve"> &lt; = 0.30 nmol/</w:t>
      </w:r>
      <w:r w:rsidR="00E20372" w:rsidRPr="00E673B1">
        <w:rPr>
          <w:rFonts w:ascii="Times New Roman" w:hAnsi="Times New Roman" w:cs="Times New Roman"/>
          <w:color w:val="000000"/>
          <w:sz w:val="24"/>
          <w:szCs w:val="24"/>
        </w:rPr>
        <w:t>L,</w:t>
      </w:r>
      <w:r w:rsidRPr="00E673B1">
        <w:rPr>
          <w:rFonts w:ascii="Times New Roman" w:hAnsi="Times New Roman" w:cs="Times New Roman"/>
          <w:color w:val="000000"/>
          <w:sz w:val="24"/>
          <w:szCs w:val="24"/>
        </w:rPr>
        <w:t xml:space="preserve"> </w:t>
      </w:r>
      <w:r w:rsidR="00EF4691">
        <w:rPr>
          <w:rFonts w:ascii="Times New Roman" w:hAnsi="Times New Roman" w:cs="Times New Roman"/>
          <w:color w:val="000000"/>
          <w:sz w:val="24"/>
          <w:szCs w:val="24"/>
        </w:rPr>
        <w:t>i</w:t>
      </w:r>
      <w:r w:rsidR="00EF4691" w:rsidRPr="00E673B1">
        <w:rPr>
          <w:rFonts w:ascii="Times New Roman" w:hAnsi="Times New Roman" w:cs="Times New Roman"/>
          <w:color w:val="000000"/>
          <w:sz w:val="24"/>
          <w:szCs w:val="24"/>
        </w:rPr>
        <w:t xml:space="preserve">ndeterminado </w:t>
      </w:r>
      <w:r w:rsidRPr="00E673B1">
        <w:rPr>
          <w:rFonts w:ascii="Times New Roman" w:hAnsi="Times New Roman" w:cs="Times New Roman"/>
          <w:color w:val="000000"/>
          <w:sz w:val="24"/>
          <w:szCs w:val="24"/>
        </w:rPr>
        <w:t>0.31 -0.49 nmol/</w:t>
      </w:r>
      <w:r w:rsidR="00E20372" w:rsidRPr="00E673B1">
        <w:rPr>
          <w:rFonts w:ascii="Times New Roman" w:hAnsi="Times New Roman" w:cs="Times New Roman"/>
          <w:color w:val="000000"/>
          <w:sz w:val="24"/>
          <w:szCs w:val="24"/>
        </w:rPr>
        <w:t>L,</w:t>
      </w:r>
      <w:r w:rsidRPr="00E673B1">
        <w:rPr>
          <w:rFonts w:ascii="Times New Roman" w:hAnsi="Times New Roman" w:cs="Times New Roman"/>
          <w:color w:val="000000"/>
          <w:sz w:val="24"/>
          <w:szCs w:val="24"/>
        </w:rPr>
        <w:t xml:space="preserve"> </w:t>
      </w:r>
      <w:r w:rsidR="00EF4691">
        <w:rPr>
          <w:rFonts w:ascii="Times New Roman" w:hAnsi="Times New Roman" w:cs="Times New Roman"/>
          <w:color w:val="000000"/>
          <w:sz w:val="24"/>
          <w:szCs w:val="24"/>
        </w:rPr>
        <w:t>p</w:t>
      </w:r>
      <w:r w:rsidR="00C37060">
        <w:rPr>
          <w:rFonts w:ascii="Times New Roman" w:hAnsi="Times New Roman" w:cs="Times New Roman"/>
          <w:color w:val="000000"/>
          <w:sz w:val="24"/>
          <w:szCs w:val="24"/>
        </w:rPr>
        <w:t>ositivo</w:t>
      </w:r>
      <w:r w:rsidRPr="00E673B1">
        <w:rPr>
          <w:rFonts w:ascii="Times New Roman" w:hAnsi="Times New Roman" w:cs="Times New Roman"/>
          <w:color w:val="000000"/>
          <w:sz w:val="24"/>
          <w:szCs w:val="24"/>
        </w:rPr>
        <w:t>:</w:t>
      </w:r>
      <w:r w:rsidR="00EF4691">
        <w:rPr>
          <w:rFonts w:ascii="Times New Roman" w:hAnsi="Times New Roman" w:cs="Times New Roman"/>
          <w:color w:val="000000"/>
          <w:sz w:val="24"/>
          <w:szCs w:val="24"/>
        </w:rPr>
        <w:t xml:space="preserve"> </w:t>
      </w:r>
      <w:r w:rsidRPr="00E673B1">
        <w:rPr>
          <w:rFonts w:ascii="Times New Roman" w:hAnsi="Times New Roman" w:cs="Times New Roman"/>
          <w:color w:val="000000"/>
          <w:sz w:val="24"/>
          <w:szCs w:val="24"/>
        </w:rPr>
        <w:t>&gt;</w:t>
      </w:r>
      <w:r w:rsidR="00EF4691">
        <w:rPr>
          <w:rFonts w:ascii="Times New Roman" w:hAnsi="Times New Roman" w:cs="Times New Roman"/>
          <w:color w:val="000000"/>
          <w:sz w:val="24"/>
          <w:szCs w:val="24"/>
        </w:rPr>
        <w:t xml:space="preserve"> </w:t>
      </w:r>
      <w:r w:rsidRPr="00E673B1">
        <w:rPr>
          <w:rFonts w:ascii="Times New Roman" w:hAnsi="Times New Roman" w:cs="Times New Roman"/>
          <w:color w:val="000000"/>
          <w:sz w:val="24"/>
          <w:szCs w:val="24"/>
        </w:rPr>
        <w:t>= 0.50 nmol/L</w:t>
      </w:r>
      <w:r w:rsidR="003C06F5" w:rsidRPr="00E673B1">
        <w:rPr>
          <w:rFonts w:ascii="Times New Roman" w:hAnsi="Times New Roman" w:cs="Times New Roman"/>
          <w:color w:val="000000"/>
          <w:sz w:val="24"/>
          <w:szCs w:val="24"/>
        </w:rPr>
        <w:t>.</w:t>
      </w:r>
      <w:r w:rsidRPr="00E673B1">
        <w:rPr>
          <w:rFonts w:ascii="Times New Roman" w:hAnsi="Times New Roman" w:cs="Times New Roman"/>
          <w:color w:val="000000"/>
          <w:sz w:val="24"/>
          <w:szCs w:val="24"/>
        </w:rPr>
        <w:t xml:space="preserve"> </w:t>
      </w:r>
    </w:p>
    <w:p w14:paraId="247E3763" w14:textId="38499B87" w:rsidR="00F83FBB" w:rsidRPr="00E673B1" w:rsidRDefault="00F649F2"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D</w:t>
      </w:r>
      <w:r w:rsidR="00E20372" w:rsidRPr="008C45BF">
        <w:rPr>
          <w:rFonts w:ascii="Times New Roman" w:hAnsi="Times New Roman" w:cs="Times New Roman"/>
          <w:bCs/>
          <w:color w:val="000000"/>
          <w:sz w:val="24"/>
          <w:szCs w:val="24"/>
        </w:rPr>
        <w:t>iciembre</w:t>
      </w:r>
      <w:r w:rsidR="00F83FBB" w:rsidRPr="008C45BF">
        <w:rPr>
          <w:rFonts w:ascii="Times New Roman" w:hAnsi="Times New Roman" w:cs="Times New Roman"/>
          <w:bCs/>
          <w:color w:val="000000"/>
          <w:sz w:val="24"/>
          <w:szCs w:val="24"/>
        </w:rPr>
        <w:t xml:space="preserve"> 2014</w:t>
      </w:r>
      <w:r w:rsidR="00107BDD">
        <w:rPr>
          <w:rFonts w:ascii="Times New Roman" w:hAnsi="Times New Roman" w:cs="Times New Roman"/>
          <w:bCs/>
          <w:color w:val="000000"/>
          <w:sz w:val="24"/>
          <w:szCs w:val="24"/>
        </w:rPr>
        <w:t>:</w:t>
      </w:r>
      <w:r w:rsidR="00A969FF">
        <w:rPr>
          <w:rFonts w:ascii="Times New Roman" w:hAnsi="Times New Roman" w:cs="Times New Roman"/>
          <w:bCs/>
          <w:color w:val="000000"/>
          <w:sz w:val="24"/>
          <w:szCs w:val="24"/>
        </w:rPr>
        <w:t xml:space="preserve"> </w:t>
      </w:r>
      <w:r w:rsidR="00107BDD">
        <w:rPr>
          <w:rFonts w:ascii="Times New Roman" w:hAnsi="Times New Roman" w:cs="Times New Roman"/>
          <w:color w:val="000000"/>
          <w:sz w:val="24"/>
          <w:szCs w:val="24"/>
        </w:rPr>
        <w:t>s</w:t>
      </w:r>
      <w:r w:rsidR="00107BDD" w:rsidRPr="008C45BF">
        <w:rPr>
          <w:rFonts w:ascii="Times New Roman" w:hAnsi="Times New Roman" w:cs="Times New Roman"/>
          <w:color w:val="000000"/>
          <w:sz w:val="24"/>
          <w:szCs w:val="24"/>
        </w:rPr>
        <w:t xml:space="preserve">e </w:t>
      </w:r>
      <w:r w:rsidR="00F83FBB" w:rsidRPr="008C45BF">
        <w:rPr>
          <w:rFonts w:ascii="Times New Roman" w:hAnsi="Times New Roman" w:cs="Times New Roman"/>
          <w:color w:val="000000"/>
          <w:sz w:val="24"/>
          <w:szCs w:val="24"/>
        </w:rPr>
        <w:t>reali</w:t>
      </w:r>
      <w:r>
        <w:rPr>
          <w:rFonts w:ascii="Times New Roman" w:hAnsi="Times New Roman" w:cs="Times New Roman"/>
          <w:color w:val="000000"/>
          <w:sz w:val="24"/>
          <w:szCs w:val="24"/>
        </w:rPr>
        <w:t>zó la</w:t>
      </w:r>
      <w:r w:rsidR="00F83FBB" w:rsidRPr="008C45BF">
        <w:rPr>
          <w:rFonts w:ascii="Times New Roman" w:hAnsi="Times New Roman" w:cs="Times New Roman"/>
          <w:color w:val="000000"/>
          <w:sz w:val="24"/>
          <w:szCs w:val="24"/>
        </w:rPr>
        <w:t xml:space="preserve"> prueba de estimulación repetitiva de baja frecuencia (3</w:t>
      </w:r>
      <w:r w:rsidR="00A36784">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Hz) en el nervio cubital y espinal</w:t>
      </w:r>
      <w:r w:rsidR="00F83FBB" w:rsidRPr="00E673B1">
        <w:rPr>
          <w:rFonts w:ascii="Times New Roman" w:hAnsi="Times New Roman" w:cs="Times New Roman"/>
          <w:color w:val="000000"/>
          <w:sz w:val="24"/>
          <w:szCs w:val="24"/>
        </w:rPr>
        <w:t xml:space="preserve"> bilateral, captando en músculo abductor del </w:t>
      </w:r>
      <w:r w:rsidR="006956AB">
        <w:rPr>
          <w:rFonts w:ascii="Times New Roman" w:hAnsi="Times New Roman" w:cs="Times New Roman"/>
          <w:color w:val="000000"/>
          <w:sz w:val="24"/>
          <w:szCs w:val="24"/>
        </w:rPr>
        <w:t>quinto</w:t>
      </w:r>
      <w:r w:rsidR="006956AB"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dedo de la mano y fibras superiores del trapecio</w:t>
      </w:r>
      <w:r w:rsidR="00713201">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w:t>
      </w:r>
      <w:r w:rsidR="00E20372" w:rsidRPr="00E673B1">
        <w:rPr>
          <w:rFonts w:ascii="Times New Roman" w:hAnsi="Times New Roman" w:cs="Times New Roman"/>
          <w:color w:val="000000"/>
          <w:sz w:val="24"/>
          <w:szCs w:val="24"/>
        </w:rPr>
        <w:t>respectivamente, con</w:t>
      </w:r>
      <w:r w:rsidR="00F83FBB" w:rsidRPr="00E673B1">
        <w:rPr>
          <w:rFonts w:ascii="Times New Roman" w:hAnsi="Times New Roman" w:cs="Times New Roman"/>
          <w:color w:val="000000"/>
          <w:sz w:val="24"/>
          <w:szCs w:val="24"/>
        </w:rPr>
        <w:t xml:space="preserve"> un tren de 10 estímulos en cubital y </w:t>
      </w:r>
      <w:r w:rsidR="00E20372" w:rsidRPr="00E673B1">
        <w:rPr>
          <w:rFonts w:ascii="Times New Roman" w:hAnsi="Times New Roman" w:cs="Times New Roman"/>
          <w:color w:val="000000"/>
          <w:sz w:val="24"/>
          <w:szCs w:val="24"/>
        </w:rPr>
        <w:t>espinal</w:t>
      </w:r>
      <w:r w:rsidR="006956AB">
        <w:rPr>
          <w:rFonts w:ascii="Times New Roman" w:hAnsi="Times New Roman" w:cs="Times New Roman"/>
          <w:color w:val="000000"/>
          <w:sz w:val="24"/>
          <w:szCs w:val="24"/>
        </w:rPr>
        <w:t>;</w:t>
      </w:r>
      <w:r w:rsidR="006956AB" w:rsidRPr="00E673B1">
        <w:rPr>
          <w:rFonts w:ascii="Times New Roman" w:hAnsi="Times New Roman" w:cs="Times New Roman"/>
          <w:color w:val="000000"/>
          <w:sz w:val="24"/>
          <w:szCs w:val="24"/>
        </w:rPr>
        <w:t xml:space="preserve"> </w:t>
      </w:r>
      <w:r w:rsidR="00E20372" w:rsidRPr="00E673B1">
        <w:rPr>
          <w:rFonts w:ascii="Times New Roman" w:hAnsi="Times New Roman" w:cs="Times New Roman"/>
          <w:color w:val="000000"/>
          <w:sz w:val="24"/>
          <w:szCs w:val="24"/>
        </w:rPr>
        <w:t>se</w:t>
      </w:r>
      <w:r w:rsidR="00F83FBB" w:rsidRPr="00E673B1">
        <w:rPr>
          <w:rFonts w:ascii="Times New Roman" w:hAnsi="Times New Roman" w:cs="Times New Roman"/>
          <w:color w:val="000000"/>
          <w:sz w:val="24"/>
          <w:szCs w:val="24"/>
        </w:rPr>
        <w:t xml:space="preserve"> compara el primero con el quinto. Tomando un estímulo basal</w:t>
      </w:r>
      <w:r w:rsidR="00713201">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se realiza contracción isométrica por 30 segundos, se registra al</w:t>
      </w:r>
      <w:r w:rsidR="001A64DD">
        <w:rPr>
          <w:rFonts w:ascii="Times New Roman" w:hAnsi="Times New Roman" w:cs="Times New Roman"/>
          <w:color w:val="000000"/>
          <w:sz w:val="24"/>
          <w:szCs w:val="24"/>
        </w:rPr>
        <w:t xml:space="preserve"> minuto uno, tres y cinco</w:t>
      </w:r>
      <w:r w:rsidR="00F83FBB" w:rsidRPr="00E673B1">
        <w:rPr>
          <w:rFonts w:ascii="Times New Roman" w:hAnsi="Times New Roman" w:cs="Times New Roman"/>
          <w:color w:val="000000"/>
          <w:sz w:val="24"/>
          <w:szCs w:val="24"/>
        </w:rPr>
        <w:t xml:space="preserve"> postejercicio </w:t>
      </w:r>
      <w:r w:rsidR="001A64DD">
        <w:rPr>
          <w:rFonts w:ascii="Times New Roman" w:hAnsi="Times New Roman" w:cs="Times New Roman"/>
          <w:color w:val="000000"/>
          <w:sz w:val="24"/>
          <w:szCs w:val="24"/>
        </w:rPr>
        <w:t>y se obtuvo</w:t>
      </w:r>
      <w:r w:rsidR="00F83FBB" w:rsidRPr="00E673B1">
        <w:rPr>
          <w:rFonts w:ascii="Times New Roman" w:hAnsi="Times New Roman" w:cs="Times New Roman"/>
          <w:color w:val="000000"/>
          <w:sz w:val="24"/>
          <w:szCs w:val="24"/>
        </w:rPr>
        <w:t xml:space="preserve">: </w:t>
      </w:r>
      <w:r w:rsidR="00DC7CCF" w:rsidRPr="00E673B1">
        <w:rPr>
          <w:rFonts w:ascii="Times New Roman" w:hAnsi="Times New Roman" w:cs="Times New Roman"/>
          <w:color w:val="000000"/>
          <w:sz w:val="24"/>
          <w:szCs w:val="24"/>
        </w:rPr>
        <w:t>prueba de estimulación repetitiva de baja frecuencia positiva</w:t>
      </w:r>
      <w:r w:rsidR="00F83FBB" w:rsidRPr="00E673B1">
        <w:rPr>
          <w:rFonts w:ascii="Times New Roman" w:hAnsi="Times New Roman" w:cs="Times New Roman"/>
          <w:color w:val="000000"/>
          <w:sz w:val="24"/>
          <w:szCs w:val="24"/>
        </w:rPr>
        <w:t xml:space="preserve">. </w:t>
      </w:r>
    </w:p>
    <w:p w14:paraId="581E0B22" w14:textId="5DB789CC" w:rsidR="001A64DD" w:rsidRDefault="00F83FBB"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C45BF">
        <w:rPr>
          <w:rFonts w:ascii="Times New Roman" w:hAnsi="Times New Roman" w:cs="Times New Roman"/>
          <w:bCs/>
          <w:color w:val="000000"/>
          <w:sz w:val="24"/>
          <w:szCs w:val="24"/>
        </w:rPr>
        <w:t xml:space="preserve">30 de </w:t>
      </w:r>
      <w:r w:rsidR="00E20372" w:rsidRPr="008C45BF">
        <w:rPr>
          <w:rFonts w:ascii="Times New Roman" w:hAnsi="Times New Roman" w:cs="Times New Roman"/>
          <w:bCs/>
          <w:color w:val="000000"/>
          <w:sz w:val="24"/>
          <w:szCs w:val="24"/>
        </w:rPr>
        <w:t>diciembre</w:t>
      </w:r>
      <w:r w:rsidRPr="008C45BF">
        <w:rPr>
          <w:rFonts w:ascii="Times New Roman" w:hAnsi="Times New Roman" w:cs="Times New Roman"/>
          <w:bCs/>
          <w:color w:val="000000"/>
          <w:sz w:val="24"/>
          <w:szCs w:val="24"/>
        </w:rPr>
        <w:t xml:space="preserve"> </w:t>
      </w:r>
      <w:r w:rsidR="00E20372" w:rsidRPr="008C45BF">
        <w:rPr>
          <w:rFonts w:ascii="Times New Roman" w:hAnsi="Times New Roman" w:cs="Times New Roman"/>
          <w:bCs/>
          <w:color w:val="000000"/>
          <w:sz w:val="24"/>
          <w:szCs w:val="24"/>
        </w:rPr>
        <w:t>2015</w:t>
      </w:r>
      <w:r w:rsidR="00107BDD">
        <w:rPr>
          <w:rFonts w:ascii="Times New Roman" w:hAnsi="Times New Roman" w:cs="Times New Roman"/>
          <w:bCs/>
          <w:color w:val="000000"/>
          <w:sz w:val="24"/>
          <w:szCs w:val="24"/>
        </w:rPr>
        <w:t>:</w:t>
      </w:r>
      <w:r w:rsidRPr="008C45BF">
        <w:rPr>
          <w:rFonts w:ascii="Times New Roman" w:hAnsi="Times New Roman" w:cs="Times New Roman"/>
          <w:bCs/>
          <w:color w:val="000000"/>
          <w:sz w:val="24"/>
          <w:szCs w:val="24"/>
        </w:rPr>
        <w:t xml:space="preserve"> </w:t>
      </w:r>
      <w:r w:rsidR="00E35D05">
        <w:rPr>
          <w:rFonts w:ascii="Times New Roman" w:hAnsi="Times New Roman" w:cs="Times New Roman"/>
          <w:bCs/>
          <w:color w:val="000000"/>
          <w:sz w:val="24"/>
          <w:szCs w:val="24"/>
        </w:rPr>
        <w:t>e</w:t>
      </w:r>
      <w:r w:rsidRPr="008C45BF">
        <w:rPr>
          <w:rFonts w:ascii="Times New Roman" w:hAnsi="Times New Roman" w:cs="Times New Roman"/>
          <w:color w:val="000000"/>
          <w:sz w:val="24"/>
          <w:szCs w:val="24"/>
        </w:rPr>
        <w:t xml:space="preserve">s referido al Instituto Nacional de </w:t>
      </w:r>
      <w:r w:rsidR="00E20372" w:rsidRPr="008C45BF">
        <w:rPr>
          <w:rFonts w:ascii="Times New Roman" w:hAnsi="Times New Roman" w:cs="Times New Roman"/>
          <w:color w:val="000000"/>
          <w:sz w:val="24"/>
          <w:szCs w:val="24"/>
        </w:rPr>
        <w:t>Neurología en</w:t>
      </w:r>
      <w:r w:rsidRPr="008C45BF">
        <w:rPr>
          <w:rFonts w:ascii="Times New Roman" w:hAnsi="Times New Roman" w:cs="Times New Roman"/>
          <w:color w:val="000000"/>
          <w:sz w:val="24"/>
          <w:szCs w:val="24"/>
        </w:rPr>
        <w:t xml:space="preserve"> protocolo de estudio para </w:t>
      </w:r>
      <w:r w:rsidR="00E20372" w:rsidRPr="008C45BF">
        <w:rPr>
          <w:rFonts w:ascii="Times New Roman" w:hAnsi="Times New Roman" w:cs="Times New Roman"/>
          <w:color w:val="000000"/>
          <w:sz w:val="24"/>
          <w:szCs w:val="24"/>
        </w:rPr>
        <w:t>timectom</w:t>
      </w:r>
      <w:r w:rsidR="00F03C78">
        <w:rPr>
          <w:rFonts w:ascii="Times New Roman" w:hAnsi="Times New Roman" w:cs="Times New Roman"/>
          <w:color w:val="000000"/>
          <w:sz w:val="24"/>
          <w:szCs w:val="24"/>
        </w:rPr>
        <w:t>í</w:t>
      </w:r>
      <w:r w:rsidR="00E20372" w:rsidRPr="008C45BF">
        <w:rPr>
          <w:rFonts w:ascii="Times New Roman" w:hAnsi="Times New Roman" w:cs="Times New Roman"/>
          <w:color w:val="000000"/>
          <w:sz w:val="24"/>
          <w:szCs w:val="24"/>
        </w:rPr>
        <w:t>a, ya</w:t>
      </w:r>
      <w:r w:rsidRPr="008C45BF">
        <w:rPr>
          <w:rFonts w:ascii="Times New Roman" w:hAnsi="Times New Roman" w:cs="Times New Roman"/>
          <w:color w:val="000000"/>
          <w:sz w:val="24"/>
          <w:szCs w:val="24"/>
        </w:rPr>
        <w:t xml:space="preserve"> protocolizado y candidato a </w:t>
      </w:r>
      <w:r w:rsidR="00E20372" w:rsidRPr="008C45BF">
        <w:rPr>
          <w:rFonts w:ascii="Times New Roman" w:hAnsi="Times New Roman" w:cs="Times New Roman"/>
          <w:color w:val="000000"/>
          <w:sz w:val="24"/>
          <w:szCs w:val="24"/>
        </w:rPr>
        <w:t>timectom</w:t>
      </w:r>
      <w:r w:rsidR="00F03C78">
        <w:rPr>
          <w:rFonts w:ascii="Times New Roman" w:hAnsi="Times New Roman" w:cs="Times New Roman"/>
          <w:color w:val="000000"/>
          <w:sz w:val="24"/>
          <w:szCs w:val="24"/>
        </w:rPr>
        <w:t>í</w:t>
      </w:r>
      <w:r w:rsidR="00E20372" w:rsidRPr="008C45BF">
        <w:rPr>
          <w:rFonts w:ascii="Times New Roman" w:hAnsi="Times New Roman" w:cs="Times New Roman"/>
          <w:color w:val="000000"/>
          <w:sz w:val="24"/>
          <w:szCs w:val="24"/>
        </w:rPr>
        <w:t>a, por</w:t>
      </w:r>
      <w:r w:rsidRPr="008C45BF">
        <w:rPr>
          <w:rFonts w:ascii="Times New Roman" w:hAnsi="Times New Roman" w:cs="Times New Roman"/>
          <w:color w:val="000000"/>
          <w:sz w:val="24"/>
          <w:szCs w:val="24"/>
        </w:rPr>
        <w:t xml:space="preserve"> lo que se envía al Instituto Nacional de Enfermedades </w:t>
      </w:r>
      <w:r w:rsidR="00E20372" w:rsidRPr="008C45BF">
        <w:rPr>
          <w:rFonts w:ascii="Times New Roman" w:hAnsi="Times New Roman" w:cs="Times New Roman"/>
          <w:color w:val="000000"/>
          <w:sz w:val="24"/>
          <w:szCs w:val="24"/>
        </w:rPr>
        <w:t>Respiratorias</w:t>
      </w:r>
      <w:r w:rsidRPr="008C45BF">
        <w:rPr>
          <w:rFonts w:ascii="Times New Roman" w:hAnsi="Times New Roman" w:cs="Times New Roman"/>
          <w:color w:val="000000"/>
          <w:sz w:val="24"/>
          <w:szCs w:val="24"/>
        </w:rPr>
        <w:t xml:space="preserve"> para cirugía de tórax con raspado de </w:t>
      </w:r>
      <w:r w:rsidR="00E20372" w:rsidRPr="008C45BF">
        <w:rPr>
          <w:rFonts w:ascii="Times New Roman" w:hAnsi="Times New Roman" w:cs="Times New Roman"/>
          <w:color w:val="000000"/>
          <w:sz w:val="24"/>
          <w:szCs w:val="24"/>
        </w:rPr>
        <w:t>timo</w:t>
      </w:r>
      <w:r w:rsidR="001A64DD">
        <w:rPr>
          <w:rFonts w:ascii="Times New Roman" w:hAnsi="Times New Roman" w:cs="Times New Roman"/>
          <w:color w:val="000000"/>
          <w:sz w:val="24"/>
          <w:szCs w:val="24"/>
        </w:rPr>
        <w:t>.</w:t>
      </w:r>
      <w:r w:rsidR="001A64DD" w:rsidRPr="008C45BF">
        <w:rPr>
          <w:rFonts w:ascii="Times New Roman" w:hAnsi="Times New Roman" w:cs="Times New Roman"/>
          <w:color w:val="000000"/>
          <w:sz w:val="24"/>
          <w:szCs w:val="24"/>
        </w:rPr>
        <w:t xml:space="preserve"> </w:t>
      </w:r>
      <w:r w:rsidR="001A64DD">
        <w:rPr>
          <w:rFonts w:ascii="Times New Roman" w:hAnsi="Times New Roman" w:cs="Times New Roman"/>
          <w:color w:val="000000"/>
          <w:sz w:val="24"/>
          <w:szCs w:val="24"/>
        </w:rPr>
        <w:t>S</w:t>
      </w:r>
      <w:r w:rsidR="001A64DD" w:rsidRPr="008C45BF">
        <w:rPr>
          <w:rFonts w:ascii="Times New Roman" w:hAnsi="Times New Roman" w:cs="Times New Roman"/>
          <w:color w:val="000000"/>
          <w:sz w:val="24"/>
          <w:szCs w:val="24"/>
        </w:rPr>
        <w:t xml:space="preserve">e </w:t>
      </w:r>
      <w:r w:rsidR="00E35D05" w:rsidRPr="008C45BF">
        <w:rPr>
          <w:rFonts w:ascii="Times New Roman" w:hAnsi="Times New Roman" w:cs="Times New Roman"/>
          <w:color w:val="000000"/>
          <w:sz w:val="24"/>
          <w:szCs w:val="24"/>
        </w:rPr>
        <w:t>env</w:t>
      </w:r>
      <w:r w:rsidR="00E35D05">
        <w:rPr>
          <w:rFonts w:ascii="Times New Roman" w:hAnsi="Times New Roman" w:cs="Times New Roman"/>
          <w:color w:val="000000"/>
          <w:sz w:val="24"/>
          <w:szCs w:val="24"/>
        </w:rPr>
        <w:t>iaron</w:t>
      </w:r>
      <w:r w:rsidRPr="008C45BF">
        <w:rPr>
          <w:rFonts w:ascii="Times New Roman" w:hAnsi="Times New Roman" w:cs="Times New Roman"/>
          <w:color w:val="000000"/>
          <w:sz w:val="24"/>
          <w:szCs w:val="24"/>
        </w:rPr>
        <w:t xml:space="preserve"> por 3 meses para continuar su tratamiento. </w:t>
      </w:r>
    </w:p>
    <w:p w14:paraId="2E6888E5" w14:textId="77777777" w:rsidR="001A64DD" w:rsidRDefault="008C45BF"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E20372" w:rsidRPr="008C45BF">
        <w:rPr>
          <w:rFonts w:ascii="Times New Roman" w:hAnsi="Times New Roman" w:cs="Times New Roman"/>
          <w:bCs/>
          <w:color w:val="000000"/>
          <w:sz w:val="24"/>
          <w:szCs w:val="24"/>
        </w:rPr>
        <w:t>nero</w:t>
      </w:r>
      <w:r w:rsidR="00F83FBB" w:rsidRPr="008C45BF">
        <w:rPr>
          <w:rFonts w:ascii="Times New Roman" w:hAnsi="Times New Roman" w:cs="Times New Roman"/>
          <w:bCs/>
          <w:color w:val="000000"/>
          <w:sz w:val="24"/>
          <w:szCs w:val="24"/>
        </w:rPr>
        <w:t xml:space="preserve"> </w:t>
      </w:r>
      <w:r w:rsidR="00E20372" w:rsidRPr="008C45BF">
        <w:rPr>
          <w:rFonts w:ascii="Times New Roman" w:hAnsi="Times New Roman" w:cs="Times New Roman"/>
          <w:bCs/>
          <w:color w:val="000000"/>
          <w:sz w:val="24"/>
          <w:szCs w:val="24"/>
        </w:rPr>
        <w:t>201</w:t>
      </w:r>
      <w:r w:rsidR="006A25D2">
        <w:rPr>
          <w:rFonts w:ascii="Times New Roman" w:hAnsi="Times New Roman" w:cs="Times New Roman"/>
          <w:bCs/>
          <w:color w:val="000000"/>
          <w:sz w:val="24"/>
          <w:szCs w:val="24"/>
        </w:rPr>
        <w:t>6 se</w:t>
      </w:r>
      <w:r w:rsidR="00F83FBB" w:rsidRPr="008C45BF">
        <w:rPr>
          <w:rFonts w:ascii="Times New Roman" w:hAnsi="Times New Roman" w:cs="Times New Roman"/>
          <w:bCs/>
          <w:color w:val="000000"/>
          <w:sz w:val="24"/>
          <w:szCs w:val="24"/>
        </w:rPr>
        <w:t xml:space="preserve"> </w:t>
      </w:r>
      <w:r w:rsidR="001959D4" w:rsidRPr="008C45BF">
        <w:rPr>
          <w:rFonts w:ascii="Times New Roman" w:hAnsi="Times New Roman" w:cs="Times New Roman"/>
          <w:bCs/>
          <w:color w:val="000000"/>
          <w:sz w:val="24"/>
          <w:szCs w:val="24"/>
        </w:rPr>
        <w:t>reincid</w:t>
      </w:r>
      <w:r w:rsidR="00F649F2">
        <w:rPr>
          <w:rFonts w:ascii="Times New Roman" w:hAnsi="Times New Roman" w:cs="Times New Roman"/>
          <w:bCs/>
          <w:color w:val="000000"/>
          <w:sz w:val="24"/>
          <w:szCs w:val="24"/>
        </w:rPr>
        <w:t>ió</w:t>
      </w:r>
      <w:r w:rsidR="001959D4" w:rsidRPr="008C45BF">
        <w:rPr>
          <w:rFonts w:ascii="Times New Roman" w:hAnsi="Times New Roman" w:cs="Times New Roman"/>
          <w:bCs/>
          <w:color w:val="000000"/>
          <w:sz w:val="24"/>
          <w:szCs w:val="24"/>
        </w:rPr>
        <w:t xml:space="preserve"> al </w:t>
      </w:r>
      <w:r w:rsidR="00F83FBB" w:rsidRPr="008C45BF">
        <w:rPr>
          <w:rFonts w:ascii="Times New Roman" w:hAnsi="Times New Roman" w:cs="Times New Roman"/>
          <w:color w:val="000000"/>
          <w:sz w:val="24"/>
          <w:szCs w:val="24"/>
        </w:rPr>
        <w:t>Instituto Nacional de Enfermedades Respiratorias para continuar con el tratamiento especializado por servicio de cirugía de tóra</w:t>
      </w:r>
      <w:r>
        <w:rPr>
          <w:rFonts w:ascii="Times New Roman" w:hAnsi="Times New Roman" w:cs="Times New Roman"/>
          <w:color w:val="000000"/>
          <w:sz w:val="24"/>
          <w:szCs w:val="24"/>
        </w:rPr>
        <w:t xml:space="preserve">x. </w:t>
      </w:r>
    </w:p>
    <w:p w14:paraId="191F8FC2" w14:textId="7DEB16FF" w:rsidR="00F83FBB" w:rsidRPr="008C45BF" w:rsidRDefault="008C45BF"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00E20372" w:rsidRPr="008C45BF">
        <w:rPr>
          <w:rFonts w:ascii="Times New Roman" w:hAnsi="Times New Roman" w:cs="Times New Roman"/>
          <w:bCs/>
          <w:color w:val="000000"/>
          <w:sz w:val="24"/>
          <w:szCs w:val="24"/>
        </w:rPr>
        <w:t>arzo</w:t>
      </w:r>
      <w:r w:rsidR="00F83FBB" w:rsidRPr="008C45BF">
        <w:rPr>
          <w:rFonts w:ascii="Times New Roman" w:hAnsi="Times New Roman" w:cs="Times New Roman"/>
          <w:bCs/>
          <w:color w:val="000000"/>
          <w:sz w:val="24"/>
          <w:szCs w:val="24"/>
        </w:rPr>
        <w:t xml:space="preserve"> 2016: </w:t>
      </w:r>
      <w:r w:rsidR="001A64DD">
        <w:rPr>
          <w:rFonts w:ascii="Times New Roman" w:hAnsi="Times New Roman" w:cs="Times New Roman"/>
          <w:color w:val="000000"/>
          <w:sz w:val="24"/>
          <w:szCs w:val="24"/>
        </w:rPr>
        <w:t>s</w:t>
      </w:r>
      <w:r w:rsidR="001A64DD" w:rsidRPr="008C45BF">
        <w:rPr>
          <w:rFonts w:ascii="Times New Roman" w:hAnsi="Times New Roman" w:cs="Times New Roman"/>
          <w:color w:val="000000"/>
          <w:sz w:val="24"/>
          <w:szCs w:val="24"/>
        </w:rPr>
        <w:t xml:space="preserve">e </w:t>
      </w:r>
      <w:r w:rsidR="00F83FBB" w:rsidRPr="008C45BF">
        <w:rPr>
          <w:rFonts w:ascii="Times New Roman" w:hAnsi="Times New Roman" w:cs="Times New Roman"/>
          <w:color w:val="000000"/>
          <w:sz w:val="24"/>
          <w:szCs w:val="24"/>
        </w:rPr>
        <w:t>le realiz</w:t>
      </w:r>
      <w:r w:rsidR="00F649F2">
        <w:rPr>
          <w:rFonts w:ascii="Times New Roman" w:hAnsi="Times New Roman" w:cs="Times New Roman"/>
          <w:color w:val="000000"/>
          <w:sz w:val="24"/>
          <w:szCs w:val="24"/>
        </w:rPr>
        <w:t>ó</w:t>
      </w:r>
      <w:r w:rsidR="00F83FBB" w:rsidRPr="008C45BF">
        <w:rPr>
          <w:rFonts w:ascii="Times New Roman" w:hAnsi="Times New Roman" w:cs="Times New Roman"/>
          <w:color w:val="000000"/>
          <w:sz w:val="24"/>
          <w:szCs w:val="24"/>
        </w:rPr>
        <w:t xml:space="preserve"> una biopsia de m</w:t>
      </w:r>
      <w:r w:rsidR="00605AC3">
        <w:rPr>
          <w:rFonts w:ascii="Times New Roman" w:hAnsi="Times New Roman" w:cs="Times New Roman"/>
          <w:color w:val="000000"/>
          <w:sz w:val="24"/>
          <w:szCs w:val="24"/>
        </w:rPr>
        <w:t>ú</w:t>
      </w:r>
      <w:r w:rsidR="00F83FBB" w:rsidRPr="008C45BF">
        <w:rPr>
          <w:rFonts w:ascii="Times New Roman" w:hAnsi="Times New Roman" w:cs="Times New Roman"/>
          <w:color w:val="000000"/>
          <w:sz w:val="24"/>
          <w:szCs w:val="24"/>
        </w:rPr>
        <w:t xml:space="preserve">sculo. </w:t>
      </w:r>
    </w:p>
    <w:p w14:paraId="6ADAC131" w14:textId="2EC27D2D" w:rsidR="00F83FBB" w:rsidRPr="008C45BF" w:rsidRDefault="008C45BF"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En el </w:t>
      </w:r>
      <w:r w:rsidR="00F83FBB" w:rsidRPr="008C45BF">
        <w:rPr>
          <w:rFonts w:ascii="Times New Roman" w:hAnsi="Times New Roman" w:cs="Times New Roman"/>
          <w:bCs/>
          <w:color w:val="000000"/>
          <w:sz w:val="24"/>
          <w:szCs w:val="24"/>
        </w:rPr>
        <w:t xml:space="preserve">2017: </w:t>
      </w:r>
      <w:r w:rsidR="00107BDD">
        <w:rPr>
          <w:rFonts w:ascii="Times New Roman" w:hAnsi="Times New Roman" w:cs="Times New Roman"/>
          <w:color w:val="000000"/>
          <w:sz w:val="24"/>
          <w:szCs w:val="24"/>
        </w:rPr>
        <w:t>s</w:t>
      </w:r>
      <w:r w:rsidR="00107BDD" w:rsidRPr="008C45BF">
        <w:rPr>
          <w:rFonts w:ascii="Times New Roman" w:hAnsi="Times New Roman" w:cs="Times New Roman"/>
          <w:color w:val="000000"/>
          <w:sz w:val="24"/>
          <w:szCs w:val="24"/>
        </w:rPr>
        <w:t>igu</w:t>
      </w:r>
      <w:r w:rsidR="00107BDD">
        <w:rPr>
          <w:rFonts w:ascii="Times New Roman" w:hAnsi="Times New Roman" w:cs="Times New Roman"/>
          <w:color w:val="000000"/>
          <w:sz w:val="24"/>
          <w:szCs w:val="24"/>
        </w:rPr>
        <w:t>ió</w:t>
      </w:r>
      <w:r w:rsidR="00107BDD" w:rsidRPr="008C45BF">
        <w:rPr>
          <w:rFonts w:ascii="Times New Roman" w:hAnsi="Times New Roman" w:cs="Times New Roman"/>
          <w:color w:val="000000"/>
          <w:sz w:val="24"/>
          <w:szCs w:val="24"/>
        </w:rPr>
        <w:t xml:space="preserve"> </w:t>
      </w:r>
      <w:r w:rsidR="00F83FBB" w:rsidRPr="008C45BF">
        <w:rPr>
          <w:rFonts w:ascii="Times New Roman" w:hAnsi="Times New Roman" w:cs="Times New Roman"/>
          <w:color w:val="000000"/>
          <w:sz w:val="24"/>
          <w:szCs w:val="24"/>
        </w:rPr>
        <w:t>en protocolo para timectom</w:t>
      </w:r>
      <w:r w:rsidR="00F03C78">
        <w:rPr>
          <w:rFonts w:ascii="Times New Roman" w:hAnsi="Times New Roman" w:cs="Times New Roman"/>
          <w:color w:val="000000"/>
          <w:sz w:val="24"/>
          <w:szCs w:val="24"/>
        </w:rPr>
        <w:t>í</w:t>
      </w:r>
      <w:r w:rsidR="00F83FBB" w:rsidRPr="008C45BF">
        <w:rPr>
          <w:rFonts w:ascii="Times New Roman" w:hAnsi="Times New Roman" w:cs="Times New Roman"/>
          <w:color w:val="000000"/>
          <w:sz w:val="24"/>
          <w:szCs w:val="24"/>
        </w:rPr>
        <w:t>a</w:t>
      </w:r>
      <w:r>
        <w:rPr>
          <w:rFonts w:ascii="Times New Roman" w:hAnsi="Times New Roman" w:cs="Times New Roman"/>
          <w:color w:val="000000"/>
          <w:sz w:val="24"/>
          <w:szCs w:val="24"/>
        </w:rPr>
        <w:t>.</w:t>
      </w:r>
      <w:r w:rsidR="00F83FBB" w:rsidRPr="008C45BF">
        <w:rPr>
          <w:rFonts w:ascii="Times New Roman" w:hAnsi="Times New Roman" w:cs="Times New Roman"/>
          <w:color w:val="000000"/>
          <w:sz w:val="24"/>
          <w:szCs w:val="24"/>
        </w:rPr>
        <w:t xml:space="preserve"> </w:t>
      </w:r>
    </w:p>
    <w:p w14:paraId="65326C16" w14:textId="39269DBD" w:rsidR="00576D7E" w:rsidRPr="008C45BF" w:rsidRDefault="003C06F5"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C45BF">
        <w:rPr>
          <w:rFonts w:ascii="Times New Roman" w:hAnsi="Times New Roman" w:cs="Times New Roman"/>
          <w:bCs/>
          <w:color w:val="000000"/>
          <w:sz w:val="24"/>
          <w:szCs w:val="24"/>
        </w:rPr>
        <w:t xml:space="preserve">Las </w:t>
      </w:r>
      <w:r w:rsidR="00107BDD">
        <w:rPr>
          <w:rFonts w:ascii="Times New Roman" w:hAnsi="Times New Roman" w:cs="Times New Roman"/>
          <w:bCs/>
          <w:color w:val="000000"/>
          <w:sz w:val="24"/>
          <w:szCs w:val="24"/>
        </w:rPr>
        <w:t>i</w:t>
      </w:r>
      <w:r w:rsidR="00107BDD" w:rsidRPr="008C45BF">
        <w:rPr>
          <w:rFonts w:ascii="Times New Roman" w:hAnsi="Times New Roman" w:cs="Times New Roman"/>
          <w:bCs/>
          <w:color w:val="000000"/>
          <w:sz w:val="24"/>
          <w:szCs w:val="24"/>
        </w:rPr>
        <w:t xml:space="preserve">ndicaciones </w:t>
      </w:r>
      <w:r w:rsidR="00107BDD">
        <w:rPr>
          <w:rFonts w:ascii="Times New Roman" w:hAnsi="Times New Roman" w:cs="Times New Roman"/>
          <w:bCs/>
          <w:color w:val="000000"/>
          <w:sz w:val="24"/>
          <w:szCs w:val="24"/>
        </w:rPr>
        <w:t>s</w:t>
      </w:r>
      <w:r w:rsidR="00107BDD" w:rsidRPr="008C45BF">
        <w:rPr>
          <w:rFonts w:ascii="Times New Roman" w:hAnsi="Times New Roman" w:cs="Times New Roman"/>
          <w:bCs/>
          <w:color w:val="000000"/>
          <w:sz w:val="24"/>
          <w:szCs w:val="24"/>
        </w:rPr>
        <w:t xml:space="preserve">ugeridas </w:t>
      </w:r>
      <w:r w:rsidR="006A25D2">
        <w:rPr>
          <w:rFonts w:ascii="Times New Roman" w:hAnsi="Times New Roman" w:cs="Times New Roman"/>
          <w:bCs/>
          <w:color w:val="000000"/>
          <w:sz w:val="24"/>
          <w:szCs w:val="24"/>
        </w:rPr>
        <w:t>p</w:t>
      </w:r>
      <w:r w:rsidRPr="008C45BF">
        <w:rPr>
          <w:rFonts w:ascii="Times New Roman" w:hAnsi="Times New Roman" w:cs="Times New Roman"/>
          <w:bCs/>
          <w:color w:val="000000"/>
          <w:sz w:val="24"/>
          <w:szCs w:val="24"/>
        </w:rPr>
        <w:t xml:space="preserve">ara </w:t>
      </w:r>
      <w:r w:rsidR="00F649F2">
        <w:rPr>
          <w:rFonts w:ascii="Times New Roman" w:hAnsi="Times New Roman" w:cs="Times New Roman"/>
          <w:bCs/>
          <w:color w:val="000000"/>
          <w:sz w:val="24"/>
          <w:szCs w:val="24"/>
        </w:rPr>
        <w:t>e</w:t>
      </w:r>
      <w:r w:rsidRPr="008C45BF">
        <w:rPr>
          <w:rFonts w:ascii="Times New Roman" w:hAnsi="Times New Roman" w:cs="Times New Roman"/>
          <w:bCs/>
          <w:color w:val="000000"/>
          <w:sz w:val="24"/>
          <w:szCs w:val="24"/>
        </w:rPr>
        <w:t xml:space="preserve">l </w:t>
      </w:r>
      <w:r w:rsidR="00F649F2">
        <w:rPr>
          <w:rFonts w:ascii="Times New Roman" w:hAnsi="Times New Roman" w:cs="Times New Roman"/>
          <w:bCs/>
          <w:color w:val="000000"/>
          <w:sz w:val="24"/>
          <w:szCs w:val="24"/>
        </w:rPr>
        <w:t>p</w:t>
      </w:r>
      <w:r w:rsidRPr="008C45BF">
        <w:rPr>
          <w:rFonts w:ascii="Times New Roman" w:hAnsi="Times New Roman" w:cs="Times New Roman"/>
          <w:bCs/>
          <w:color w:val="000000"/>
          <w:sz w:val="24"/>
          <w:szCs w:val="24"/>
        </w:rPr>
        <w:t xml:space="preserve">aciente </w:t>
      </w:r>
      <w:r w:rsidR="00F649F2">
        <w:rPr>
          <w:rFonts w:ascii="Times New Roman" w:hAnsi="Times New Roman" w:cs="Times New Roman"/>
          <w:bCs/>
          <w:color w:val="000000"/>
          <w:sz w:val="24"/>
          <w:szCs w:val="24"/>
        </w:rPr>
        <w:t>f</w:t>
      </w:r>
      <w:r w:rsidRPr="008C45BF">
        <w:rPr>
          <w:rFonts w:ascii="Times New Roman" w:hAnsi="Times New Roman" w:cs="Times New Roman"/>
          <w:bCs/>
          <w:color w:val="000000"/>
          <w:sz w:val="24"/>
          <w:szCs w:val="24"/>
        </w:rPr>
        <w:t xml:space="preserve">ueron: </w:t>
      </w:r>
      <w:r w:rsidR="00107BDD">
        <w:rPr>
          <w:rFonts w:ascii="Times New Roman" w:hAnsi="Times New Roman" w:cs="Times New Roman"/>
          <w:color w:val="000000"/>
          <w:sz w:val="24"/>
          <w:szCs w:val="24"/>
        </w:rPr>
        <w:t>a</w:t>
      </w:r>
      <w:r w:rsidRPr="008C45BF">
        <w:rPr>
          <w:rFonts w:ascii="Times New Roman" w:hAnsi="Times New Roman" w:cs="Times New Roman"/>
          <w:color w:val="000000"/>
          <w:sz w:val="24"/>
          <w:szCs w:val="24"/>
        </w:rPr>
        <w:t xml:space="preserve">ctividad </w:t>
      </w:r>
      <w:r w:rsidR="00F649F2">
        <w:rPr>
          <w:rFonts w:ascii="Times New Roman" w:hAnsi="Times New Roman" w:cs="Times New Roman"/>
          <w:color w:val="000000"/>
          <w:sz w:val="24"/>
          <w:szCs w:val="24"/>
        </w:rPr>
        <w:t>f</w:t>
      </w:r>
      <w:r w:rsidRPr="008C45BF">
        <w:rPr>
          <w:rFonts w:ascii="Times New Roman" w:hAnsi="Times New Roman" w:cs="Times New Roman"/>
          <w:color w:val="000000"/>
          <w:sz w:val="24"/>
          <w:szCs w:val="24"/>
        </w:rPr>
        <w:t xml:space="preserve">ísica </w:t>
      </w:r>
      <w:r w:rsidR="00F649F2">
        <w:rPr>
          <w:rFonts w:ascii="Times New Roman" w:hAnsi="Times New Roman" w:cs="Times New Roman"/>
          <w:color w:val="000000"/>
          <w:sz w:val="24"/>
          <w:szCs w:val="24"/>
        </w:rPr>
        <w:t>a</w:t>
      </w:r>
      <w:r w:rsidRPr="008C45BF">
        <w:rPr>
          <w:rFonts w:ascii="Times New Roman" w:hAnsi="Times New Roman" w:cs="Times New Roman"/>
          <w:color w:val="000000"/>
          <w:sz w:val="24"/>
          <w:szCs w:val="24"/>
        </w:rPr>
        <w:t xml:space="preserve"> </w:t>
      </w:r>
      <w:r w:rsidR="00F649F2">
        <w:rPr>
          <w:rFonts w:ascii="Times New Roman" w:hAnsi="Times New Roman" w:cs="Times New Roman"/>
          <w:color w:val="000000"/>
          <w:sz w:val="24"/>
          <w:szCs w:val="24"/>
        </w:rPr>
        <w:t>t</w:t>
      </w:r>
      <w:r w:rsidRPr="008C45BF">
        <w:rPr>
          <w:rFonts w:ascii="Times New Roman" w:hAnsi="Times New Roman" w:cs="Times New Roman"/>
          <w:color w:val="000000"/>
          <w:sz w:val="24"/>
          <w:szCs w:val="24"/>
        </w:rPr>
        <w:t>olerancia</w:t>
      </w:r>
      <w:r w:rsidR="00107BDD">
        <w:rPr>
          <w:rFonts w:ascii="Times New Roman" w:hAnsi="Times New Roman" w:cs="Times New Roman"/>
          <w:color w:val="000000"/>
          <w:sz w:val="24"/>
          <w:szCs w:val="24"/>
        </w:rPr>
        <w:t>;</w:t>
      </w:r>
      <w:r w:rsidRPr="008C45BF">
        <w:rPr>
          <w:rFonts w:ascii="Times New Roman" w:hAnsi="Times New Roman" w:cs="Times New Roman"/>
          <w:color w:val="000000"/>
          <w:sz w:val="24"/>
          <w:szCs w:val="24"/>
        </w:rPr>
        <w:t xml:space="preserve"> </w:t>
      </w:r>
      <w:r w:rsidR="00F649F2">
        <w:rPr>
          <w:rFonts w:ascii="Times New Roman" w:hAnsi="Times New Roman" w:cs="Times New Roman"/>
          <w:color w:val="000000"/>
          <w:sz w:val="24"/>
          <w:szCs w:val="24"/>
        </w:rPr>
        <w:t>a</w:t>
      </w:r>
      <w:r w:rsidRPr="008C45BF">
        <w:rPr>
          <w:rFonts w:ascii="Times New Roman" w:hAnsi="Times New Roman" w:cs="Times New Roman"/>
          <w:color w:val="000000"/>
          <w:sz w:val="24"/>
          <w:szCs w:val="24"/>
        </w:rPr>
        <w:t xml:space="preserve">limentación </w:t>
      </w:r>
      <w:r w:rsidR="00F649F2">
        <w:rPr>
          <w:rFonts w:ascii="Times New Roman" w:hAnsi="Times New Roman" w:cs="Times New Roman"/>
          <w:color w:val="000000"/>
          <w:sz w:val="24"/>
          <w:szCs w:val="24"/>
        </w:rPr>
        <w:t>n</w:t>
      </w:r>
      <w:r w:rsidRPr="008C45BF">
        <w:rPr>
          <w:rFonts w:ascii="Times New Roman" w:hAnsi="Times New Roman" w:cs="Times New Roman"/>
          <w:color w:val="000000"/>
          <w:sz w:val="24"/>
          <w:szCs w:val="24"/>
        </w:rPr>
        <w:t xml:space="preserve">ormal. </w:t>
      </w:r>
    </w:p>
    <w:p w14:paraId="799BD940" w14:textId="77777777" w:rsidR="00BF2784" w:rsidRDefault="00BF2784">
      <w:pPr>
        <w:autoSpaceDE w:val="0"/>
        <w:autoSpaceDN w:val="0"/>
        <w:adjustRightInd w:val="0"/>
        <w:spacing w:after="0" w:line="360" w:lineRule="auto"/>
        <w:jc w:val="both"/>
        <w:rPr>
          <w:rFonts w:ascii="Times New Roman" w:hAnsi="Times New Roman" w:cs="Times New Roman"/>
          <w:bCs/>
          <w:color w:val="000000"/>
          <w:sz w:val="24"/>
          <w:szCs w:val="24"/>
        </w:rPr>
      </w:pPr>
    </w:p>
    <w:p w14:paraId="4712B3F4" w14:textId="197E1D4D" w:rsidR="00BF2784" w:rsidRPr="00306669" w:rsidRDefault="00F83FBB" w:rsidP="00D16F12">
      <w:pPr>
        <w:pStyle w:val="NormalWeb"/>
        <w:spacing w:before="0" w:beforeAutospacing="0" w:after="0" w:afterAutospacing="0" w:line="360" w:lineRule="auto"/>
        <w:jc w:val="both"/>
        <w:rPr>
          <w:b/>
          <w:bCs/>
          <w:i/>
          <w:color w:val="000000"/>
          <w:sz w:val="26"/>
          <w:szCs w:val="26"/>
        </w:rPr>
      </w:pPr>
      <w:r w:rsidRPr="00D16F12">
        <w:rPr>
          <w:b/>
          <w:szCs w:val="26"/>
        </w:rPr>
        <w:t xml:space="preserve">Interrogatorio </w:t>
      </w:r>
      <w:r w:rsidR="0009511C" w:rsidRPr="00D16F12">
        <w:rPr>
          <w:b/>
          <w:szCs w:val="26"/>
        </w:rPr>
        <w:t>p</w:t>
      </w:r>
      <w:r w:rsidRPr="00D16F12">
        <w:rPr>
          <w:b/>
          <w:szCs w:val="26"/>
        </w:rPr>
        <w:t xml:space="preserve">or </w:t>
      </w:r>
      <w:r w:rsidR="006A25D2" w:rsidRPr="00D16F12">
        <w:rPr>
          <w:b/>
          <w:szCs w:val="26"/>
        </w:rPr>
        <w:t>a</w:t>
      </w:r>
      <w:r w:rsidRPr="00D16F12">
        <w:rPr>
          <w:b/>
          <w:szCs w:val="26"/>
        </w:rPr>
        <w:t xml:space="preserve">paratos y </w:t>
      </w:r>
      <w:r w:rsidR="00E20372" w:rsidRPr="00D16F12">
        <w:rPr>
          <w:b/>
          <w:szCs w:val="26"/>
        </w:rPr>
        <w:t>sistemas</w:t>
      </w:r>
      <w:r w:rsidRPr="00D16F12">
        <w:rPr>
          <w:b/>
          <w:szCs w:val="26"/>
        </w:rPr>
        <w:t xml:space="preserve"> </w:t>
      </w:r>
    </w:p>
    <w:p w14:paraId="5A69686C" w14:textId="2A7711BA" w:rsidR="00F83FBB" w:rsidRPr="00E673B1" w:rsidRDefault="00BF2784"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E673B1">
        <w:rPr>
          <w:rFonts w:ascii="Times New Roman" w:hAnsi="Times New Roman" w:cs="Times New Roman"/>
          <w:color w:val="000000"/>
          <w:sz w:val="24"/>
          <w:szCs w:val="24"/>
        </w:rPr>
        <w:t xml:space="preserve">ignos </w:t>
      </w:r>
      <w:r w:rsidR="00F83FBB" w:rsidRPr="00E673B1">
        <w:rPr>
          <w:rFonts w:ascii="Times New Roman" w:hAnsi="Times New Roman" w:cs="Times New Roman"/>
          <w:color w:val="000000"/>
          <w:sz w:val="24"/>
          <w:szCs w:val="24"/>
        </w:rPr>
        <w:t>y síntomas</w:t>
      </w:r>
      <w:r w:rsidR="006A25D2">
        <w:rPr>
          <w:rFonts w:ascii="Times New Roman" w:hAnsi="Times New Roman" w:cs="Times New Roman"/>
          <w:color w:val="000000"/>
          <w:sz w:val="24"/>
          <w:szCs w:val="24"/>
        </w:rPr>
        <w:t xml:space="preserve"> con presencia de </w:t>
      </w:r>
      <w:r w:rsidR="006A25D2" w:rsidRPr="00E673B1">
        <w:rPr>
          <w:rFonts w:ascii="Times New Roman" w:hAnsi="Times New Roman" w:cs="Times New Roman"/>
          <w:color w:val="000000"/>
          <w:sz w:val="24"/>
          <w:szCs w:val="24"/>
        </w:rPr>
        <w:t>diplopía</w:t>
      </w:r>
      <w:r w:rsidR="002517E4">
        <w:rPr>
          <w:rFonts w:ascii="Times New Roman" w:hAnsi="Times New Roman" w:cs="Times New Roman"/>
          <w:color w:val="000000"/>
          <w:sz w:val="24"/>
          <w:szCs w:val="24"/>
        </w:rPr>
        <w:t xml:space="preserve">. </w:t>
      </w:r>
      <w:r w:rsidR="00445777">
        <w:rPr>
          <w:rFonts w:ascii="Times New Roman" w:hAnsi="Times New Roman" w:cs="Times New Roman"/>
          <w:color w:val="000000"/>
          <w:sz w:val="24"/>
          <w:szCs w:val="24"/>
        </w:rPr>
        <w:t xml:space="preserve">En los aparatos sin </w:t>
      </w:r>
      <w:r w:rsidR="002517E4">
        <w:rPr>
          <w:rFonts w:ascii="Times New Roman" w:hAnsi="Times New Roman" w:cs="Times New Roman"/>
          <w:color w:val="000000"/>
          <w:sz w:val="24"/>
          <w:szCs w:val="24"/>
        </w:rPr>
        <w:t xml:space="preserve">alteración </w:t>
      </w:r>
      <w:r w:rsidR="002517E4" w:rsidRPr="00E673B1">
        <w:rPr>
          <w:rFonts w:ascii="Times New Roman" w:hAnsi="Times New Roman" w:cs="Times New Roman"/>
          <w:color w:val="000000"/>
          <w:sz w:val="24"/>
          <w:szCs w:val="24"/>
        </w:rPr>
        <w:t>cardiovascular</w:t>
      </w:r>
      <w:r w:rsidR="00445777">
        <w:rPr>
          <w:rFonts w:ascii="Times New Roman" w:hAnsi="Times New Roman" w:cs="Times New Roman"/>
          <w:color w:val="000000"/>
          <w:sz w:val="24"/>
          <w:szCs w:val="24"/>
        </w:rPr>
        <w:t xml:space="preserve">, </w:t>
      </w:r>
      <w:r w:rsidR="002517E4">
        <w:rPr>
          <w:rFonts w:ascii="Times New Roman" w:hAnsi="Times New Roman" w:cs="Times New Roman"/>
          <w:color w:val="000000"/>
          <w:sz w:val="24"/>
          <w:szCs w:val="24"/>
        </w:rPr>
        <w:t>r</w:t>
      </w:r>
      <w:r w:rsidR="00F83FBB" w:rsidRPr="00E673B1">
        <w:rPr>
          <w:rFonts w:ascii="Times New Roman" w:hAnsi="Times New Roman" w:cs="Times New Roman"/>
          <w:color w:val="000000"/>
          <w:sz w:val="24"/>
          <w:szCs w:val="24"/>
        </w:rPr>
        <w:t>espiratori</w:t>
      </w:r>
      <w:r w:rsidR="002517E4">
        <w:rPr>
          <w:rFonts w:ascii="Times New Roman" w:hAnsi="Times New Roman" w:cs="Times New Roman"/>
          <w:color w:val="000000"/>
          <w:sz w:val="24"/>
          <w:szCs w:val="24"/>
        </w:rPr>
        <w:t>o</w:t>
      </w:r>
      <w:r w:rsidR="00445777">
        <w:rPr>
          <w:rFonts w:ascii="Times New Roman" w:hAnsi="Times New Roman" w:cs="Times New Roman"/>
          <w:color w:val="000000"/>
          <w:sz w:val="24"/>
          <w:szCs w:val="24"/>
        </w:rPr>
        <w:t>, esqueléticas</w:t>
      </w:r>
      <w:r w:rsidR="002517E4">
        <w:rPr>
          <w:rFonts w:ascii="Times New Roman" w:hAnsi="Times New Roman" w:cs="Times New Roman"/>
          <w:color w:val="000000"/>
          <w:sz w:val="24"/>
          <w:szCs w:val="24"/>
        </w:rPr>
        <w:t xml:space="preserve"> y s</w:t>
      </w:r>
      <w:r w:rsidR="002517E4" w:rsidRPr="00E673B1">
        <w:rPr>
          <w:rFonts w:ascii="Times New Roman" w:hAnsi="Times New Roman" w:cs="Times New Roman"/>
          <w:color w:val="000000"/>
          <w:sz w:val="24"/>
          <w:szCs w:val="24"/>
        </w:rPr>
        <w:t>istema endocrino</w:t>
      </w:r>
      <w:r w:rsidR="00445777">
        <w:rPr>
          <w:rFonts w:ascii="Times New Roman" w:hAnsi="Times New Roman" w:cs="Times New Roman"/>
          <w:color w:val="000000"/>
          <w:sz w:val="24"/>
          <w:szCs w:val="24"/>
        </w:rPr>
        <w:t xml:space="preserve">. </w:t>
      </w:r>
      <w:r w:rsidR="006A25D2">
        <w:rPr>
          <w:rFonts w:ascii="Times New Roman" w:hAnsi="Times New Roman" w:cs="Times New Roman"/>
          <w:color w:val="000000"/>
          <w:sz w:val="24"/>
          <w:szCs w:val="24"/>
        </w:rPr>
        <w:t>En el a</w:t>
      </w:r>
      <w:r w:rsidR="00F83FBB" w:rsidRPr="00E673B1">
        <w:rPr>
          <w:rFonts w:ascii="Times New Roman" w:hAnsi="Times New Roman" w:cs="Times New Roman"/>
          <w:color w:val="000000"/>
          <w:sz w:val="24"/>
          <w:szCs w:val="24"/>
        </w:rPr>
        <w:t>parato digestivo</w:t>
      </w:r>
      <w:r w:rsidR="006A25D2">
        <w:rPr>
          <w:rFonts w:ascii="Times New Roman" w:hAnsi="Times New Roman" w:cs="Times New Roman"/>
          <w:color w:val="000000"/>
          <w:sz w:val="24"/>
          <w:szCs w:val="24"/>
        </w:rPr>
        <w:t xml:space="preserve"> con</w:t>
      </w:r>
      <w:r w:rsidR="00F83FBB" w:rsidRPr="00E673B1">
        <w:rPr>
          <w:rFonts w:ascii="Times New Roman" w:hAnsi="Times New Roman" w:cs="Times New Roman"/>
          <w:color w:val="000000"/>
          <w:sz w:val="24"/>
          <w:szCs w:val="24"/>
        </w:rPr>
        <w:t xml:space="preserve"> </w:t>
      </w:r>
      <w:r w:rsidR="003C06F5" w:rsidRPr="00E673B1">
        <w:rPr>
          <w:rFonts w:ascii="Times New Roman" w:hAnsi="Times New Roman" w:cs="Times New Roman"/>
          <w:color w:val="000000"/>
          <w:sz w:val="24"/>
          <w:szCs w:val="24"/>
        </w:rPr>
        <w:t>peristalsis</w:t>
      </w:r>
      <w:r w:rsidR="00F83FBB" w:rsidRPr="00E673B1">
        <w:rPr>
          <w:rFonts w:ascii="Times New Roman" w:hAnsi="Times New Roman" w:cs="Times New Roman"/>
          <w:color w:val="000000"/>
          <w:sz w:val="24"/>
          <w:szCs w:val="24"/>
        </w:rPr>
        <w:t xml:space="preserve"> normal,</w:t>
      </w:r>
      <w:r w:rsidR="00B63A20"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heces fecales sólidas</w:t>
      </w:r>
      <w:r w:rsidR="008B3F98">
        <w:rPr>
          <w:rFonts w:ascii="Times New Roman" w:hAnsi="Times New Roman" w:cs="Times New Roman"/>
          <w:color w:val="000000"/>
          <w:sz w:val="24"/>
          <w:szCs w:val="24"/>
        </w:rPr>
        <w:t xml:space="preserve">; </w:t>
      </w:r>
      <w:r w:rsidR="00445777">
        <w:rPr>
          <w:rFonts w:ascii="Times New Roman" w:hAnsi="Times New Roman" w:cs="Times New Roman"/>
          <w:color w:val="000000"/>
          <w:sz w:val="24"/>
          <w:szCs w:val="24"/>
        </w:rPr>
        <w:t>en el s</w:t>
      </w:r>
      <w:r w:rsidR="00F83FBB" w:rsidRPr="00E673B1">
        <w:rPr>
          <w:rFonts w:ascii="Times New Roman" w:hAnsi="Times New Roman" w:cs="Times New Roman"/>
          <w:color w:val="000000"/>
          <w:sz w:val="24"/>
          <w:szCs w:val="24"/>
        </w:rPr>
        <w:t xml:space="preserve">istema </w:t>
      </w:r>
      <w:r w:rsidR="00445777">
        <w:rPr>
          <w:rFonts w:ascii="Times New Roman" w:hAnsi="Times New Roman" w:cs="Times New Roman"/>
          <w:color w:val="000000"/>
          <w:sz w:val="24"/>
          <w:szCs w:val="24"/>
        </w:rPr>
        <w:t>n</w:t>
      </w:r>
      <w:r w:rsidR="00D673D7" w:rsidRPr="00E673B1">
        <w:rPr>
          <w:rFonts w:ascii="Times New Roman" w:hAnsi="Times New Roman" w:cs="Times New Roman"/>
          <w:color w:val="000000"/>
          <w:sz w:val="24"/>
          <w:szCs w:val="24"/>
        </w:rPr>
        <w:t>efrológico</w:t>
      </w:r>
      <w:r w:rsidR="006A25D2">
        <w:rPr>
          <w:rFonts w:ascii="Times New Roman" w:hAnsi="Times New Roman" w:cs="Times New Roman"/>
          <w:color w:val="000000"/>
          <w:sz w:val="24"/>
          <w:szCs w:val="24"/>
        </w:rPr>
        <w:t xml:space="preserve"> con </w:t>
      </w:r>
      <w:r w:rsidR="00F83FBB" w:rsidRPr="00E673B1">
        <w:rPr>
          <w:rFonts w:ascii="Times New Roman" w:hAnsi="Times New Roman" w:cs="Times New Roman"/>
          <w:color w:val="000000"/>
          <w:sz w:val="24"/>
          <w:szCs w:val="24"/>
        </w:rPr>
        <w:t xml:space="preserve">control de </w:t>
      </w:r>
      <w:r w:rsidR="00E20372" w:rsidRPr="00E673B1">
        <w:rPr>
          <w:rFonts w:ascii="Times New Roman" w:hAnsi="Times New Roman" w:cs="Times New Roman"/>
          <w:color w:val="000000"/>
          <w:sz w:val="24"/>
          <w:szCs w:val="24"/>
        </w:rPr>
        <w:t>esfínteres, orina</w:t>
      </w:r>
      <w:r w:rsidR="00F83FBB" w:rsidRPr="00E673B1">
        <w:rPr>
          <w:rFonts w:ascii="Times New Roman" w:hAnsi="Times New Roman" w:cs="Times New Roman"/>
          <w:color w:val="000000"/>
          <w:sz w:val="24"/>
          <w:szCs w:val="24"/>
        </w:rPr>
        <w:t xml:space="preserve"> color </w:t>
      </w:r>
      <w:r w:rsidR="003C06F5" w:rsidRPr="00E673B1">
        <w:rPr>
          <w:rFonts w:ascii="Times New Roman" w:hAnsi="Times New Roman" w:cs="Times New Roman"/>
          <w:color w:val="000000"/>
          <w:sz w:val="24"/>
          <w:szCs w:val="24"/>
        </w:rPr>
        <w:t>ámbar</w:t>
      </w:r>
      <w:r w:rsidR="00F83FBB" w:rsidRPr="00E673B1">
        <w:rPr>
          <w:rFonts w:ascii="Times New Roman" w:hAnsi="Times New Roman" w:cs="Times New Roman"/>
          <w:color w:val="000000"/>
          <w:sz w:val="24"/>
          <w:szCs w:val="24"/>
        </w:rPr>
        <w:t xml:space="preserve"> y metabolismo</w:t>
      </w:r>
      <w:r w:rsidR="00445777" w:rsidRPr="00E673B1">
        <w:rPr>
          <w:rFonts w:ascii="Times New Roman" w:hAnsi="Times New Roman" w:cs="Times New Roman"/>
          <w:color w:val="000000"/>
          <w:sz w:val="24"/>
          <w:szCs w:val="24"/>
        </w:rPr>
        <w:t>.</w:t>
      </w:r>
      <w:r w:rsidR="003C06F5"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Piel y tegumentos</w:t>
      </w:r>
      <w:r w:rsidR="002517E4">
        <w:rPr>
          <w:rFonts w:ascii="Times New Roman" w:hAnsi="Times New Roman" w:cs="Times New Roman"/>
          <w:color w:val="000000"/>
          <w:sz w:val="24"/>
          <w:szCs w:val="24"/>
        </w:rPr>
        <w:t xml:space="preserve"> con </w:t>
      </w:r>
      <w:r w:rsidR="00F83FBB" w:rsidRPr="00E673B1">
        <w:rPr>
          <w:rFonts w:ascii="Times New Roman" w:hAnsi="Times New Roman" w:cs="Times New Roman"/>
          <w:color w:val="000000"/>
          <w:sz w:val="24"/>
          <w:szCs w:val="24"/>
        </w:rPr>
        <w:t xml:space="preserve">ligera palidez en tegumentos, resequedad en dermis. </w:t>
      </w:r>
      <w:r w:rsidR="003C06F5" w:rsidRPr="00E673B1">
        <w:rPr>
          <w:rFonts w:ascii="Times New Roman" w:hAnsi="Times New Roman" w:cs="Times New Roman"/>
          <w:color w:val="000000"/>
          <w:sz w:val="24"/>
          <w:szCs w:val="24"/>
        </w:rPr>
        <w:t xml:space="preserve"> </w:t>
      </w:r>
      <w:r w:rsidR="00F83FBB" w:rsidRPr="00E673B1">
        <w:rPr>
          <w:rFonts w:ascii="Times New Roman" w:hAnsi="Times New Roman" w:cs="Times New Roman"/>
          <w:color w:val="000000"/>
          <w:sz w:val="24"/>
          <w:szCs w:val="24"/>
        </w:rPr>
        <w:t xml:space="preserve">Órganos de los sentidos: presenta miopía </w:t>
      </w:r>
    </w:p>
    <w:p w14:paraId="18D7EEAC" w14:textId="2ED98428" w:rsidR="00F83FBB" w:rsidRPr="00E673B1" w:rsidRDefault="00071BF0" w:rsidP="00306669">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673B1">
        <w:rPr>
          <w:rFonts w:ascii="Times New Roman" w:hAnsi="Times New Roman" w:cs="Times New Roman"/>
          <w:bCs/>
          <w:color w:val="000000"/>
          <w:sz w:val="24"/>
          <w:szCs w:val="24"/>
        </w:rPr>
        <w:t>De acuerdo a la exploración física se obtuvo en s</w:t>
      </w:r>
      <w:r w:rsidR="00F83FBB" w:rsidRPr="00E673B1">
        <w:rPr>
          <w:rFonts w:ascii="Times New Roman" w:hAnsi="Times New Roman" w:cs="Times New Roman"/>
          <w:color w:val="000000"/>
          <w:sz w:val="24"/>
          <w:szCs w:val="24"/>
        </w:rPr>
        <w:t>ignos vitales</w:t>
      </w:r>
      <w:r w:rsidR="003C06F5" w:rsidRPr="00E673B1">
        <w:rPr>
          <w:rFonts w:ascii="Times New Roman" w:hAnsi="Times New Roman" w:cs="Times New Roman"/>
          <w:color w:val="000000"/>
          <w:sz w:val="24"/>
          <w:szCs w:val="24"/>
        </w:rPr>
        <w:t xml:space="preserve">: </w:t>
      </w:r>
      <w:r w:rsidR="00C46FD9">
        <w:rPr>
          <w:rFonts w:ascii="Times New Roman" w:hAnsi="Times New Roman" w:cs="Times New Roman"/>
          <w:color w:val="000000"/>
          <w:sz w:val="24"/>
          <w:szCs w:val="24"/>
        </w:rPr>
        <w:t xml:space="preserve">T/A </w:t>
      </w:r>
      <w:r w:rsidR="00F83FBB" w:rsidRPr="00E673B1">
        <w:rPr>
          <w:rFonts w:ascii="Times New Roman" w:hAnsi="Times New Roman" w:cs="Times New Roman"/>
          <w:color w:val="000000"/>
          <w:sz w:val="24"/>
          <w:szCs w:val="24"/>
        </w:rPr>
        <w:t>110/60</w:t>
      </w:r>
      <w:r w:rsidR="00F67BEB">
        <w:rPr>
          <w:rFonts w:ascii="Times New Roman" w:hAnsi="Times New Roman" w:cs="Times New Roman"/>
          <w:color w:val="000000"/>
          <w:sz w:val="24"/>
          <w:szCs w:val="24"/>
        </w:rPr>
        <w:t xml:space="preserve"> </w:t>
      </w:r>
      <w:r w:rsidR="003C06F5" w:rsidRPr="00E673B1">
        <w:rPr>
          <w:rFonts w:ascii="Times New Roman" w:hAnsi="Times New Roman" w:cs="Times New Roman"/>
          <w:color w:val="000000"/>
          <w:sz w:val="24"/>
          <w:szCs w:val="24"/>
        </w:rPr>
        <w:t>ml</w:t>
      </w:r>
      <w:r w:rsidR="00C37060">
        <w:rPr>
          <w:rFonts w:ascii="Times New Roman" w:hAnsi="Times New Roman" w:cs="Times New Roman"/>
          <w:color w:val="000000"/>
          <w:sz w:val="24"/>
          <w:szCs w:val="24"/>
        </w:rPr>
        <w:t xml:space="preserve"> </w:t>
      </w:r>
      <w:r w:rsidR="003C06F5" w:rsidRPr="00E673B1">
        <w:rPr>
          <w:rFonts w:ascii="Times New Roman" w:hAnsi="Times New Roman" w:cs="Times New Roman"/>
          <w:color w:val="000000"/>
          <w:sz w:val="24"/>
          <w:szCs w:val="24"/>
        </w:rPr>
        <w:t xml:space="preserve">hg, </w:t>
      </w:r>
      <w:r w:rsidR="00C46FD9">
        <w:rPr>
          <w:rFonts w:ascii="Times New Roman" w:hAnsi="Times New Roman" w:cs="Times New Roman"/>
          <w:color w:val="000000"/>
          <w:sz w:val="24"/>
          <w:szCs w:val="24"/>
        </w:rPr>
        <w:t>FC</w:t>
      </w:r>
      <w:r w:rsidR="008F6051">
        <w:rPr>
          <w:rFonts w:ascii="Times New Roman" w:hAnsi="Times New Roman" w:cs="Times New Roman"/>
          <w:color w:val="000000"/>
          <w:sz w:val="24"/>
          <w:szCs w:val="24"/>
        </w:rPr>
        <w:t>.</w:t>
      </w:r>
      <w:r w:rsidR="00F83FBB" w:rsidRPr="00E673B1">
        <w:rPr>
          <w:rFonts w:ascii="Times New Roman" w:hAnsi="Times New Roman" w:cs="Times New Roman"/>
          <w:color w:val="000000"/>
          <w:sz w:val="24"/>
          <w:szCs w:val="24"/>
        </w:rPr>
        <w:t xml:space="preserve"> 76 </w:t>
      </w:r>
      <w:r w:rsidR="003C06F5" w:rsidRPr="00E673B1">
        <w:rPr>
          <w:rFonts w:ascii="Times New Roman" w:hAnsi="Times New Roman" w:cs="Times New Roman"/>
          <w:color w:val="000000"/>
          <w:sz w:val="24"/>
          <w:szCs w:val="24"/>
        </w:rPr>
        <w:t>por mi</w:t>
      </w:r>
      <w:r w:rsidR="00F67BEB">
        <w:rPr>
          <w:rFonts w:ascii="Times New Roman" w:hAnsi="Times New Roman" w:cs="Times New Roman"/>
          <w:color w:val="000000"/>
          <w:sz w:val="24"/>
          <w:szCs w:val="24"/>
        </w:rPr>
        <w:t>nuto</w:t>
      </w:r>
      <w:r w:rsidR="00C46FD9">
        <w:rPr>
          <w:rFonts w:ascii="Times New Roman" w:hAnsi="Times New Roman" w:cs="Times New Roman"/>
          <w:color w:val="000000"/>
          <w:sz w:val="24"/>
          <w:szCs w:val="24"/>
        </w:rPr>
        <w:t xml:space="preserve">, FR </w:t>
      </w:r>
      <w:r w:rsidR="00F83FBB" w:rsidRPr="00E673B1">
        <w:rPr>
          <w:rFonts w:ascii="Times New Roman" w:hAnsi="Times New Roman" w:cs="Times New Roman"/>
          <w:color w:val="000000"/>
          <w:sz w:val="24"/>
          <w:szCs w:val="24"/>
        </w:rPr>
        <w:t xml:space="preserve">20 </w:t>
      </w:r>
      <w:r w:rsidR="003C06F5" w:rsidRPr="00E673B1">
        <w:rPr>
          <w:rFonts w:ascii="Times New Roman" w:hAnsi="Times New Roman" w:cs="Times New Roman"/>
          <w:color w:val="000000"/>
          <w:sz w:val="24"/>
          <w:szCs w:val="24"/>
        </w:rPr>
        <w:t>por min</w:t>
      </w:r>
      <w:r w:rsidR="00F67BEB">
        <w:rPr>
          <w:rFonts w:ascii="Times New Roman" w:hAnsi="Times New Roman" w:cs="Times New Roman"/>
          <w:color w:val="000000"/>
          <w:sz w:val="24"/>
          <w:szCs w:val="24"/>
        </w:rPr>
        <w:t>uto</w:t>
      </w:r>
      <w:r w:rsidR="00897C99" w:rsidRPr="00E673B1">
        <w:rPr>
          <w:rFonts w:ascii="Times New Roman" w:hAnsi="Times New Roman" w:cs="Times New Roman"/>
          <w:color w:val="000000"/>
          <w:sz w:val="24"/>
          <w:szCs w:val="24"/>
        </w:rPr>
        <w:t xml:space="preserve">. </w:t>
      </w:r>
      <w:r w:rsidR="003C06F5" w:rsidRPr="00E673B1">
        <w:rPr>
          <w:rFonts w:ascii="Times New Roman" w:hAnsi="Times New Roman" w:cs="Times New Roman"/>
          <w:color w:val="000000"/>
          <w:sz w:val="24"/>
          <w:szCs w:val="24"/>
        </w:rPr>
        <w:t xml:space="preserve"> </w:t>
      </w:r>
    </w:p>
    <w:p w14:paraId="737DCD50" w14:textId="51BD6E08" w:rsidR="00BF2784" w:rsidRDefault="00BF2784">
      <w:pPr>
        <w:pStyle w:val="Default"/>
        <w:spacing w:line="360" w:lineRule="auto"/>
        <w:jc w:val="both"/>
        <w:rPr>
          <w:rFonts w:ascii="Times New Roman" w:hAnsi="Times New Roman" w:cs="Times New Roman"/>
        </w:rPr>
      </w:pPr>
    </w:p>
    <w:p w14:paraId="6B330271" w14:textId="1EF1AB94" w:rsidR="00BD7952" w:rsidRDefault="00BD7952">
      <w:pPr>
        <w:pStyle w:val="Default"/>
        <w:spacing w:line="360" w:lineRule="auto"/>
        <w:jc w:val="both"/>
        <w:rPr>
          <w:rFonts w:ascii="Times New Roman" w:hAnsi="Times New Roman" w:cs="Times New Roman"/>
        </w:rPr>
      </w:pPr>
    </w:p>
    <w:p w14:paraId="3850106D" w14:textId="72930042" w:rsidR="00BD7952" w:rsidRDefault="00BD7952">
      <w:pPr>
        <w:pStyle w:val="Default"/>
        <w:spacing w:line="360" w:lineRule="auto"/>
        <w:jc w:val="both"/>
        <w:rPr>
          <w:rFonts w:ascii="Times New Roman" w:hAnsi="Times New Roman" w:cs="Times New Roman"/>
        </w:rPr>
      </w:pPr>
    </w:p>
    <w:p w14:paraId="0C7DDBF1" w14:textId="536B58AF" w:rsidR="00BD7952" w:rsidRDefault="00BD7952">
      <w:pPr>
        <w:pStyle w:val="Default"/>
        <w:spacing w:line="360" w:lineRule="auto"/>
        <w:jc w:val="both"/>
        <w:rPr>
          <w:rFonts w:ascii="Times New Roman" w:hAnsi="Times New Roman" w:cs="Times New Roman"/>
        </w:rPr>
      </w:pPr>
    </w:p>
    <w:p w14:paraId="58360AE3" w14:textId="77777777" w:rsidR="00BD7952" w:rsidRDefault="00BD7952">
      <w:pPr>
        <w:pStyle w:val="Default"/>
        <w:spacing w:line="360" w:lineRule="auto"/>
        <w:jc w:val="both"/>
        <w:rPr>
          <w:rFonts w:ascii="Times New Roman" w:hAnsi="Times New Roman" w:cs="Times New Roman"/>
        </w:rPr>
      </w:pPr>
    </w:p>
    <w:p w14:paraId="2B9A9B04" w14:textId="4FD8793A" w:rsidR="00BF2784" w:rsidRPr="00D16F12" w:rsidRDefault="00F83FBB" w:rsidP="00D16F12">
      <w:pPr>
        <w:pStyle w:val="NormalWeb"/>
        <w:spacing w:before="0" w:beforeAutospacing="0" w:after="0" w:afterAutospacing="0" w:line="360" w:lineRule="auto"/>
        <w:jc w:val="both"/>
        <w:rPr>
          <w:b/>
          <w:szCs w:val="26"/>
        </w:rPr>
      </w:pPr>
      <w:r w:rsidRPr="00D16F12">
        <w:rPr>
          <w:b/>
          <w:szCs w:val="26"/>
        </w:rPr>
        <w:lastRenderedPageBreak/>
        <w:t xml:space="preserve">Aspecto físico </w:t>
      </w:r>
    </w:p>
    <w:p w14:paraId="2EEC047E" w14:textId="6C6F26D9" w:rsidR="004F6C3B" w:rsidRDefault="00BF2784" w:rsidP="00306669">
      <w:pPr>
        <w:pStyle w:val="Default"/>
        <w:spacing w:line="360" w:lineRule="auto"/>
        <w:ind w:firstLine="708"/>
        <w:jc w:val="both"/>
        <w:rPr>
          <w:rFonts w:ascii="Times New Roman" w:hAnsi="Times New Roman" w:cs="Times New Roman"/>
        </w:rPr>
      </w:pPr>
      <w:r>
        <w:rPr>
          <w:rFonts w:ascii="Times New Roman" w:hAnsi="Times New Roman" w:cs="Times New Roman"/>
        </w:rPr>
        <w:t>C</w:t>
      </w:r>
      <w:r w:rsidR="00F67BEB">
        <w:rPr>
          <w:rFonts w:ascii="Times New Roman" w:hAnsi="Times New Roman" w:cs="Times New Roman"/>
        </w:rPr>
        <w:t xml:space="preserve">on </w:t>
      </w:r>
      <w:r w:rsidR="00E12D09">
        <w:rPr>
          <w:rFonts w:ascii="Times New Roman" w:hAnsi="Times New Roman" w:cs="Times New Roman"/>
        </w:rPr>
        <w:t>a</w:t>
      </w:r>
      <w:r w:rsidR="00F83FBB" w:rsidRPr="00E673B1">
        <w:rPr>
          <w:rFonts w:ascii="Times New Roman" w:hAnsi="Times New Roman" w:cs="Times New Roman"/>
        </w:rPr>
        <w:t xml:space="preserve">pariencia alineada, limpieza adecuada, </w:t>
      </w:r>
      <w:r w:rsidR="00C46FD9">
        <w:rPr>
          <w:rFonts w:ascii="Times New Roman" w:hAnsi="Times New Roman" w:cs="Times New Roman"/>
        </w:rPr>
        <w:t>presentaba</w:t>
      </w:r>
      <w:r w:rsidR="00F83FBB" w:rsidRPr="00E673B1">
        <w:rPr>
          <w:rFonts w:ascii="Times New Roman" w:hAnsi="Times New Roman" w:cs="Times New Roman"/>
        </w:rPr>
        <w:t xml:space="preserve"> </w:t>
      </w:r>
      <w:r w:rsidR="00E12D09" w:rsidRPr="00E673B1">
        <w:rPr>
          <w:rFonts w:ascii="Times New Roman" w:hAnsi="Times New Roman" w:cs="Times New Roman"/>
        </w:rPr>
        <w:t>ptosis</w:t>
      </w:r>
      <w:r w:rsidR="003C06F5" w:rsidRPr="00E673B1">
        <w:rPr>
          <w:rFonts w:ascii="Times New Roman" w:hAnsi="Times New Roman" w:cs="Times New Roman"/>
        </w:rPr>
        <w:t xml:space="preserve"> y debilidad </w:t>
      </w:r>
      <w:r w:rsidR="00E12D09" w:rsidRPr="00E673B1">
        <w:rPr>
          <w:rFonts w:ascii="Times New Roman" w:hAnsi="Times New Roman" w:cs="Times New Roman"/>
        </w:rPr>
        <w:t>ocular</w:t>
      </w:r>
      <w:r w:rsidR="00E12D09">
        <w:rPr>
          <w:rFonts w:ascii="Times New Roman" w:hAnsi="Times New Roman" w:cs="Times New Roman"/>
        </w:rPr>
        <w:t xml:space="preserve"> y obesidad </w:t>
      </w:r>
      <w:r w:rsidR="00FF5798">
        <w:rPr>
          <w:rFonts w:ascii="Times New Roman" w:hAnsi="Times New Roman" w:cs="Times New Roman"/>
        </w:rPr>
        <w:t xml:space="preserve">de </w:t>
      </w:r>
      <w:r w:rsidR="00E12D09">
        <w:rPr>
          <w:rFonts w:ascii="Times New Roman" w:hAnsi="Times New Roman" w:cs="Times New Roman"/>
        </w:rPr>
        <w:t>primer grado</w:t>
      </w:r>
      <w:r w:rsidR="000E0C53">
        <w:rPr>
          <w:rFonts w:ascii="Times New Roman" w:hAnsi="Times New Roman" w:cs="Times New Roman"/>
        </w:rPr>
        <w:t xml:space="preserve"> —o</w:t>
      </w:r>
      <w:r w:rsidR="004F6C3B" w:rsidRPr="00E673B1">
        <w:rPr>
          <w:rFonts w:ascii="Times New Roman" w:hAnsi="Times New Roman" w:cs="Times New Roman"/>
        </w:rPr>
        <w:t>btención de datos mediante otros métodos de exploración física, de acuerdo con el estado del paciente (palpación, percusión, auscultación, medición)</w:t>
      </w:r>
      <w:r w:rsidR="004F6C3B">
        <w:rPr>
          <w:rFonts w:ascii="Times New Roman" w:hAnsi="Times New Roman" w:cs="Times New Roman"/>
        </w:rPr>
        <w:t xml:space="preserve">. </w:t>
      </w:r>
      <w:r w:rsidR="004F6C3B" w:rsidRPr="00E673B1">
        <w:rPr>
          <w:rFonts w:ascii="Times New Roman" w:hAnsi="Times New Roman" w:cs="Times New Roman"/>
        </w:rPr>
        <w:t>Paciente con una altura de 1.70</w:t>
      </w:r>
      <w:r>
        <w:rPr>
          <w:rFonts w:ascii="Times New Roman" w:hAnsi="Times New Roman" w:cs="Times New Roman"/>
        </w:rPr>
        <w:t xml:space="preserve"> m</w:t>
      </w:r>
      <w:r w:rsidR="004F6C3B" w:rsidRPr="00E673B1">
        <w:rPr>
          <w:rFonts w:ascii="Times New Roman" w:hAnsi="Times New Roman" w:cs="Times New Roman"/>
        </w:rPr>
        <w:t>, peso de 7</w:t>
      </w:r>
      <w:r w:rsidR="00435E6D">
        <w:rPr>
          <w:rFonts w:ascii="Times New Roman" w:hAnsi="Times New Roman" w:cs="Times New Roman"/>
        </w:rPr>
        <w:t>9</w:t>
      </w:r>
      <w:r w:rsidR="004F6C3B" w:rsidRPr="00E673B1">
        <w:rPr>
          <w:rFonts w:ascii="Times New Roman" w:hAnsi="Times New Roman" w:cs="Times New Roman"/>
        </w:rPr>
        <w:t xml:space="preserve"> </w:t>
      </w:r>
      <w:r>
        <w:rPr>
          <w:rFonts w:ascii="Times New Roman" w:hAnsi="Times New Roman" w:cs="Times New Roman"/>
        </w:rPr>
        <w:t>kg;</w:t>
      </w:r>
      <w:r w:rsidRPr="00E673B1">
        <w:rPr>
          <w:rFonts w:ascii="Times New Roman" w:hAnsi="Times New Roman" w:cs="Times New Roman"/>
        </w:rPr>
        <w:t xml:space="preserve"> </w:t>
      </w:r>
      <w:r w:rsidR="004F6C3B" w:rsidRPr="00E673B1">
        <w:rPr>
          <w:rFonts w:ascii="Times New Roman" w:hAnsi="Times New Roman" w:cs="Times New Roman"/>
        </w:rPr>
        <w:t>presenta</w:t>
      </w:r>
      <w:r w:rsidR="004F6C3B">
        <w:rPr>
          <w:rFonts w:ascii="Times New Roman" w:hAnsi="Times New Roman" w:cs="Times New Roman"/>
        </w:rPr>
        <w:t xml:space="preserve">ba </w:t>
      </w:r>
      <w:r w:rsidR="00E35D05">
        <w:rPr>
          <w:rFonts w:ascii="Times New Roman" w:hAnsi="Times New Roman" w:cs="Times New Roman"/>
        </w:rPr>
        <w:t>palidez de</w:t>
      </w:r>
      <w:r w:rsidR="004F6C3B" w:rsidRPr="00E673B1">
        <w:rPr>
          <w:rFonts w:ascii="Times New Roman" w:hAnsi="Times New Roman" w:cs="Times New Roman"/>
        </w:rPr>
        <w:t xml:space="preserve"> tegumentos, mucosas orales semihidratadas, abdomen blando depresible a la palpación, vías aéreas permeables a la auscultación, miembros torácicos normales</w:t>
      </w:r>
      <w:r>
        <w:rPr>
          <w:rFonts w:ascii="Times New Roman" w:hAnsi="Times New Roman" w:cs="Times New Roman"/>
        </w:rPr>
        <w:t xml:space="preserve"> y</w:t>
      </w:r>
      <w:r w:rsidRPr="00E673B1">
        <w:rPr>
          <w:rFonts w:ascii="Times New Roman" w:hAnsi="Times New Roman" w:cs="Times New Roman"/>
        </w:rPr>
        <w:t xml:space="preserve"> </w:t>
      </w:r>
      <w:r w:rsidR="004F6C3B" w:rsidRPr="00E673B1">
        <w:rPr>
          <w:rFonts w:ascii="Times New Roman" w:hAnsi="Times New Roman" w:cs="Times New Roman"/>
        </w:rPr>
        <w:t>miembros pélvicos íntegros</w:t>
      </w:r>
      <w:r w:rsidR="004F6C3B">
        <w:rPr>
          <w:rFonts w:ascii="Times New Roman" w:hAnsi="Times New Roman" w:cs="Times New Roman"/>
        </w:rPr>
        <w:t>.</w:t>
      </w:r>
    </w:p>
    <w:p w14:paraId="6FE43FE4" w14:textId="77777777" w:rsidR="00BF2784" w:rsidRDefault="00BF2784">
      <w:pPr>
        <w:pStyle w:val="Default"/>
        <w:spacing w:line="360" w:lineRule="auto"/>
        <w:jc w:val="both"/>
        <w:rPr>
          <w:rFonts w:ascii="Times New Roman" w:hAnsi="Times New Roman" w:cs="Times New Roman"/>
        </w:rPr>
      </w:pPr>
    </w:p>
    <w:p w14:paraId="4AF5BE2F" w14:textId="7F3253EE" w:rsidR="00BF2784" w:rsidRPr="00D16F12" w:rsidRDefault="003C06F5" w:rsidP="00D16F12">
      <w:pPr>
        <w:pStyle w:val="NormalWeb"/>
        <w:spacing w:before="0" w:beforeAutospacing="0" w:after="0" w:afterAutospacing="0" w:line="360" w:lineRule="auto"/>
        <w:jc w:val="both"/>
        <w:rPr>
          <w:b/>
          <w:szCs w:val="26"/>
        </w:rPr>
      </w:pPr>
      <w:r w:rsidRPr="00D16F12">
        <w:rPr>
          <w:b/>
          <w:szCs w:val="26"/>
        </w:rPr>
        <w:t>Aspecto emocional</w:t>
      </w:r>
    </w:p>
    <w:p w14:paraId="2F751E9B" w14:textId="3BC3BAC9" w:rsidR="00D04311" w:rsidRDefault="003C06F5" w:rsidP="00306669">
      <w:pPr>
        <w:pStyle w:val="Default"/>
        <w:spacing w:line="360" w:lineRule="auto"/>
        <w:ind w:firstLine="708"/>
        <w:jc w:val="both"/>
        <w:rPr>
          <w:rFonts w:ascii="Times New Roman" w:hAnsi="Times New Roman" w:cs="Times New Roman"/>
        </w:rPr>
      </w:pPr>
      <w:r w:rsidRPr="00E673B1">
        <w:rPr>
          <w:rFonts w:ascii="Times New Roman" w:hAnsi="Times New Roman" w:cs="Times New Roman"/>
        </w:rPr>
        <w:t>El paciente presenta sentimientos de tristeza</w:t>
      </w:r>
      <w:r w:rsidR="00E35D05">
        <w:rPr>
          <w:rFonts w:ascii="Times New Roman" w:hAnsi="Times New Roman" w:cs="Times New Roman"/>
        </w:rPr>
        <w:t xml:space="preserve"> por </w:t>
      </w:r>
      <w:r w:rsidR="008B3F98">
        <w:rPr>
          <w:rFonts w:ascii="Times New Roman" w:hAnsi="Times New Roman" w:cs="Times New Roman"/>
        </w:rPr>
        <w:t xml:space="preserve">padecer </w:t>
      </w:r>
      <w:r w:rsidR="00E35D05">
        <w:rPr>
          <w:rFonts w:ascii="Times New Roman" w:hAnsi="Times New Roman" w:cs="Times New Roman"/>
        </w:rPr>
        <w:t xml:space="preserve">fatiga intensa cuando realiza actividades </w:t>
      </w:r>
      <w:r w:rsidR="00F20D76">
        <w:rPr>
          <w:rFonts w:ascii="Times New Roman" w:hAnsi="Times New Roman" w:cs="Times New Roman"/>
        </w:rPr>
        <w:t>físicas</w:t>
      </w:r>
      <w:r w:rsidR="00E12D09">
        <w:rPr>
          <w:rFonts w:ascii="Times New Roman" w:hAnsi="Times New Roman" w:cs="Times New Roman"/>
        </w:rPr>
        <w:t xml:space="preserve"> y mencion</w:t>
      </w:r>
      <w:r w:rsidR="00BF2784">
        <w:rPr>
          <w:rFonts w:ascii="Times New Roman" w:hAnsi="Times New Roman" w:cs="Times New Roman"/>
        </w:rPr>
        <w:t>ó</w:t>
      </w:r>
      <w:r w:rsidR="00E12D09">
        <w:rPr>
          <w:rFonts w:ascii="Times New Roman" w:hAnsi="Times New Roman" w:cs="Times New Roman"/>
        </w:rPr>
        <w:t xml:space="preserve"> </w:t>
      </w:r>
      <w:r w:rsidR="00E12D09" w:rsidRPr="00E673B1">
        <w:rPr>
          <w:rFonts w:ascii="Times New Roman" w:hAnsi="Times New Roman" w:cs="Times New Roman"/>
        </w:rPr>
        <w:t>que</w:t>
      </w:r>
      <w:r w:rsidRPr="00E673B1">
        <w:rPr>
          <w:rFonts w:ascii="Times New Roman" w:hAnsi="Times New Roman" w:cs="Times New Roman"/>
        </w:rPr>
        <w:t xml:space="preserve"> su enfermedad </w:t>
      </w:r>
      <w:r w:rsidR="00E12D09">
        <w:rPr>
          <w:rFonts w:ascii="Times New Roman" w:hAnsi="Times New Roman" w:cs="Times New Roman"/>
        </w:rPr>
        <w:t xml:space="preserve">lo limitará </w:t>
      </w:r>
      <w:r w:rsidR="00BF2784">
        <w:rPr>
          <w:rFonts w:ascii="Times New Roman" w:hAnsi="Times New Roman" w:cs="Times New Roman"/>
        </w:rPr>
        <w:t>y</w:t>
      </w:r>
      <w:r w:rsidR="00E12D09">
        <w:rPr>
          <w:rFonts w:ascii="Times New Roman" w:hAnsi="Times New Roman" w:cs="Times New Roman"/>
        </w:rPr>
        <w:t xml:space="preserve"> </w:t>
      </w:r>
      <w:r w:rsidR="00E12D09" w:rsidRPr="00E673B1">
        <w:rPr>
          <w:rFonts w:ascii="Times New Roman" w:hAnsi="Times New Roman" w:cs="Times New Roman"/>
        </w:rPr>
        <w:t>no</w:t>
      </w:r>
      <w:r w:rsidRPr="00E673B1">
        <w:rPr>
          <w:rFonts w:ascii="Times New Roman" w:hAnsi="Times New Roman" w:cs="Times New Roman"/>
        </w:rPr>
        <w:t xml:space="preserve"> podrá tener una pareja, casarse o tener hijos. </w:t>
      </w:r>
    </w:p>
    <w:p w14:paraId="3B23E911" w14:textId="277B2F65" w:rsidR="00D04311" w:rsidRDefault="00E12D09" w:rsidP="00306669">
      <w:pPr>
        <w:pStyle w:val="Default"/>
        <w:spacing w:line="360" w:lineRule="auto"/>
        <w:ind w:firstLine="708"/>
        <w:jc w:val="both"/>
        <w:rPr>
          <w:rFonts w:ascii="Times New Roman" w:hAnsi="Times New Roman" w:cs="Times New Roman"/>
        </w:rPr>
      </w:pPr>
      <w:bookmarkStart w:id="7" w:name="_Hlk515536322"/>
      <w:r>
        <w:rPr>
          <w:rFonts w:ascii="Times New Roman" w:hAnsi="Times New Roman" w:cs="Times New Roman"/>
        </w:rPr>
        <w:t xml:space="preserve">Con respecto a la aplicación </w:t>
      </w:r>
      <w:r w:rsidRPr="00E12D09">
        <w:rPr>
          <w:rFonts w:ascii="Times New Roman" w:hAnsi="Times New Roman" w:cs="Times New Roman"/>
        </w:rPr>
        <w:t>del</w:t>
      </w:r>
      <w:r w:rsidR="00D04311" w:rsidRPr="00E12D09">
        <w:rPr>
          <w:rFonts w:ascii="Times New Roman" w:hAnsi="Times New Roman" w:cs="Times New Roman"/>
        </w:rPr>
        <w:t> </w:t>
      </w:r>
      <w:r w:rsidR="00D04311" w:rsidRPr="00306669">
        <w:rPr>
          <w:rStyle w:val="Textoennegrita"/>
          <w:rFonts w:ascii="Times New Roman" w:hAnsi="Times New Roman" w:cs="Times New Roman"/>
          <w:b w:val="0"/>
          <w:i/>
        </w:rPr>
        <w:t>test</w:t>
      </w:r>
      <w:r w:rsidR="00D04311" w:rsidRPr="00E12D09">
        <w:rPr>
          <w:rStyle w:val="Textoennegrita"/>
          <w:rFonts w:ascii="Times New Roman" w:hAnsi="Times New Roman" w:cs="Times New Roman"/>
          <w:b w:val="0"/>
        </w:rPr>
        <w:t xml:space="preserve"> de depresión</w:t>
      </w:r>
      <w:r w:rsidR="00D04311" w:rsidRPr="00E12D09">
        <w:rPr>
          <w:rFonts w:ascii="Times New Roman" w:hAnsi="Times New Roman" w:cs="Times New Roman"/>
        </w:rPr>
        <w:t xml:space="preserve"> de </w:t>
      </w:r>
      <w:r w:rsidR="004C7F37" w:rsidRPr="00E12D09">
        <w:rPr>
          <w:rFonts w:ascii="Times New Roman" w:hAnsi="Times New Roman" w:cs="Times New Roman"/>
        </w:rPr>
        <w:t xml:space="preserve">Hamilton </w:t>
      </w:r>
      <w:r w:rsidR="004C7F37">
        <w:rPr>
          <w:rFonts w:ascii="Times New Roman" w:hAnsi="Times New Roman" w:cs="Times New Roman"/>
        </w:rPr>
        <w:t>que</w:t>
      </w:r>
      <w:r>
        <w:rPr>
          <w:rFonts w:ascii="Times New Roman" w:hAnsi="Times New Roman" w:cs="Times New Roman"/>
        </w:rPr>
        <w:t xml:space="preserve"> es </w:t>
      </w:r>
      <w:r w:rsidR="00D04311" w:rsidRPr="00E12D09">
        <w:rPr>
          <w:rFonts w:ascii="Times New Roman" w:hAnsi="Times New Roman" w:cs="Times New Roman"/>
        </w:rPr>
        <w:t xml:space="preserve">utilizado para evaluar </w:t>
      </w:r>
      <w:r w:rsidR="0026426C" w:rsidRPr="00E12D09">
        <w:rPr>
          <w:rFonts w:ascii="Times New Roman" w:hAnsi="Times New Roman" w:cs="Times New Roman"/>
        </w:rPr>
        <w:t>a</w:t>
      </w:r>
      <w:r w:rsidR="0026426C">
        <w:rPr>
          <w:rFonts w:ascii="Times New Roman" w:hAnsi="Times New Roman" w:cs="Times New Roman"/>
        </w:rPr>
        <w:t>l</w:t>
      </w:r>
      <w:r w:rsidR="0026426C" w:rsidRPr="00E12D09">
        <w:rPr>
          <w:rFonts w:ascii="Times New Roman" w:hAnsi="Times New Roman" w:cs="Times New Roman"/>
        </w:rPr>
        <w:t xml:space="preserve"> paciente</w:t>
      </w:r>
      <w:r>
        <w:rPr>
          <w:rFonts w:ascii="Times New Roman" w:hAnsi="Times New Roman" w:cs="Times New Roman"/>
        </w:rPr>
        <w:t xml:space="preserve"> con miastenia</w:t>
      </w:r>
      <w:r w:rsidR="00BF2784">
        <w:rPr>
          <w:rFonts w:ascii="Times New Roman" w:hAnsi="Times New Roman" w:cs="Times New Roman"/>
        </w:rPr>
        <w:t>,</w:t>
      </w:r>
      <w:r>
        <w:rPr>
          <w:rFonts w:ascii="Times New Roman" w:hAnsi="Times New Roman" w:cs="Times New Roman"/>
        </w:rPr>
        <w:t xml:space="preserve"> </w:t>
      </w:r>
      <w:r w:rsidR="00BF2784">
        <w:rPr>
          <w:rFonts w:ascii="Times New Roman" w:hAnsi="Times New Roman" w:cs="Times New Roman"/>
        </w:rPr>
        <w:t xml:space="preserve">arrojó como resultado </w:t>
      </w:r>
      <w:r w:rsidR="00D04311" w:rsidRPr="00E12D09">
        <w:rPr>
          <w:rFonts w:ascii="Times New Roman" w:hAnsi="Times New Roman" w:cs="Times New Roman"/>
        </w:rPr>
        <w:t xml:space="preserve">un trastorno </w:t>
      </w:r>
      <w:r w:rsidR="004C7F37">
        <w:rPr>
          <w:rFonts w:ascii="Times New Roman" w:hAnsi="Times New Roman" w:cs="Times New Roman"/>
        </w:rPr>
        <w:t xml:space="preserve">de </w:t>
      </w:r>
      <w:r w:rsidR="00BF2784">
        <w:rPr>
          <w:rFonts w:ascii="Times New Roman" w:hAnsi="Times New Roman" w:cs="Times New Roman"/>
        </w:rPr>
        <w:t xml:space="preserve">depresión </w:t>
      </w:r>
      <w:r w:rsidR="004C7F37">
        <w:rPr>
          <w:rFonts w:ascii="Times New Roman" w:hAnsi="Times New Roman" w:cs="Times New Roman"/>
        </w:rPr>
        <w:t>severa</w:t>
      </w:r>
      <w:bookmarkEnd w:id="7"/>
      <w:r w:rsidR="00BF2784">
        <w:rPr>
          <w:rFonts w:ascii="Times New Roman" w:hAnsi="Times New Roman" w:cs="Times New Roman"/>
        </w:rPr>
        <w:t xml:space="preserve"> (ver tabla 1)</w:t>
      </w:r>
    </w:p>
    <w:p w14:paraId="52E32D3F" w14:textId="77777777" w:rsidR="00107BDD" w:rsidRDefault="00107BDD">
      <w:pPr>
        <w:pStyle w:val="Default"/>
        <w:spacing w:line="360" w:lineRule="auto"/>
        <w:jc w:val="both"/>
        <w:rPr>
          <w:rFonts w:ascii="Times New Roman" w:hAnsi="Times New Roman" w:cs="Times New Roman"/>
        </w:rPr>
      </w:pPr>
    </w:p>
    <w:p w14:paraId="6BB0F2F6" w14:textId="5434099A" w:rsidR="00D04311" w:rsidRPr="00E12D09" w:rsidRDefault="00BF2784" w:rsidP="00306669">
      <w:pPr>
        <w:spacing w:after="0" w:line="360" w:lineRule="auto"/>
        <w:jc w:val="center"/>
        <w:rPr>
          <w:rFonts w:ascii="Times New Roman" w:eastAsia="Times New Roman" w:hAnsi="Times New Roman" w:cs="Times New Roman"/>
          <w:b/>
          <w:sz w:val="28"/>
          <w:szCs w:val="28"/>
          <w:lang w:eastAsia="es-MX"/>
        </w:rPr>
      </w:pPr>
      <w:r>
        <w:rPr>
          <w:rFonts w:ascii="Times New Roman" w:eastAsia="Times New Roman" w:hAnsi="Times New Roman" w:cs="Times New Roman"/>
          <w:b/>
          <w:sz w:val="24"/>
          <w:szCs w:val="24"/>
          <w:lang w:eastAsia="es-MX"/>
        </w:rPr>
        <w:t>Tabla</w:t>
      </w:r>
      <w:r w:rsidR="004C7F37">
        <w:rPr>
          <w:rFonts w:ascii="Times New Roman" w:eastAsia="Times New Roman" w:hAnsi="Times New Roman" w:cs="Times New Roman"/>
          <w:b/>
          <w:sz w:val="24"/>
          <w:szCs w:val="24"/>
          <w:lang w:eastAsia="es-MX"/>
        </w:rPr>
        <w:t xml:space="preserve"> 1. </w:t>
      </w:r>
      <w:r>
        <w:rPr>
          <w:rFonts w:ascii="Times New Roman" w:eastAsia="Times New Roman" w:hAnsi="Times New Roman" w:cs="Times New Roman"/>
          <w:sz w:val="24"/>
          <w:szCs w:val="24"/>
          <w:lang w:eastAsia="es-MX"/>
        </w:rPr>
        <w:t>D</w:t>
      </w:r>
      <w:r w:rsidRPr="00BF2784">
        <w:rPr>
          <w:rFonts w:ascii="Times New Roman" w:eastAsia="Times New Roman" w:hAnsi="Times New Roman" w:cs="Times New Roman"/>
          <w:sz w:val="24"/>
          <w:szCs w:val="24"/>
          <w:lang w:eastAsia="es-MX"/>
        </w:rPr>
        <w:t xml:space="preserve">epresión de un paciente con </w:t>
      </w:r>
      <w:r>
        <w:rPr>
          <w:rFonts w:ascii="Times New Roman" w:eastAsia="Times New Roman" w:hAnsi="Times New Roman" w:cs="Times New Roman"/>
          <w:sz w:val="24"/>
          <w:szCs w:val="24"/>
          <w:lang w:eastAsia="es-MX"/>
        </w:rPr>
        <w:t>MG</w:t>
      </w:r>
    </w:p>
    <w:p w14:paraId="7E65B3A3" w14:textId="77777777" w:rsidR="00D04311" w:rsidRPr="00E673B1" w:rsidRDefault="00D04311" w:rsidP="00852F08">
      <w:pPr>
        <w:spacing w:after="0" w:line="360" w:lineRule="auto"/>
        <w:jc w:val="both"/>
        <w:rPr>
          <w:rFonts w:ascii="Times New Roman" w:eastAsia="Times New Roman" w:hAnsi="Times New Roman" w:cs="Times New Roman"/>
          <w:sz w:val="24"/>
          <w:szCs w:val="24"/>
          <w:lang w:eastAsia="es-MX"/>
        </w:rPr>
      </w:pPr>
    </w:p>
    <w:tbl>
      <w:tblPr>
        <w:tblW w:w="0" w:type="auto"/>
        <w:jc w:val="center"/>
        <w:shd w:val="clear" w:color="auto" w:fill="FFFFFF" w:themeFill="background1"/>
        <w:tblLook w:val="04A0" w:firstRow="1" w:lastRow="0" w:firstColumn="1" w:lastColumn="0" w:noHBand="0" w:noVBand="1"/>
      </w:tblPr>
      <w:tblGrid>
        <w:gridCol w:w="2419"/>
        <w:gridCol w:w="1840"/>
        <w:gridCol w:w="2130"/>
      </w:tblGrid>
      <w:tr w:rsidR="00CE2016" w:rsidRPr="00E673B1" w14:paraId="3E6AECD6" w14:textId="77777777" w:rsidTr="00306669">
        <w:trPr>
          <w:trHeight w:val="492"/>
          <w:jc w:val="center"/>
        </w:trPr>
        <w:tc>
          <w:tcPr>
            <w:tcW w:w="2419" w:type="dxa"/>
            <w:tcBorders>
              <w:top w:val="single" w:sz="4" w:space="0" w:color="auto"/>
              <w:bottom w:val="single" w:sz="4" w:space="0" w:color="auto"/>
            </w:tcBorders>
            <w:shd w:val="clear" w:color="auto" w:fill="FFFFFF" w:themeFill="background1"/>
            <w:vAlign w:val="center"/>
          </w:tcPr>
          <w:p w14:paraId="1EA96030" w14:textId="77777777" w:rsidR="00CE2016" w:rsidRPr="00FF33EA" w:rsidRDefault="00CE2016" w:rsidP="00D26373">
            <w:pPr>
              <w:pStyle w:val="NormalWeb"/>
              <w:tabs>
                <w:tab w:val="left" w:pos="6073"/>
              </w:tabs>
              <w:spacing w:before="0" w:beforeAutospacing="0" w:after="0" w:afterAutospacing="0" w:line="360" w:lineRule="auto"/>
              <w:jc w:val="both"/>
              <w:rPr>
                <w:b/>
                <w:bCs/>
              </w:rPr>
            </w:pPr>
            <w:r w:rsidRPr="00FF33EA">
              <w:rPr>
                <w:b/>
                <w:bCs/>
              </w:rPr>
              <w:t>Tipo</w:t>
            </w:r>
          </w:p>
        </w:tc>
        <w:tc>
          <w:tcPr>
            <w:tcW w:w="1840" w:type="dxa"/>
            <w:tcBorders>
              <w:top w:val="single" w:sz="4" w:space="0" w:color="auto"/>
              <w:bottom w:val="single" w:sz="4" w:space="0" w:color="auto"/>
            </w:tcBorders>
            <w:shd w:val="clear" w:color="auto" w:fill="FFFFFF" w:themeFill="background1"/>
            <w:vAlign w:val="center"/>
          </w:tcPr>
          <w:p w14:paraId="62DBE189" w14:textId="77777777" w:rsidR="00CE2016" w:rsidRPr="00FF33EA" w:rsidRDefault="00CE2016" w:rsidP="00D26373">
            <w:pPr>
              <w:pStyle w:val="NormalWeb"/>
              <w:tabs>
                <w:tab w:val="left" w:pos="6073"/>
              </w:tabs>
              <w:spacing w:before="0" w:beforeAutospacing="0" w:after="0" w:afterAutospacing="0" w:line="360" w:lineRule="auto"/>
              <w:jc w:val="center"/>
              <w:rPr>
                <w:b/>
                <w:bCs/>
              </w:rPr>
            </w:pPr>
            <w:r w:rsidRPr="00FF33EA">
              <w:rPr>
                <w:b/>
                <w:bCs/>
              </w:rPr>
              <w:t>Puntaje</w:t>
            </w:r>
          </w:p>
        </w:tc>
        <w:tc>
          <w:tcPr>
            <w:tcW w:w="2130" w:type="dxa"/>
            <w:tcBorders>
              <w:top w:val="single" w:sz="4" w:space="0" w:color="auto"/>
              <w:bottom w:val="single" w:sz="4" w:space="0" w:color="auto"/>
            </w:tcBorders>
            <w:shd w:val="clear" w:color="auto" w:fill="FFFFFF" w:themeFill="background1"/>
            <w:vAlign w:val="center"/>
          </w:tcPr>
          <w:p w14:paraId="28682547" w14:textId="77777777" w:rsidR="00CE2016" w:rsidRPr="00FF33EA" w:rsidRDefault="00CE2016" w:rsidP="00D26373">
            <w:pPr>
              <w:pStyle w:val="NormalWeb"/>
              <w:tabs>
                <w:tab w:val="left" w:pos="6073"/>
              </w:tabs>
              <w:spacing w:before="0" w:beforeAutospacing="0" w:after="0" w:afterAutospacing="0" w:line="360" w:lineRule="auto"/>
              <w:jc w:val="center"/>
              <w:rPr>
                <w:b/>
                <w:bCs/>
              </w:rPr>
            </w:pPr>
            <w:r w:rsidRPr="00FF33EA">
              <w:rPr>
                <w:b/>
                <w:bCs/>
              </w:rPr>
              <w:t>Resultado</w:t>
            </w:r>
          </w:p>
        </w:tc>
      </w:tr>
      <w:tr w:rsidR="00CE2016" w:rsidRPr="00E673B1" w14:paraId="51D01E19" w14:textId="77777777" w:rsidTr="00306669">
        <w:trPr>
          <w:trHeight w:val="478"/>
          <w:jc w:val="center"/>
        </w:trPr>
        <w:tc>
          <w:tcPr>
            <w:tcW w:w="2419" w:type="dxa"/>
            <w:tcBorders>
              <w:top w:val="single" w:sz="4" w:space="0" w:color="auto"/>
            </w:tcBorders>
            <w:shd w:val="clear" w:color="auto" w:fill="FFFFFF" w:themeFill="background1"/>
            <w:vAlign w:val="center"/>
          </w:tcPr>
          <w:p w14:paraId="270C91A1" w14:textId="39EA0258" w:rsidR="00CE2016" w:rsidRPr="00E673B1" w:rsidRDefault="00CE2016" w:rsidP="00D26373">
            <w:pPr>
              <w:pStyle w:val="NormalWeb"/>
              <w:tabs>
                <w:tab w:val="left" w:pos="6073"/>
              </w:tabs>
              <w:spacing w:before="0" w:beforeAutospacing="0" w:after="0" w:afterAutospacing="0" w:line="360" w:lineRule="auto"/>
              <w:jc w:val="both"/>
              <w:rPr>
                <w:bCs/>
              </w:rPr>
            </w:pPr>
            <w:r w:rsidRPr="00E673B1">
              <w:rPr>
                <w:bCs/>
              </w:rPr>
              <w:t xml:space="preserve">Depresión muy </w:t>
            </w:r>
            <w:r w:rsidR="00BF2784" w:rsidRPr="00BF2784">
              <w:rPr>
                <w:bCs/>
              </w:rPr>
              <w:t>severa</w:t>
            </w:r>
          </w:p>
        </w:tc>
        <w:tc>
          <w:tcPr>
            <w:tcW w:w="1840" w:type="dxa"/>
            <w:tcBorders>
              <w:top w:val="single" w:sz="4" w:space="0" w:color="auto"/>
            </w:tcBorders>
            <w:shd w:val="clear" w:color="auto" w:fill="FFFFFF" w:themeFill="background1"/>
            <w:vAlign w:val="center"/>
          </w:tcPr>
          <w:p w14:paraId="283B96B2" w14:textId="77777777" w:rsidR="00CE2016" w:rsidRPr="00E673B1" w:rsidRDefault="00CE2016" w:rsidP="00D26373">
            <w:pPr>
              <w:pStyle w:val="NormalWeb"/>
              <w:tabs>
                <w:tab w:val="left" w:pos="6073"/>
              </w:tabs>
              <w:spacing w:before="0" w:beforeAutospacing="0" w:after="0" w:afterAutospacing="0" w:line="360" w:lineRule="auto"/>
              <w:jc w:val="center"/>
            </w:pPr>
            <w:r w:rsidRPr="00E673B1">
              <w:t>22-25</w:t>
            </w:r>
          </w:p>
        </w:tc>
        <w:tc>
          <w:tcPr>
            <w:tcW w:w="2130" w:type="dxa"/>
            <w:tcBorders>
              <w:top w:val="single" w:sz="4" w:space="0" w:color="auto"/>
            </w:tcBorders>
            <w:shd w:val="clear" w:color="auto" w:fill="FFFFFF" w:themeFill="background1"/>
            <w:vAlign w:val="center"/>
          </w:tcPr>
          <w:p w14:paraId="1110EFE7" w14:textId="77777777" w:rsidR="00CE2016" w:rsidRPr="00E673B1" w:rsidRDefault="00CE2016" w:rsidP="00D26373">
            <w:pPr>
              <w:pStyle w:val="NormalWeb"/>
              <w:tabs>
                <w:tab w:val="left" w:pos="6073"/>
              </w:tabs>
              <w:spacing w:before="0" w:beforeAutospacing="0" w:after="0" w:afterAutospacing="0" w:line="360" w:lineRule="auto"/>
              <w:jc w:val="center"/>
            </w:pPr>
            <w:r w:rsidRPr="00E673B1">
              <w:t>0</w:t>
            </w:r>
          </w:p>
        </w:tc>
      </w:tr>
      <w:tr w:rsidR="00CE2016" w:rsidRPr="00E673B1" w14:paraId="343FFD29" w14:textId="77777777" w:rsidTr="00306669">
        <w:trPr>
          <w:trHeight w:val="478"/>
          <w:jc w:val="center"/>
        </w:trPr>
        <w:tc>
          <w:tcPr>
            <w:tcW w:w="2419" w:type="dxa"/>
            <w:shd w:val="clear" w:color="auto" w:fill="FFFFFF" w:themeFill="background1"/>
            <w:vAlign w:val="center"/>
          </w:tcPr>
          <w:p w14:paraId="381F933A" w14:textId="741F4D75" w:rsidR="00CE2016" w:rsidRPr="004D3C96" w:rsidRDefault="00CE2016" w:rsidP="00D26373">
            <w:pPr>
              <w:pStyle w:val="NormalWeb"/>
              <w:tabs>
                <w:tab w:val="left" w:pos="6073"/>
              </w:tabs>
              <w:spacing w:before="0" w:beforeAutospacing="0" w:after="0" w:afterAutospacing="0" w:line="360" w:lineRule="auto"/>
              <w:jc w:val="both"/>
              <w:rPr>
                <w:bCs/>
              </w:rPr>
            </w:pPr>
            <w:r w:rsidRPr="004D3C96">
              <w:rPr>
                <w:bCs/>
              </w:rPr>
              <w:t xml:space="preserve">Depresión </w:t>
            </w:r>
            <w:r w:rsidR="00BF2784" w:rsidRPr="004D3C96">
              <w:rPr>
                <w:bCs/>
              </w:rPr>
              <w:t>severa</w:t>
            </w:r>
          </w:p>
        </w:tc>
        <w:tc>
          <w:tcPr>
            <w:tcW w:w="1840" w:type="dxa"/>
            <w:shd w:val="clear" w:color="auto" w:fill="FFFFFF" w:themeFill="background1"/>
            <w:vAlign w:val="center"/>
          </w:tcPr>
          <w:p w14:paraId="2E5FF25C" w14:textId="119611FD" w:rsidR="00CE2016" w:rsidRPr="004D3C96" w:rsidRDefault="00CE2016" w:rsidP="00D26373">
            <w:pPr>
              <w:pStyle w:val="NormalWeb"/>
              <w:tabs>
                <w:tab w:val="left" w:pos="6073"/>
              </w:tabs>
              <w:spacing w:before="0" w:beforeAutospacing="0" w:after="0" w:afterAutospacing="0" w:line="360" w:lineRule="auto"/>
              <w:jc w:val="center"/>
            </w:pPr>
            <w:r w:rsidRPr="004D3C96">
              <w:t>19-22</w:t>
            </w:r>
          </w:p>
        </w:tc>
        <w:tc>
          <w:tcPr>
            <w:tcW w:w="2130" w:type="dxa"/>
            <w:shd w:val="clear" w:color="auto" w:fill="FFFFFF" w:themeFill="background1"/>
            <w:vAlign w:val="center"/>
          </w:tcPr>
          <w:p w14:paraId="31E1888B" w14:textId="77777777" w:rsidR="00CE2016" w:rsidRPr="004D3C96" w:rsidRDefault="00CE2016" w:rsidP="00D26373">
            <w:pPr>
              <w:pStyle w:val="NormalWeb"/>
              <w:tabs>
                <w:tab w:val="left" w:pos="6073"/>
              </w:tabs>
              <w:spacing w:before="0" w:beforeAutospacing="0" w:after="0" w:afterAutospacing="0" w:line="360" w:lineRule="auto"/>
              <w:jc w:val="center"/>
            </w:pPr>
            <w:r w:rsidRPr="004D3C96">
              <w:t>21</w:t>
            </w:r>
          </w:p>
        </w:tc>
      </w:tr>
      <w:tr w:rsidR="00CE2016" w:rsidRPr="00E673B1" w14:paraId="644878ED" w14:textId="77777777" w:rsidTr="00306669">
        <w:trPr>
          <w:trHeight w:val="478"/>
          <w:jc w:val="center"/>
        </w:trPr>
        <w:tc>
          <w:tcPr>
            <w:tcW w:w="2419" w:type="dxa"/>
            <w:shd w:val="clear" w:color="auto" w:fill="FFFFFF" w:themeFill="background1"/>
            <w:vAlign w:val="center"/>
          </w:tcPr>
          <w:p w14:paraId="15DFDE5F" w14:textId="2B69379B" w:rsidR="00CE2016" w:rsidRPr="00E673B1" w:rsidRDefault="00CE2016" w:rsidP="00D26373">
            <w:pPr>
              <w:pStyle w:val="NormalWeb"/>
              <w:tabs>
                <w:tab w:val="left" w:pos="6073"/>
              </w:tabs>
              <w:spacing w:before="0" w:beforeAutospacing="0" w:after="0" w:afterAutospacing="0" w:line="360" w:lineRule="auto"/>
              <w:jc w:val="both"/>
              <w:rPr>
                <w:bCs/>
              </w:rPr>
            </w:pPr>
            <w:r w:rsidRPr="00E673B1">
              <w:rPr>
                <w:bCs/>
              </w:rPr>
              <w:t xml:space="preserve">Depresión </w:t>
            </w:r>
            <w:r w:rsidR="00BF2784" w:rsidRPr="00E673B1">
              <w:rPr>
                <w:bCs/>
              </w:rPr>
              <w:t>moderada</w:t>
            </w:r>
          </w:p>
        </w:tc>
        <w:tc>
          <w:tcPr>
            <w:tcW w:w="1840" w:type="dxa"/>
            <w:shd w:val="clear" w:color="auto" w:fill="FFFFFF" w:themeFill="background1"/>
            <w:vAlign w:val="center"/>
          </w:tcPr>
          <w:p w14:paraId="48629922" w14:textId="74875C9A" w:rsidR="00CE2016" w:rsidRPr="00E673B1" w:rsidRDefault="00CE2016" w:rsidP="00D26373">
            <w:pPr>
              <w:pStyle w:val="NormalWeb"/>
              <w:tabs>
                <w:tab w:val="left" w:pos="6073"/>
              </w:tabs>
              <w:spacing w:before="0" w:beforeAutospacing="0" w:after="0" w:afterAutospacing="0" w:line="360" w:lineRule="auto"/>
              <w:jc w:val="center"/>
            </w:pPr>
            <w:r w:rsidRPr="00E673B1">
              <w:t>14-18</w:t>
            </w:r>
          </w:p>
        </w:tc>
        <w:tc>
          <w:tcPr>
            <w:tcW w:w="2130" w:type="dxa"/>
            <w:shd w:val="clear" w:color="auto" w:fill="FFFFFF" w:themeFill="background1"/>
            <w:vAlign w:val="center"/>
          </w:tcPr>
          <w:p w14:paraId="09999727" w14:textId="77777777" w:rsidR="00CE2016" w:rsidRPr="00E673B1" w:rsidRDefault="00CE2016" w:rsidP="00D26373">
            <w:pPr>
              <w:pStyle w:val="NormalWeb"/>
              <w:tabs>
                <w:tab w:val="left" w:pos="6073"/>
              </w:tabs>
              <w:spacing w:before="0" w:beforeAutospacing="0" w:after="0" w:afterAutospacing="0" w:line="360" w:lineRule="auto"/>
              <w:jc w:val="center"/>
            </w:pPr>
            <w:r w:rsidRPr="00E673B1">
              <w:t>0</w:t>
            </w:r>
          </w:p>
        </w:tc>
      </w:tr>
      <w:tr w:rsidR="00CE2016" w:rsidRPr="00E673B1" w14:paraId="1129C471" w14:textId="77777777" w:rsidTr="00306669">
        <w:trPr>
          <w:trHeight w:val="478"/>
          <w:jc w:val="center"/>
        </w:trPr>
        <w:tc>
          <w:tcPr>
            <w:tcW w:w="2419" w:type="dxa"/>
            <w:shd w:val="clear" w:color="auto" w:fill="FFFFFF" w:themeFill="background1"/>
            <w:vAlign w:val="center"/>
          </w:tcPr>
          <w:p w14:paraId="4B53FA0F" w14:textId="1CEFE6E7" w:rsidR="00CE2016" w:rsidRPr="00E673B1" w:rsidRDefault="00CE2016" w:rsidP="00D26373">
            <w:pPr>
              <w:pStyle w:val="NormalWeb"/>
              <w:tabs>
                <w:tab w:val="left" w:pos="6073"/>
              </w:tabs>
              <w:spacing w:before="0" w:beforeAutospacing="0" w:after="0" w:afterAutospacing="0" w:line="360" w:lineRule="auto"/>
              <w:jc w:val="both"/>
              <w:rPr>
                <w:bCs/>
              </w:rPr>
            </w:pPr>
            <w:r w:rsidRPr="00E673B1">
              <w:rPr>
                <w:bCs/>
              </w:rPr>
              <w:t xml:space="preserve">Depresión </w:t>
            </w:r>
            <w:r w:rsidR="00BF2784" w:rsidRPr="00E673B1">
              <w:rPr>
                <w:bCs/>
              </w:rPr>
              <w:t>ligera</w:t>
            </w:r>
          </w:p>
        </w:tc>
        <w:tc>
          <w:tcPr>
            <w:tcW w:w="1840" w:type="dxa"/>
            <w:shd w:val="clear" w:color="auto" w:fill="FFFFFF" w:themeFill="background1"/>
            <w:vAlign w:val="center"/>
          </w:tcPr>
          <w:p w14:paraId="6FACE2BE" w14:textId="6B6139D3" w:rsidR="00CE2016" w:rsidRPr="00E673B1" w:rsidRDefault="00CE2016" w:rsidP="00D26373">
            <w:pPr>
              <w:pStyle w:val="NormalWeb"/>
              <w:tabs>
                <w:tab w:val="left" w:pos="6073"/>
              </w:tabs>
              <w:spacing w:before="0" w:beforeAutospacing="0" w:after="0" w:afterAutospacing="0" w:line="360" w:lineRule="auto"/>
              <w:jc w:val="center"/>
            </w:pPr>
            <w:r w:rsidRPr="00E673B1">
              <w:t>8-13</w:t>
            </w:r>
          </w:p>
        </w:tc>
        <w:tc>
          <w:tcPr>
            <w:tcW w:w="2130" w:type="dxa"/>
            <w:shd w:val="clear" w:color="auto" w:fill="FFFFFF" w:themeFill="background1"/>
            <w:vAlign w:val="center"/>
          </w:tcPr>
          <w:p w14:paraId="5683964C" w14:textId="77777777" w:rsidR="00CE2016" w:rsidRPr="00E673B1" w:rsidRDefault="00CE2016" w:rsidP="00D26373">
            <w:pPr>
              <w:pStyle w:val="NormalWeb"/>
              <w:tabs>
                <w:tab w:val="left" w:pos="6073"/>
              </w:tabs>
              <w:spacing w:before="0" w:beforeAutospacing="0" w:after="0" w:afterAutospacing="0" w:line="360" w:lineRule="auto"/>
              <w:jc w:val="center"/>
            </w:pPr>
            <w:r w:rsidRPr="00E673B1">
              <w:t>0</w:t>
            </w:r>
          </w:p>
        </w:tc>
      </w:tr>
      <w:tr w:rsidR="00CE2016" w:rsidRPr="00E673B1" w14:paraId="791690DC" w14:textId="77777777" w:rsidTr="00306669">
        <w:trPr>
          <w:trHeight w:val="459"/>
          <w:jc w:val="center"/>
        </w:trPr>
        <w:tc>
          <w:tcPr>
            <w:tcW w:w="2419" w:type="dxa"/>
            <w:tcBorders>
              <w:bottom w:val="single" w:sz="4" w:space="0" w:color="auto"/>
            </w:tcBorders>
            <w:shd w:val="clear" w:color="auto" w:fill="FFFFFF" w:themeFill="background1"/>
            <w:vAlign w:val="center"/>
          </w:tcPr>
          <w:p w14:paraId="0A61ECEF" w14:textId="5F8A8F51" w:rsidR="00CE2016" w:rsidRPr="00E673B1" w:rsidRDefault="00CE2016" w:rsidP="00D26373">
            <w:pPr>
              <w:pStyle w:val="NormalWeb"/>
              <w:tabs>
                <w:tab w:val="left" w:pos="6073"/>
              </w:tabs>
              <w:spacing w:before="0" w:beforeAutospacing="0" w:after="0" w:afterAutospacing="0" w:line="360" w:lineRule="auto"/>
              <w:jc w:val="both"/>
              <w:rPr>
                <w:bCs/>
              </w:rPr>
            </w:pPr>
            <w:r w:rsidRPr="00E673B1">
              <w:rPr>
                <w:bCs/>
              </w:rPr>
              <w:t xml:space="preserve">Sin </w:t>
            </w:r>
            <w:r w:rsidR="00BF2784" w:rsidRPr="00E673B1">
              <w:rPr>
                <w:bCs/>
              </w:rPr>
              <w:t>depresió</w:t>
            </w:r>
            <w:r w:rsidRPr="00E673B1">
              <w:rPr>
                <w:bCs/>
              </w:rPr>
              <w:t>n</w:t>
            </w:r>
          </w:p>
        </w:tc>
        <w:tc>
          <w:tcPr>
            <w:tcW w:w="1840" w:type="dxa"/>
            <w:tcBorders>
              <w:bottom w:val="single" w:sz="4" w:space="0" w:color="auto"/>
            </w:tcBorders>
            <w:shd w:val="clear" w:color="auto" w:fill="FFFFFF" w:themeFill="background1"/>
            <w:vAlign w:val="center"/>
          </w:tcPr>
          <w:p w14:paraId="69CB440B" w14:textId="77777777" w:rsidR="00CE2016" w:rsidRPr="00E673B1" w:rsidRDefault="00CE2016" w:rsidP="00D26373">
            <w:pPr>
              <w:pStyle w:val="NormalWeb"/>
              <w:tabs>
                <w:tab w:val="left" w:pos="6073"/>
              </w:tabs>
              <w:spacing w:before="0" w:beforeAutospacing="0" w:after="0" w:afterAutospacing="0" w:line="360" w:lineRule="auto"/>
              <w:jc w:val="center"/>
            </w:pPr>
            <w:r w:rsidRPr="00E673B1">
              <w:t>0-7</w:t>
            </w:r>
          </w:p>
        </w:tc>
        <w:tc>
          <w:tcPr>
            <w:tcW w:w="2130" w:type="dxa"/>
            <w:tcBorders>
              <w:bottom w:val="single" w:sz="4" w:space="0" w:color="auto"/>
            </w:tcBorders>
            <w:shd w:val="clear" w:color="auto" w:fill="FFFFFF" w:themeFill="background1"/>
            <w:vAlign w:val="center"/>
          </w:tcPr>
          <w:p w14:paraId="35FE552E" w14:textId="77777777" w:rsidR="00CE2016" w:rsidRPr="00E673B1" w:rsidRDefault="00CE2016" w:rsidP="00D26373">
            <w:pPr>
              <w:pStyle w:val="NormalWeb"/>
              <w:tabs>
                <w:tab w:val="left" w:pos="6073"/>
              </w:tabs>
              <w:spacing w:before="0" w:beforeAutospacing="0" w:after="0" w:afterAutospacing="0" w:line="360" w:lineRule="auto"/>
              <w:jc w:val="center"/>
            </w:pPr>
            <w:r w:rsidRPr="00E673B1">
              <w:t>0</w:t>
            </w:r>
          </w:p>
        </w:tc>
      </w:tr>
    </w:tbl>
    <w:p w14:paraId="1E54D748" w14:textId="0BF44E8A" w:rsidR="00BF2784" w:rsidRDefault="00BF2784" w:rsidP="00306669">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4309E90B" w14:textId="77777777" w:rsidR="008446BD" w:rsidRDefault="008446BD" w:rsidP="00306669">
      <w:pPr>
        <w:spacing w:after="0" w:line="360" w:lineRule="auto"/>
        <w:rPr>
          <w:rFonts w:ascii="Times New Roman" w:eastAsia="Times New Roman" w:hAnsi="Times New Roman" w:cs="Times New Roman"/>
          <w:sz w:val="24"/>
          <w:szCs w:val="24"/>
          <w:lang w:eastAsia="es-MX"/>
        </w:rPr>
      </w:pPr>
    </w:p>
    <w:p w14:paraId="6E3E335E" w14:textId="65E898DA" w:rsidR="008F6051" w:rsidRPr="00306669" w:rsidRDefault="00435E6D" w:rsidP="0030666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aplicación del </w:t>
      </w:r>
      <w:r w:rsidR="00D04311" w:rsidRPr="00E673B1">
        <w:rPr>
          <w:rFonts w:ascii="Times New Roman" w:hAnsi="Times New Roman" w:cs="Times New Roman"/>
          <w:sz w:val="24"/>
          <w:szCs w:val="24"/>
        </w:rPr>
        <w:t xml:space="preserve">WHOQOL </w:t>
      </w:r>
      <w:bookmarkStart w:id="8" w:name="_Hlk515536353"/>
      <w:r>
        <w:rPr>
          <w:rFonts w:ascii="Times New Roman" w:hAnsi="Times New Roman" w:cs="Times New Roman"/>
          <w:sz w:val="24"/>
          <w:szCs w:val="24"/>
        </w:rPr>
        <w:t xml:space="preserve">se obtuvo que el paciente con </w:t>
      </w:r>
      <w:r w:rsidR="00635787">
        <w:rPr>
          <w:rFonts w:ascii="Times New Roman" w:hAnsi="Times New Roman" w:cs="Times New Roman"/>
          <w:sz w:val="24"/>
          <w:szCs w:val="24"/>
        </w:rPr>
        <w:t>MG</w:t>
      </w:r>
      <w:r>
        <w:rPr>
          <w:rFonts w:ascii="Times New Roman" w:hAnsi="Times New Roman" w:cs="Times New Roman"/>
          <w:sz w:val="24"/>
          <w:szCs w:val="24"/>
        </w:rPr>
        <w:t xml:space="preserve"> </w:t>
      </w:r>
      <w:r w:rsidR="00635787">
        <w:rPr>
          <w:rFonts w:ascii="Times New Roman" w:hAnsi="Times New Roman" w:cs="Times New Roman"/>
          <w:sz w:val="24"/>
          <w:szCs w:val="24"/>
        </w:rPr>
        <w:t xml:space="preserve">tiene </w:t>
      </w:r>
      <w:r>
        <w:rPr>
          <w:rFonts w:ascii="Times New Roman" w:hAnsi="Times New Roman" w:cs="Times New Roman"/>
          <w:sz w:val="24"/>
          <w:szCs w:val="24"/>
        </w:rPr>
        <w:t xml:space="preserve">una calidad de vida regular. </w:t>
      </w:r>
    </w:p>
    <w:bookmarkEnd w:id="8"/>
    <w:p w14:paraId="63459E53" w14:textId="77777777" w:rsidR="00435E6D" w:rsidRDefault="00435E6D" w:rsidP="00852F08">
      <w:pPr>
        <w:spacing w:after="0" w:line="360" w:lineRule="auto"/>
        <w:jc w:val="both"/>
        <w:rPr>
          <w:rFonts w:ascii="Times New Roman" w:eastAsia="Times New Roman" w:hAnsi="Times New Roman" w:cs="Times New Roman"/>
          <w:sz w:val="24"/>
          <w:szCs w:val="24"/>
          <w:lang w:eastAsia="es-MX"/>
        </w:rPr>
      </w:pPr>
    </w:p>
    <w:p w14:paraId="00D7B5B1" w14:textId="4B10F0EC" w:rsidR="001529F4" w:rsidRPr="00435E6D" w:rsidRDefault="00BF2784" w:rsidP="00306669">
      <w:pPr>
        <w:spacing w:after="0" w:line="36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lastRenderedPageBreak/>
        <w:t>Tabla</w:t>
      </w:r>
      <w:r w:rsidR="00435E6D">
        <w:rPr>
          <w:rFonts w:ascii="Times New Roman" w:eastAsia="Times New Roman" w:hAnsi="Times New Roman" w:cs="Times New Roman"/>
          <w:b/>
          <w:sz w:val="24"/>
          <w:szCs w:val="24"/>
          <w:lang w:eastAsia="es-MX"/>
        </w:rPr>
        <w:t xml:space="preserve"> 2. </w:t>
      </w:r>
      <w:r>
        <w:rPr>
          <w:rFonts w:ascii="Times New Roman" w:eastAsia="Times New Roman" w:hAnsi="Times New Roman" w:cs="Times New Roman"/>
          <w:sz w:val="24"/>
          <w:szCs w:val="24"/>
          <w:lang w:eastAsia="es-MX"/>
        </w:rPr>
        <w:t>C</w:t>
      </w:r>
      <w:r w:rsidRPr="00BF2784">
        <w:rPr>
          <w:rFonts w:ascii="Times New Roman" w:eastAsia="Times New Roman" w:hAnsi="Times New Roman" w:cs="Times New Roman"/>
          <w:sz w:val="24"/>
          <w:szCs w:val="24"/>
          <w:lang w:eastAsia="es-MX"/>
        </w:rPr>
        <w:t xml:space="preserve">alidad de vida de un paciente con </w:t>
      </w:r>
      <w:r>
        <w:rPr>
          <w:rFonts w:ascii="Times New Roman" w:eastAsia="Times New Roman" w:hAnsi="Times New Roman" w:cs="Times New Roman"/>
          <w:sz w:val="24"/>
          <w:szCs w:val="24"/>
          <w:lang w:eastAsia="es-MX"/>
        </w:rPr>
        <w:t>MG</w:t>
      </w:r>
    </w:p>
    <w:tbl>
      <w:tblPr>
        <w:tblW w:w="5346" w:type="dxa"/>
        <w:jc w:val="center"/>
        <w:tblCellMar>
          <w:left w:w="70" w:type="dxa"/>
          <w:right w:w="70" w:type="dxa"/>
        </w:tblCellMar>
        <w:tblLook w:val="04A0" w:firstRow="1" w:lastRow="0" w:firstColumn="1" w:lastColumn="0" w:noHBand="0" w:noVBand="1"/>
      </w:tblPr>
      <w:tblGrid>
        <w:gridCol w:w="1782"/>
        <w:gridCol w:w="1782"/>
        <w:gridCol w:w="1782"/>
      </w:tblGrid>
      <w:tr w:rsidR="00FF33EA" w:rsidRPr="00FF33EA" w14:paraId="6077AB10" w14:textId="77777777" w:rsidTr="00FF33EA">
        <w:trPr>
          <w:trHeight w:val="484"/>
          <w:jc w:val="center"/>
        </w:trPr>
        <w:tc>
          <w:tcPr>
            <w:tcW w:w="1782" w:type="dxa"/>
            <w:tcBorders>
              <w:top w:val="single" w:sz="4" w:space="0" w:color="auto"/>
              <w:left w:val="nil"/>
              <w:bottom w:val="single" w:sz="4" w:space="0" w:color="auto"/>
              <w:right w:val="nil"/>
            </w:tcBorders>
            <w:shd w:val="clear" w:color="000000" w:fill="FFFFFF"/>
            <w:vAlign w:val="center"/>
            <w:hideMark/>
          </w:tcPr>
          <w:p w14:paraId="6E61EB1D" w14:textId="77777777" w:rsidR="00FF33EA" w:rsidRPr="00FF33EA" w:rsidRDefault="00FF33EA" w:rsidP="00852F08">
            <w:pPr>
              <w:spacing w:after="0" w:line="360" w:lineRule="auto"/>
              <w:rPr>
                <w:rFonts w:ascii="Times New Roman" w:eastAsia="Times New Roman" w:hAnsi="Times New Roman" w:cs="Times New Roman"/>
                <w:b/>
                <w:bCs/>
                <w:color w:val="000000"/>
                <w:sz w:val="24"/>
                <w:szCs w:val="24"/>
                <w:lang w:eastAsia="es-MX"/>
              </w:rPr>
            </w:pPr>
            <w:r w:rsidRPr="00FF33EA">
              <w:rPr>
                <w:rFonts w:ascii="Times New Roman" w:eastAsia="Times New Roman" w:hAnsi="Times New Roman" w:cs="Times New Roman"/>
                <w:b/>
                <w:bCs/>
                <w:color w:val="000000"/>
                <w:sz w:val="24"/>
                <w:szCs w:val="24"/>
                <w:lang w:eastAsia="es-MX"/>
              </w:rPr>
              <w:t>Calidad</w:t>
            </w:r>
          </w:p>
        </w:tc>
        <w:tc>
          <w:tcPr>
            <w:tcW w:w="1782" w:type="dxa"/>
            <w:tcBorders>
              <w:top w:val="single" w:sz="4" w:space="0" w:color="auto"/>
              <w:left w:val="nil"/>
              <w:bottom w:val="single" w:sz="4" w:space="0" w:color="auto"/>
              <w:right w:val="nil"/>
            </w:tcBorders>
            <w:shd w:val="clear" w:color="000000" w:fill="FFFFFF"/>
            <w:vAlign w:val="center"/>
            <w:hideMark/>
          </w:tcPr>
          <w:p w14:paraId="3D85B0FF" w14:textId="77777777" w:rsidR="00FF33EA" w:rsidRPr="00FF33EA" w:rsidRDefault="00FF33EA" w:rsidP="00852F08">
            <w:pPr>
              <w:spacing w:after="0" w:line="360" w:lineRule="auto"/>
              <w:jc w:val="center"/>
              <w:rPr>
                <w:rFonts w:ascii="Times New Roman" w:eastAsia="Times New Roman" w:hAnsi="Times New Roman" w:cs="Times New Roman"/>
                <w:b/>
                <w:bCs/>
                <w:color w:val="000000"/>
                <w:sz w:val="24"/>
                <w:szCs w:val="24"/>
                <w:lang w:eastAsia="es-MX"/>
              </w:rPr>
            </w:pPr>
            <w:r w:rsidRPr="00FF33EA">
              <w:rPr>
                <w:rFonts w:ascii="Times New Roman" w:eastAsia="Times New Roman" w:hAnsi="Times New Roman" w:cs="Times New Roman"/>
                <w:b/>
                <w:bCs/>
                <w:color w:val="000000"/>
                <w:sz w:val="24"/>
                <w:szCs w:val="24"/>
                <w:lang w:eastAsia="es-MX"/>
              </w:rPr>
              <w:t>Puntaje</w:t>
            </w:r>
          </w:p>
        </w:tc>
        <w:tc>
          <w:tcPr>
            <w:tcW w:w="1782" w:type="dxa"/>
            <w:tcBorders>
              <w:top w:val="single" w:sz="4" w:space="0" w:color="auto"/>
              <w:left w:val="nil"/>
              <w:bottom w:val="single" w:sz="4" w:space="0" w:color="auto"/>
              <w:right w:val="nil"/>
            </w:tcBorders>
            <w:shd w:val="clear" w:color="000000" w:fill="FFFFFF"/>
            <w:vAlign w:val="center"/>
            <w:hideMark/>
          </w:tcPr>
          <w:p w14:paraId="4CE3F696" w14:textId="77777777" w:rsidR="00FF33EA" w:rsidRPr="00FF33EA" w:rsidRDefault="00FF33EA" w:rsidP="00852F08">
            <w:pPr>
              <w:spacing w:after="0" w:line="360" w:lineRule="auto"/>
              <w:jc w:val="center"/>
              <w:rPr>
                <w:rFonts w:ascii="Times New Roman" w:eastAsia="Times New Roman" w:hAnsi="Times New Roman" w:cs="Times New Roman"/>
                <w:b/>
                <w:bCs/>
                <w:color w:val="000000"/>
                <w:sz w:val="24"/>
                <w:szCs w:val="24"/>
                <w:lang w:eastAsia="es-MX"/>
              </w:rPr>
            </w:pPr>
            <w:r w:rsidRPr="00FF33EA">
              <w:rPr>
                <w:rFonts w:ascii="Times New Roman" w:eastAsia="Times New Roman" w:hAnsi="Times New Roman" w:cs="Times New Roman"/>
                <w:b/>
                <w:bCs/>
                <w:color w:val="000000"/>
                <w:sz w:val="24"/>
                <w:szCs w:val="24"/>
                <w:lang w:eastAsia="es-MX"/>
              </w:rPr>
              <w:t xml:space="preserve">Resultado </w:t>
            </w:r>
          </w:p>
        </w:tc>
      </w:tr>
      <w:tr w:rsidR="00FF33EA" w:rsidRPr="00FF33EA" w14:paraId="74FB7E4C" w14:textId="77777777" w:rsidTr="00FF33EA">
        <w:trPr>
          <w:trHeight w:val="484"/>
          <w:jc w:val="center"/>
        </w:trPr>
        <w:tc>
          <w:tcPr>
            <w:tcW w:w="1782" w:type="dxa"/>
            <w:tcBorders>
              <w:top w:val="nil"/>
              <w:left w:val="nil"/>
              <w:bottom w:val="nil"/>
              <w:right w:val="nil"/>
            </w:tcBorders>
            <w:shd w:val="clear" w:color="000000" w:fill="FFFFFF"/>
            <w:vAlign w:val="center"/>
            <w:hideMark/>
          </w:tcPr>
          <w:p w14:paraId="69EA6518" w14:textId="77777777" w:rsidR="00FF33EA" w:rsidRPr="00FF33EA" w:rsidRDefault="00FF33EA" w:rsidP="00852F08">
            <w:pPr>
              <w:spacing w:after="0" w:line="360" w:lineRule="auto"/>
              <w:rPr>
                <w:rFonts w:ascii="Times New Roman" w:eastAsia="Times New Roman" w:hAnsi="Times New Roman" w:cs="Times New Roman"/>
                <w:color w:val="000000"/>
                <w:sz w:val="24"/>
                <w:szCs w:val="24"/>
                <w:lang w:eastAsia="es-MX"/>
              </w:rPr>
            </w:pPr>
            <w:r w:rsidRPr="00FF33EA">
              <w:rPr>
                <w:rFonts w:ascii="Times New Roman" w:eastAsia="Times New Roman" w:hAnsi="Times New Roman" w:cs="Times New Roman"/>
                <w:bCs/>
                <w:color w:val="000000"/>
                <w:sz w:val="24"/>
                <w:szCs w:val="24"/>
                <w:lang w:eastAsia="es-MX"/>
              </w:rPr>
              <w:t>Excelente</w:t>
            </w:r>
          </w:p>
        </w:tc>
        <w:tc>
          <w:tcPr>
            <w:tcW w:w="1782" w:type="dxa"/>
            <w:tcBorders>
              <w:top w:val="nil"/>
              <w:left w:val="nil"/>
              <w:bottom w:val="nil"/>
              <w:right w:val="nil"/>
            </w:tcBorders>
            <w:shd w:val="clear" w:color="000000" w:fill="FFFFFF"/>
            <w:vAlign w:val="center"/>
            <w:hideMark/>
          </w:tcPr>
          <w:p w14:paraId="60353337" w14:textId="77777777" w:rsidR="00FF33EA" w:rsidRPr="00FF33EA" w:rsidRDefault="00FF33EA" w:rsidP="00852F08">
            <w:pPr>
              <w:spacing w:after="0" w:line="360" w:lineRule="auto"/>
              <w:jc w:val="center"/>
              <w:rPr>
                <w:rFonts w:ascii="Times New Roman" w:eastAsia="Times New Roman" w:hAnsi="Times New Roman" w:cs="Times New Roman"/>
                <w:color w:val="000000"/>
                <w:sz w:val="24"/>
                <w:szCs w:val="24"/>
                <w:lang w:eastAsia="es-MX"/>
              </w:rPr>
            </w:pPr>
            <w:r w:rsidRPr="00FF33EA">
              <w:rPr>
                <w:rFonts w:ascii="Times New Roman" w:eastAsia="Times New Roman" w:hAnsi="Times New Roman" w:cs="Times New Roman"/>
                <w:color w:val="000000"/>
                <w:sz w:val="24"/>
                <w:szCs w:val="24"/>
                <w:lang w:eastAsia="es-MX"/>
              </w:rPr>
              <w:t>81-100</w:t>
            </w:r>
          </w:p>
        </w:tc>
        <w:tc>
          <w:tcPr>
            <w:tcW w:w="1782" w:type="dxa"/>
            <w:tcBorders>
              <w:top w:val="nil"/>
              <w:left w:val="nil"/>
              <w:bottom w:val="nil"/>
              <w:right w:val="nil"/>
            </w:tcBorders>
            <w:shd w:val="clear" w:color="000000" w:fill="FFFFFF"/>
            <w:vAlign w:val="center"/>
            <w:hideMark/>
          </w:tcPr>
          <w:p w14:paraId="73FABB97" w14:textId="77777777" w:rsidR="00FF33EA" w:rsidRPr="00FF33EA" w:rsidRDefault="00FF33EA" w:rsidP="00852F08">
            <w:pPr>
              <w:spacing w:after="0" w:line="360" w:lineRule="auto"/>
              <w:jc w:val="center"/>
              <w:rPr>
                <w:rFonts w:ascii="Times New Roman" w:eastAsia="Times New Roman" w:hAnsi="Times New Roman" w:cs="Times New Roman"/>
                <w:color w:val="000000"/>
                <w:sz w:val="24"/>
                <w:szCs w:val="24"/>
                <w:lang w:eastAsia="es-MX"/>
              </w:rPr>
            </w:pPr>
            <w:r w:rsidRPr="00FF33EA">
              <w:rPr>
                <w:rFonts w:ascii="Times New Roman" w:eastAsia="Times New Roman" w:hAnsi="Times New Roman" w:cs="Times New Roman"/>
                <w:color w:val="000000"/>
                <w:sz w:val="24"/>
                <w:szCs w:val="24"/>
                <w:lang w:eastAsia="es-MX"/>
              </w:rPr>
              <w:t>0</w:t>
            </w:r>
          </w:p>
        </w:tc>
      </w:tr>
      <w:tr w:rsidR="00FF33EA" w:rsidRPr="00FF33EA" w14:paraId="1C057BA9" w14:textId="77777777" w:rsidTr="00FF33EA">
        <w:trPr>
          <w:trHeight w:val="484"/>
          <w:jc w:val="center"/>
        </w:trPr>
        <w:tc>
          <w:tcPr>
            <w:tcW w:w="1782" w:type="dxa"/>
            <w:tcBorders>
              <w:top w:val="nil"/>
              <w:left w:val="nil"/>
              <w:bottom w:val="nil"/>
              <w:right w:val="nil"/>
            </w:tcBorders>
            <w:shd w:val="clear" w:color="000000" w:fill="FFFFFF"/>
            <w:vAlign w:val="center"/>
            <w:hideMark/>
          </w:tcPr>
          <w:p w14:paraId="6F291FEB" w14:textId="77777777" w:rsidR="00FF33EA" w:rsidRPr="00FF33EA" w:rsidRDefault="00FF33EA" w:rsidP="00852F08">
            <w:pPr>
              <w:spacing w:after="0" w:line="360" w:lineRule="auto"/>
              <w:rPr>
                <w:rFonts w:ascii="Times New Roman" w:eastAsia="Times New Roman" w:hAnsi="Times New Roman" w:cs="Times New Roman"/>
                <w:color w:val="000000"/>
                <w:sz w:val="24"/>
                <w:szCs w:val="24"/>
                <w:lang w:eastAsia="es-MX"/>
              </w:rPr>
            </w:pPr>
            <w:r w:rsidRPr="00FF33EA">
              <w:rPr>
                <w:rFonts w:ascii="Times New Roman" w:eastAsia="Times New Roman" w:hAnsi="Times New Roman" w:cs="Times New Roman"/>
                <w:bCs/>
                <w:color w:val="000000"/>
                <w:sz w:val="24"/>
                <w:szCs w:val="24"/>
                <w:lang w:eastAsia="es-MX"/>
              </w:rPr>
              <w:t>Buena</w:t>
            </w:r>
          </w:p>
        </w:tc>
        <w:tc>
          <w:tcPr>
            <w:tcW w:w="1782" w:type="dxa"/>
            <w:tcBorders>
              <w:top w:val="nil"/>
              <w:left w:val="nil"/>
              <w:bottom w:val="nil"/>
              <w:right w:val="nil"/>
            </w:tcBorders>
            <w:shd w:val="clear" w:color="000000" w:fill="FFFFFF"/>
            <w:vAlign w:val="center"/>
            <w:hideMark/>
          </w:tcPr>
          <w:p w14:paraId="17BA7362" w14:textId="77777777" w:rsidR="00FF33EA" w:rsidRPr="00FF33EA" w:rsidRDefault="00FF33EA" w:rsidP="00852F08">
            <w:pPr>
              <w:spacing w:after="0" w:line="360" w:lineRule="auto"/>
              <w:jc w:val="center"/>
              <w:rPr>
                <w:rFonts w:ascii="Times New Roman" w:eastAsia="Times New Roman" w:hAnsi="Times New Roman" w:cs="Times New Roman"/>
                <w:color w:val="000000"/>
                <w:sz w:val="24"/>
                <w:szCs w:val="24"/>
                <w:lang w:eastAsia="es-MX"/>
              </w:rPr>
            </w:pPr>
            <w:r w:rsidRPr="00FF33EA">
              <w:rPr>
                <w:rFonts w:ascii="Times New Roman" w:eastAsia="Times New Roman" w:hAnsi="Times New Roman" w:cs="Times New Roman"/>
                <w:color w:val="000000"/>
                <w:sz w:val="24"/>
                <w:szCs w:val="24"/>
                <w:lang w:eastAsia="es-MX"/>
              </w:rPr>
              <w:t>51 -80</w:t>
            </w:r>
          </w:p>
        </w:tc>
        <w:tc>
          <w:tcPr>
            <w:tcW w:w="1782" w:type="dxa"/>
            <w:tcBorders>
              <w:top w:val="nil"/>
              <w:left w:val="nil"/>
              <w:bottom w:val="nil"/>
              <w:right w:val="nil"/>
            </w:tcBorders>
            <w:shd w:val="clear" w:color="000000" w:fill="FFFFFF"/>
            <w:vAlign w:val="center"/>
            <w:hideMark/>
          </w:tcPr>
          <w:p w14:paraId="66E93790" w14:textId="77777777" w:rsidR="00FF33EA" w:rsidRPr="00FF33EA" w:rsidRDefault="00FF33EA" w:rsidP="00852F08">
            <w:pPr>
              <w:spacing w:after="0" w:line="360" w:lineRule="auto"/>
              <w:jc w:val="center"/>
              <w:rPr>
                <w:rFonts w:ascii="Times New Roman" w:eastAsia="Times New Roman" w:hAnsi="Times New Roman" w:cs="Times New Roman"/>
                <w:color w:val="000000"/>
                <w:sz w:val="24"/>
                <w:szCs w:val="24"/>
                <w:lang w:eastAsia="es-MX"/>
              </w:rPr>
            </w:pPr>
            <w:r w:rsidRPr="00FF33EA">
              <w:rPr>
                <w:rFonts w:ascii="Times New Roman" w:eastAsia="Times New Roman" w:hAnsi="Times New Roman" w:cs="Times New Roman"/>
                <w:color w:val="000000"/>
                <w:sz w:val="24"/>
                <w:szCs w:val="24"/>
                <w:lang w:eastAsia="es-MX"/>
              </w:rPr>
              <w:t>0</w:t>
            </w:r>
          </w:p>
        </w:tc>
      </w:tr>
      <w:tr w:rsidR="00FF33EA" w:rsidRPr="00FF33EA" w14:paraId="739DA4C0" w14:textId="77777777" w:rsidTr="00FF33EA">
        <w:trPr>
          <w:trHeight w:val="484"/>
          <w:jc w:val="center"/>
        </w:trPr>
        <w:tc>
          <w:tcPr>
            <w:tcW w:w="1782" w:type="dxa"/>
            <w:tcBorders>
              <w:top w:val="nil"/>
              <w:left w:val="nil"/>
              <w:bottom w:val="nil"/>
              <w:right w:val="nil"/>
            </w:tcBorders>
            <w:shd w:val="clear" w:color="000000" w:fill="FFFFFF"/>
            <w:vAlign w:val="center"/>
            <w:hideMark/>
          </w:tcPr>
          <w:p w14:paraId="1965CEE6" w14:textId="77777777" w:rsidR="00FF33EA" w:rsidRPr="002D4074" w:rsidRDefault="00FF33EA" w:rsidP="00852F08">
            <w:pPr>
              <w:spacing w:after="0" w:line="360" w:lineRule="auto"/>
              <w:rPr>
                <w:rFonts w:ascii="Times New Roman" w:eastAsia="Times New Roman" w:hAnsi="Times New Roman" w:cs="Times New Roman"/>
                <w:color w:val="000000"/>
                <w:sz w:val="24"/>
                <w:szCs w:val="24"/>
                <w:highlight w:val="yellow"/>
                <w:lang w:eastAsia="es-MX"/>
              </w:rPr>
            </w:pPr>
            <w:r w:rsidRPr="002D4074">
              <w:rPr>
                <w:rFonts w:ascii="Times New Roman" w:eastAsia="Times New Roman" w:hAnsi="Times New Roman" w:cs="Times New Roman"/>
                <w:bCs/>
                <w:color w:val="000000"/>
                <w:sz w:val="24"/>
                <w:szCs w:val="24"/>
                <w:highlight w:val="yellow"/>
                <w:lang w:eastAsia="es-MX"/>
              </w:rPr>
              <w:t>Regular</w:t>
            </w:r>
          </w:p>
        </w:tc>
        <w:tc>
          <w:tcPr>
            <w:tcW w:w="1782" w:type="dxa"/>
            <w:tcBorders>
              <w:top w:val="nil"/>
              <w:left w:val="nil"/>
              <w:bottom w:val="nil"/>
              <w:right w:val="nil"/>
            </w:tcBorders>
            <w:shd w:val="clear" w:color="000000" w:fill="FFFFFF"/>
            <w:vAlign w:val="center"/>
            <w:hideMark/>
          </w:tcPr>
          <w:p w14:paraId="71BF127C" w14:textId="77777777" w:rsidR="00FF33EA" w:rsidRPr="002D4074" w:rsidRDefault="00FF33EA" w:rsidP="00852F08">
            <w:pPr>
              <w:spacing w:after="0" w:line="360" w:lineRule="auto"/>
              <w:jc w:val="center"/>
              <w:rPr>
                <w:rFonts w:ascii="Times New Roman" w:eastAsia="Times New Roman" w:hAnsi="Times New Roman" w:cs="Times New Roman"/>
                <w:color w:val="000000"/>
                <w:sz w:val="24"/>
                <w:szCs w:val="24"/>
                <w:highlight w:val="yellow"/>
                <w:lang w:eastAsia="es-MX"/>
              </w:rPr>
            </w:pPr>
            <w:r w:rsidRPr="002D4074">
              <w:rPr>
                <w:rFonts w:ascii="Times New Roman" w:eastAsia="Times New Roman" w:hAnsi="Times New Roman" w:cs="Times New Roman"/>
                <w:color w:val="000000"/>
                <w:sz w:val="24"/>
                <w:szCs w:val="24"/>
                <w:highlight w:val="yellow"/>
                <w:lang w:eastAsia="es-MX"/>
              </w:rPr>
              <w:t>31-50</w:t>
            </w:r>
          </w:p>
        </w:tc>
        <w:tc>
          <w:tcPr>
            <w:tcW w:w="1782" w:type="dxa"/>
            <w:tcBorders>
              <w:top w:val="nil"/>
              <w:left w:val="nil"/>
              <w:bottom w:val="nil"/>
              <w:right w:val="nil"/>
            </w:tcBorders>
            <w:shd w:val="clear" w:color="000000" w:fill="FFFFFF"/>
            <w:vAlign w:val="center"/>
            <w:hideMark/>
          </w:tcPr>
          <w:p w14:paraId="4A352372" w14:textId="77777777" w:rsidR="00FF33EA" w:rsidRPr="002D4074" w:rsidRDefault="00FF33EA" w:rsidP="00852F08">
            <w:pPr>
              <w:spacing w:after="0" w:line="360" w:lineRule="auto"/>
              <w:jc w:val="center"/>
              <w:rPr>
                <w:rFonts w:ascii="Times New Roman" w:eastAsia="Times New Roman" w:hAnsi="Times New Roman" w:cs="Times New Roman"/>
                <w:color w:val="000000"/>
                <w:sz w:val="24"/>
                <w:szCs w:val="24"/>
                <w:highlight w:val="yellow"/>
                <w:lang w:eastAsia="es-MX"/>
              </w:rPr>
            </w:pPr>
            <w:r w:rsidRPr="002D4074">
              <w:rPr>
                <w:rFonts w:ascii="Times New Roman" w:eastAsia="Times New Roman" w:hAnsi="Times New Roman" w:cs="Times New Roman"/>
                <w:color w:val="000000"/>
                <w:sz w:val="24"/>
                <w:szCs w:val="24"/>
                <w:highlight w:val="yellow"/>
                <w:lang w:eastAsia="es-MX"/>
              </w:rPr>
              <w:t>50</w:t>
            </w:r>
          </w:p>
        </w:tc>
      </w:tr>
      <w:tr w:rsidR="00FF33EA" w:rsidRPr="00FF33EA" w14:paraId="4A89482B" w14:textId="77777777" w:rsidTr="00FF33EA">
        <w:trPr>
          <w:trHeight w:val="484"/>
          <w:jc w:val="center"/>
        </w:trPr>
        <w:tc>
          <w:tcPr>
            <w:tcW w:w="1782" w:type="dxa"/>
            <w:tcBorders>
              <w:top w:val="nil"/>
              <w:left w:val="nil"/>
              <w:bottom w:val="single" w:sz="4" w:space="0" w:color="auto"/>
              <w:right w:val="nil"/>
            </w:tcBorders>
            <w:shd w:val="clear" w:color="000000" w:fill="FFFFFF"/>
            <w:vAlign w:val="center"/>
            <w:hideMark/>
          </w:tcPr>
          <w:p w14:paraId="01C65FE0" w14:textId="77777777" w:rsidR="00FF33EA" w:rsidRPr="00FF33EA" w:rsidRDefault="00FF33EA" w:rsidP="00852F08">
            <w:pPr>
              <w:spacing w:after="0" w:line="360" w:lineRule="auto"/>
              <w:rPr>
                <w:rFonts w:ascii="Times New Roman" w:eastAsia="Times New Roman" w:hAnsi="Times New Roman" w:cs="Times New Roman"/>
                <w:color w:val="000000"/>
                <w:sz w:val="24"/>
                <w:szCs w:val="24"/>
                <w:lang w:eastAsia="es-MX"/>
              </w:rPr>
            </w:pPr>
            <w:r w:rsidRPr="00FF33EA">
              <w:rPr>
                <w:rFonts w:ascii="Times New Roman" w:eastAsia="Times New Roman" w:hAnsi="Times New Roman" w:cs="Times New Roman"/>
                <w:bCs/>
                <w:color w:val="000000"/>
                <w:sz w:val="24"/>
                <w:szCs w:val="24"/>
                <w:lang w:eastAsia="es-MX"/>
              </w:rPr>
              <w:t>Mala</w:t>
            </w:r>
          </w:p>
        </w:tc>
        <w:tc>
          <w:tcPr>
            <w:tcW w:w="1782" w:type="dxa"/>
            <w:tcBorders>
              <w:top w:val="nil"/>
              <w:left w:val="nil"/>
              <w:bottom w:val="single" w:sz="4" w:space="0" w:color="auto"/>
              <w:right w:val="nil"/>
            </w:tcBorders>
            <w:shd w:val="clear" w:color="000000" w:fill="FFFFFF"/>
            <w:vAlign w:val="center"/>
            <w:hideMark/>
          </w:tcPr>
          <w:p w14:paraId="3258CD3F" w14:textId="77777777" w:rsidR="00FF33EA" w:rsidRPr="00FF33EA" w:rsidRDefault="00FF33EA" w:rsidP="00852F08">
            <w:pPr>
              <w:spacing w:after="0" w:line="360" w:lineRule="auto"/>
              <w:jc w:val="center"/>
              <w:rPr>
                <w:rFonts w:ascii="Times New Roman" w:eastAsia="Times New Roman" w:hAnsi="Times New Roman" w:cs="Times New Roman"/>
                <w:color w:val="000000"/>
                <w:sz w:val="24"/>
                <w:szCs w:val="24"/>
                <w:lang w:eastAsia="es-MX"/>
              </w:rPr>
            </w:pPr>
            <w:r w:rsidRPr="00FF33EA">
              <w:rPr>
                <w:rFonts w:ascii="Times New Roman" w:eastAsia="Times New Roman" w:hAnsi="Times New Roman" w:cs="Times New Roman"/>
                <w:color w:val="000000"/>
                <w:sz w:val="24"/>
                <w:szCs w:val="24"/>
                <w:lang w:eastAsia="es-MX"/>
              </w:rPr>
              <w:t>0-30</w:t>
            </w:r>
          </w:p>
        </w:tc>
        <w:tc>
          <w:tcPr>
            <w:tcW w:w="1782" w:type="dxa"/>
            <w:tcBorders>
              <w:top w:val="nil"/>
              <w:left w:val="nil"/>
              <w:bottom w:val="single" w:sz="4" w:space="0" w:color="auto"/>
              <w:right w:val="nil"/>
            </w:tcBorders>
            <w:shd w:val="clear" w:color="000000" w:fill="FFFFFF"/>
            <w:vAlign w:val="center"/>
            <w:hideMark/>
          </w:tcPr>
          <w:p w14:paraId="13C6BE90" w14:textId="77777777" w:rsidR="00FF33EA" w:rsidRPr="00FF33EA" w:rsidRDefault="00FF33EA" w:rsidP="00852F08">
            <w:pPr>
              <w:spacing w:after="0" w:line="360" w:lineRule="auto"/>
              <w:jc w:val="center"/>
              <w:rPr>
                <w:rFonts w:ascii="Times New Roman" w:eastAsia="Times New Roman" w:hAnsi="Times New Roman" w:cs="Times New Roman"/>
                <w:color w:val="000000"/>
                <w:sz w:val="24"/>
                <w:szCs w:val="24"/>
                <w:lang w:eastAsia="es-MX"/>
              </w:rPr>
            </w:pPr>
            <w:r w:rsidRPr="00FF33EA">
              <w:rPr>
                <w:rFonts w:ascii="Times New Roman" w:eastAsia="Times New Roman" w:hAnsi="Times New Roman" w:cs="Times New Roman"/>
                <w:color w:val="000000"/>
                <w:sz w:val="24"/>
                <w:szCs w:val="24"/>
                <w:lang w:eastAsia="es-MX"/>
              </w:rPr>
              <w:t>0</w:t>
            </w:r>
          </w:p>
        </w:tc>
      </w:tr>
    </w:tbl>
    <w:p w14:paraId="6725BCAC" w14:textId="268695FB" w:rsidR="00B351E3" w:rsidRPr="00E673B1" w:rsidRDefault="00BF2784" w:rsidP="00306669">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55D9FDF0" w14:textId="77777777" w:rsidR="00B351E3" w:rsidRPr="00E673B1" w:rsidRDefault="00B351E3" w:rsidP="00852F08">
      <w:pPr>
        <w:spacing w:after="0" w:line="360" w:lineRule="auto"/>
        <w:jc w:val="both"/>
        <w:rPr>
          <w:rFonts w:ascii="Times New Roman" w:eastAsia="Times New Roman" w:hAnsi="Times New Roman" w:cs="Times New Roman"/>
          <w:sz w:val="24"/>
          <w:szCs w:val="24"/>
          <w:lang w:eastAsia="es-MX"/>
        </w:rPr>
      </w:pPr>
    </w:p>
    <w:p w14:paraId="26EFB708" w14:textId="77777777" w:rsidR="00036E04" w:rsidRPr="007C2F88" w:rsidRDefault="00036E04" w:rsidP="007C2F88">
      <w:pPr>
        <w:pStyle w:val="NormalWeb"/>
        <w:spacing w:before="0" w:beforeAutospacing="0" w:after="0" w:afterAutospacing="0" w:line="360" w:lineRule="auto"/>
        <w:jc w:val="both"/>
        <w:rPr>
          <w:rFonts w:ascii="Calibri" w:hAnsi="Calibri" w:cs="Calibri"/>
          <w:b/>
          <w:color w:val="000000" w:themeColor="text1"/>
          <w:sz w:val="28"/>
          <w:szCs w:val="28"/>
          <w:lang w:val="es-ES" w:eastAsia="es-ES"/>
        </w:rPr>
      </w:pPr>
      <w:r w:rsidRPr="007C2F88">
        <w:rPr>
          <w:rFonts w:ascii="Calibri" w:hAnsi="Calibri" w:cs="Calibri"/>
          <w:b/>
          <w:color w:val="000000" w:themeColor="text1"/>
          <w:sz w:val="28"/>
          <w:szCs w:val="28"/>
          <w:lang w:val="es-ES" w:eastAsia="es-ES"/>
        </w:rPr>
        <w:t>Discusión</w:t>
      </w:r>
    </w:p>
    <w:p w14:paraId="554D7563" w14:textId="0B505097" w:rsidR="004353B6" w:rsidRPr="008446BD" w:rsidRDefault="00F50C52" w:rsidP="00306669">
      <w:pPr>
        <w:spacing w:after="0" w:line="360" w:lineRule="auto"/>
        <w:ind w:firstLine="708"/>
        <w:jc w:val="both"/>
        <w:rPr>
          <w:rFonts w:ascii="Times New Roman" w:eastAsia="Times New Roman" w:hAnsi="Times New Roman" w:cs="Times New Roman"/>
          <w:sz w:val="24"/>
          <w:szCs w:val="24"/>
          <w:lang w:eastAsia="es-MX"/>
        </w:rPr>
      </w:pPr>
      <w:r w:rsidRPr="00274FA5">
        <w:rPr>
          <w:rFonts w:ascii="Times New Roman" w:eastAsia="Times New Roman" w:hAnsi="Times New Roman" w:cs="Times New Roman"/>
          <w:sz w:val="24"/>
          <w:szCs w:val="24"/>
          <w:lang w:eastAsia="es-MX"/>
        </w:rPr>
        <w:t xml:space="preserve">La </w:t>
      </w:r>
      <w:r w:rsidR="00BF2784">
        <w:rPr>
          <w:rFonts w:ascii="Times New Roman" w:eastAsia="Times New Roman" w:hAnsi="Times New Roman" w:cs="Times New Roman"/>
          <w:sz w:val="24"/>
          <w:szCs w:val="24"/>
          <w:lang w:eastAsia="es-MX"/>
        </w:rPr>
        <w:t>MG</w:t>
      </w:r>
      <w:r w:rsidRPr="00274FA5">
        <w:rPr>
          <w:rFonts w:ascii="Times New Roman" w:eastAsia="Times New Roman" w:hAnsi="Times New Roman" w:cs="Times New Roman"/>
          <w:sz w:val="24"/>
          <w:szCs w:val="24"/>
          <w:lang w:eastAsia="es-MX"/>
        </w:rPr>
        <w:t xml:space="preserve"> es una enfermedad autoinmune</w:t>
      </w:r>
      <w:r w:rsidR="008446BD">
        <w:rPr>
          <w:rFonts w:ascii="Times New Roman" w:eastAsia="Times New Roman" w:hAnsi="Times New Roman" w:cs="Times New Roman"/>
          <w:sz w:val="24"/>
          <w:szCs w:val="24"/>
          <w:lang w:eastAsia="es-MX"/>
        </w:rPr>
        <w:t xml:space="preserve">. </w:t>
      </w:r>
      <w:r w:rsidRPr="00274FA5">
        <w:rPr>
          <w:rFonts w:ascii="Times New Roman" w:eastAsia="Times New Roman" w:hAnsi="Times New Roman" w:cs="Times New Roman"/>
          <w:sz w:val="24"/>
          <w:szCs w:val="24"/>
          <w:lang w:eastAsia="es-MX"/>
        </w:rPr>
        <w:t>Diferentes autores coinciden</w:t>
      </w:r>
      <w:r w:rsidR="00B703A6">
        <w:rPr>
          <w:rFonts w:ascii="Times New Roman" w:eastAsia="Times New Roman" w:hAnsi="Times New Roman" w:cs="Times New Roman"/>
          <w:sz w:val="24"/>
          <w:szCs w:val="24"/>
          <w:lang w:eastAsia="es-MX"/>
        </w:rPr>
        <w:t xml:space="preserve"> en que</w:t>
      </w:r>
      <w:r w:rsidRPr="00274FA5">
        <w:rPr>
          <w:rFonts w:ascii="Times New Roman" w:eastAsia="Times New Roman" w:hAnsi="Times New Roman" w:cs="Times New Roman"/>
          <w:sz w:val="24"/>
          <w:szCs w:val="24"/>
          <w:lang w:eastAsia="es-MX"/>
        </w:rPr>
        <w:t xml:space="preserve"> </w:t>
      </w:r>
      <w:r w:rsidR="00D61D27" w:rsidRPr="00274FA5">
        <w:rPr>
          <w:rFonts w:ascii="Times New Roman" w:hAnsi="Times New Roman" w:cs="Times New Roman"/>
          <w:color w:val="1F1F1F"/>
          <w:sz w:val="24"/>
          <w:szCs w:val="24"/>
        </w:rPr>
        <w:t>la mayoría</w:t>
      </w:r>
      <w:r w:rsidRPr="00274FA5">
        <w:rPr>
          <w:rFonts w:ascii="Times New Roman" w:hAnsi="Times New Roman" w:cs="Times New Roman"/>
          <w:color w:val="1F1F1F"/>
          <w:sz w:val="24"/>
          <w:szCs w:val="24"/>
        </w:rPr>
        <w:t xml:space="preserve"> de los pacientes con </w:t>
      </w:r>
      <w:r w:rsidR="00DD7D61">
        <w:rPr>
          <w:rFonts w:ascii="Times New Roman" w:hAnsi="Times New Roman" w:cs="Times New Roman"/>
          <w:color w:val="1F1F1F"/>
          <w:sz w:val="24"/>
          <w:szCs w:val="24"/>
        </w:rPr>
        <w:t>MG</w:t>
      </w:r>
      <w:r w:rsidR="00077260" w:rsidRPr="00274FA5">
        <w:rPr>
          <w:rFonts w:ascii="Times New Roman" w:hAnsi="Times New Roman" w:cs="Times New Roman"/>
          <w:color w:val="1F1F1F"/>
          <w:sz w:val="24"/>
          <w:szCs w:val="24"/>
        </w:rPr>
        <w:t xml:space="preserve"> </w:t>
      </w:r>
      <w:r w:rsidRPr="00274FA5">
        <w:rPr>
          <w:rFonts w:ascii="Times New Roman" w:hAnsi="Times New Roman" w:cs="Times New Roman"/>
          <w:color w:val="1F1F1F"/>
          <w:sz w:val="24"/>
          <w:szCs w:val="24"/>
        </w:rPr>
        <w:t xml:space="preserve">tienen buen pronóstico: la debilidad muscular tiende a mejorar significativamente y los pacientes pueden llevar casi una </w:t>
      </w:r>
      <w:r w:rsidR="00D61D27" w:rsidRPr="00274FA5">
        <w:rPr>
          <w:rFonts w:ascii="Times New Roman" w:hAnsi="Times New Roman" w:cs="Times New Roman"/>
          <w:color w:val="1F1F1F"/>
          <w:sz w:val="24"/>
          <w:szCs w:val="24"/>
        </w:rPr>
        <w:t>vida normal</w:t>
      </w:r>
      <w:r w:rsidR="00B703A6">
        <w:rPr>
          <w:rFonts w:ascii="Times New Roman" w:hAnsi="Times New Roman" w:cs="Times New Roman"/>
          <w:color w:val="1F1F1F"/>
          <w:sz w:val="24"/>
          <w:szCs w:val="24"/>
        </w:rPr>
        <w:t>.</w:t>
      </w:r>
      <w:r w:rsidR="00B703A6" w:rsidRPr="00274FA5">
        <w:rPr>
          <w:rFonts w:ascii="Times New Roman" w:hAnsi="Times New Roman" w:cs="Times New Roman"/>
          <w:color w:val="1F1F1F"/>
          <w:sz w:val="24"/>
          <w:szCs w:val="24"/>
        </w:rPr>
        <w:t xml:space="preserve"> </w:t>
      </w:r>
      <w:r w:rsidR="00B703A6">
        <w:rPr>
          <w:rFonts w:ascii="Times New Roman" w:hAnsi="Times New Roman" w:cs="Times New Roman"/>
          <w:color w:val="1F1F1F"/>
          <w:sz w:val="24"/>
          <w:szCs w:val="24"/>
        </w:rPr>
        <w:t>Sin embargo,</w:t>
      </w:r>
      <w:r w:rsidR="00B703A6" w:rsidRPr="00274FA5">
        <w:rPr>
          <w:rFonts w:ascii="Times New Roman" w:hAnsi="Times New Roman" w:cs="Times New Roman"/>
          <w:color w:val="1F1F1F"/>
          <w:sz w:val="24"/>
          <w:szCs w:val="24"/>
        </w:rPr>
        <w:t xml:space="preserve"> </w:t>
      </w:r>
      <w:r w:rsidRPr="00274FA5">
        <w:rPr>
          <w:rFonts w:ascii="Times New Roman" w:hAnsi="Times New Roman" w:cs="Times New Roman"/>
          <w:color w:val="1F1F1F"/>
          <w:sz w:val="24"/>
          <w:szCs w:val="24"/>
        </w:rPr>
        <w:t xml:space="preserve">en esta investigación </w:t>
      </w:r>
      <w:r w:rsidR="009A3435" w:rsidRPr="00274FA5">
        <w:rPr>
          <w:rFonts w:ascii="Times New Roman" w:hAnsi="Times New Roman" w:cs="Times New Roman"/>
          <w:color w:val="1F1F1F"/>
          <w:sz w:val="24"/>
          <w:szCs w:val="24"/>
        </w:rPr>
        <w:t>sobre un</w:t>
      </w:r>
      <w:r w:rsidRPr="00274FA5">
        <w:rPr>
          <w:rFonts w:ascii="Times New Roman" w:hAnsi="Times New Roman" w:cs="Times New Roman"/>
          <w:color w:val="1F1F1F"/>
          <w:sz w:val="24"/>
          <w:szCs w:val="24"/>
        </w:rPr>
        <w:t xml:space="preserve"> </w:t>
      </w:r>
      <w:r w:rsidR="00187018" w:rsidRPr="00274FA5">
        <w:rPr>
          <w:rFonts w:ascii="Times New Roman" w:hAnsi="Times New Roman" w:cs="Times New Roman"/>
          <w:color w:val="1F1F1F"/>
          <w:sz w:val="24"/>
          <w:szCs w:val="24"/>
        </w:rPr>
        <w:t>p</w:t>
      </w:r>
      <w:r w:rsidRPr="00274FA5">
        <w:rPr>
          <w:rFonts w:ascii="Times New Roman" w:hAnsi="Times New Roman" w:cs="Times New Roman"/>
          <w:color w:val="1F1F1F"/>
          <w:sz w:val="24"/>
          <w:szCs w:val="24"/>
        </w:rPr>
        <w:t xml:space="preserve">aciente con </w:t>
      </w:r>
      <w:r w:rsidR="00707D13">
        <w:rPr>
          <w:rFonts w:ascii="Times New Roman" w:hAnsi="Times New Roman" w:cs="Times New Roman"/>
          <w:color w:val="1F1F1F"/>
          <w:sz w:val="24"/>
          <w:szCs w:val="24"/>
        </w:rPr>
        <w:t>esta enfermedad</w:t>
      </w:r>
      <w:r w:rsidR="009A3435" w:rsidRPr="00274FA5">
        <w:rPr>
          <w:rFonts w:ascii="Times New Roman" w:hAnsi="Times New Roman" w:cs="Times New Roman"/>
          <w:color w:val="1F1F1F"/>
          <w:sz w:val="24"/>
          <w:szCs w:val="24"/>
        </w:rPr>
        <w:t xml:space="preserve"> se</w:t>
      </w:r>
      <w:r w:rsidR="00187018" w:rsidRPr="00274FA5">
        <w:rPr>
          <w:rFonts w:ascii="Times New Roman" w:hAnsi="Times New Roman" w:cs="Times New Roman"/>
          <w:color w:val="1F1F1F"/>
          <w:sz w:val="24"/>
          <w:szCs w:val="24"/>
        </w:rPr>
        <w:t xml:space="preserve"> demostró que su calidad de vida es regular,</w:t>
      </w:r>
      <w:r w:rsidR="00B703A6">
        <w:rPr>
          <w:rFonts w:ascii="Times New Roman" w:hAnsi="Times New Roman" w:cs="Times New Roman"/>
          <w:color w:val="1F1F1F"/>
          <w:sz w:val="24"/>
          <w:szCs w:val="24"/>
        </w:rPr>
        <w:t xml:space="preserve"> y que presenta</w:t>
      </w:r>
      <w:r w:rsidR="00187018" w:rsidRPr="00274FA5">
        <w:rPr>
          <w:rFonts w:ascii="Times New Roman" w:hAnsi="Times New Roman" w:cs="Times New Roman"/>
          <w:color w:val="1F1F1F"/>
          <w:sz w:val="24"/>
          <w:szCs w:val="24"/>
        </w:rPr>
        <w:t xml:space="preserve"> depresión </w:t>
      </w:r>
      <w:r w:rsidR="009A3435" w:rsidRPr="00274FA5">
        <w:rPr>
          <w:rFonts w:ascii="Times New Roman" w:hAnsi="Times New Roman" w:cs="Times New Roman"/>
          <w:color w:val="1F1F1F"/>
          <w:sz w:val="24"/>
          <w:szCs w:val="24"/>
        </w:rPr>
        <w:t>severa</w:t>
      </w:r>
      <w:r w:rsidR="00B703A6">
        <w:rPr>
          <w:rFonts w:ascii="Times New Roman" w:hAnsi="Times New Roman" w:cs="Times New Roman"/>
          <w:color w:val="1F1F1F"/>
          <w:sz w:val="24"/>
          <w:szCs w:val="24"/>
        </w:rPr>
        <w:t>.</w:t>
      </w:r>
      <w:r w:rsidR="00B703A6" w:rsidRPr="00274FA5">
        <w:rPr>
          <w:rFonts w:ascii="Times New Roman" w:hAnsi="Times New Roman" w:cs="Times New Roman"/>
          <w:color w:val="1F1F1F"/>
          <w:sz w:val="24"/>
          <w:szCs w:val="24"/>
        </w:rPr>
        <w:t xml:space="preserve"> </w:t>
      </w:r>
      <w:r w:rsidR="00B703A6">
        <w:rPr>
          <w:rFonts w:ascii="Times New Roman" w:hAnsi="Times New Roman" w:cs="Times New Roman"/>
          <w:color w:val="1F1F1F"/>
          <w:sz w:val="24"/>
          <w:szCs w:val="24"/>
        </w:rPr>
        <w:t>Por lo que e</w:t>
      </w:r>
      <w:r w:rsidR="00B703A6" w:rsidRPr="00274FA5">
        <w:rPr>
          <w:rFonts w:ascii="Times New Roman" w:hAnsi="Times New Roman" w:cs="Times New Roman"/>
          <w:color w:val="1F1F1F"/>
          <w:sz w:val="24"/>
          <w:szCs w:val="24"/>
        </w:rPr>
        <w:t xml:space="preserve">s </w:t>
      </w:r>
      <w:r w:rsidR="00187018" w:rsidRPr="00274FA5">
        <w:rPr>
          <w:rFonts w:ascii="Times New Roman" w:hAnsi="Times New Roman" w:cs="Times New Roman"/>
          <w:color w:val="1F1F1F"/>
          <w:sz w:val="24"/>
          <w:szCs w:val="24"/>
        </w:rPr>
        <w:t>importante destacar que cuando un paciente solicita servicio de salud</w:t>
      </w:r>
      <w:r w:rsidR="00077260">
        <w:rPr>
          <w:rFonts w:ascii="Times New Roman" w:hAnsi="Times New Roman" w:cs="Times New Roman"/>
          <w:color w:val="1F1F1F"/>
          <w:sz w:val="24"/>
          <w:szCs w:val="24"/>
        </w:rPr>
        <w:t xml:space="preserve"> </w:t>
      </w:r>
      <w:r w:rsidR="003512BB">
        <w:rPr>
          <w:rFonts w:ascii="Times New Roman" w:hAnsi="Times New Roman" w:cs="Times New Roman"/>
          <w:color w:val="1F1F1F"/>
          <w:sz w:val="24"/>
          <w:szCs w:val="24"/>
        </w:rPr>
        <w:t>quienes lo proporcionen no</w:t>
      </w:r>
      <w:r w:rsidR="00077260">
        <w:rPr>
          <w:rFonts w:ascii="Times New Roman" w:hAnsi="Times New Roman" w:cs="Times New Roman"/>
          <w:color w:val="1F1F1F"/>
          <w:sz w:val="24"/>
          <w:szCs w:val="24"/>
        </w:rPr>
        <w:t xml:space="preserve"> debe</w:t>
      </w:r>
      <w:r w:rsidR="003512BB">
        <w:rPr>
          <w:rFonts w:ascii="Times New Roman" w:hAnsi="Times New Roman" w:cs="Times New Roman"/>
          <w:color w:val="1F1F1F"/>
          <w:sz w:val="24"/>
          <w:szCs w:val="24"/>
        </w:rPr>
        <w:t>n</w:t>
      </w:r>
      <w:r w:rsidR="00187018" w:rsidRPr="00274FA5">
        <w:rPr>
          <w:rFonts w:ascii="Times New Roman" w:hAnsi="Times New Roman" w:cs="Times New Roman"/>
          <w:color w:val="1F1F1F"/>
          <w:sz w:val="24"/>
          <w:szCs w:val="24"/>
        </w:rPr>
        <w:t xml:space="preserve"> enfoca</w:t>
      </w:r>
      <w:r w:rsidR="00077260">
        <w:rPr>
          <w:rFonts w:ascii="Times New Roman" w:hAnsi="Times New Roman" w:cs="Times New Roman"/>
          <w:color w:val="1F1F1F"/>
          <w:sz w:val="24"/>
          <w:szCs w:val="24"/>
        </w:rPr>
        <w:t>r</w:t>
      </w:r>
      <w:r w:rsidR="003512BB">
        <w:rPr>
          <w:rFonts w:ascii="Times New Roman" w:hAnsi="Times New Roman" w:cs="Times New Roman"/>
          <w:color w:val="1F1F1F"/>
          <w:sz w:val="24"/>
          <w:szCs w:val="24"/>
        </w:rPr>
        <w:t>se</w:t>
      </w:r>
      <w:r w:rsidR="00077260">
        <w:rPr>
          <w:rFonts w:ascii="Times New Roman" w:hAnsi="Times New Roman" w:cs="Times New Roman"/>
          <w:color w:val="1F1F1F"/>
          <w:sz w:val="24"/>
          <w:szCs w:val="24"/>
        </w:rPr>
        <w:t xml:space="preserve"> exclusivamente</w:t>
      </w:r>
      <w:r w:rsidR="00187018" w:rsidRPr="00274FA5">
        <w:rPr>
          <w:rFonts w:ascii="Times New Roman" w:hAnsi="Times New Roman" w:cs="Times New Roman"/>
          <w:color w:val="1F1F1F"/>
          <w:sz w:val="24"/>
          <w:szCs w:val="24"/>
        </w:rPr>
        <w:t xml:space="preserve"> en la </w:t>
      </w:r>
      <w:r w:rsidR="009A3435" w:rsidRPr="00274FA5">
        <w:rPr>
          <w:rFonts w:ascii="Times New Roman" w:hAnsi="Times New Roman" w:cs="Times New Roman"/>
          <w:color w:val="1F1F1F"/>
          <w:sz w:val="24"/>
          <w:szCs w:val="24"/>
        </w:rPr>
        <w:t>part</w:t>
      </w:r>
      <w:r w:rsidR="00077260">
        <w:rPr>
          <w:rFonts w:ascii="Times New Roman" w:hAnsi="Times New Roman" w:cs="Times New Roman"/>
          <w:color w:val="1F1F1F"/>
          <w:sz w:val="24"/>
          <w:szCs w:val="24"/>
        </w:rPr>
        <w:t>e</w:t>
      </w:r>
      <w:r w:rsidR="009A3435" w:rsidRPr="00274FA5">
        <w:rPr>
          <w:rFonts w:ascii="Times New Roman" w:hAnsi="Times New Roman" w:cs="Times New Roman"/>
          <w:color w:val="1F1F1F"/>
          <w:sz w:val="24"/>
          <w:szCs w:val="24"/>
        </w:rPr>
        <w:t xml:space="preserve"> fisiológica y deja</w:t>
      </w:r>
      <w:r w:rsidR="00077260">
        <w:rPr>
          <w:rFonts w:ascii="Times New Roman" w:hAnsi="Times New Roman" w:cs="Times New Roman"/>
          <w:color w:val="1F1F1F"/>
          <w:sz w:val="24"/>
          <w:szCs w:val="24"/>
        </w:rPr>
        <w:t>r de</w:t>
      </w:r>
      <w:r w:rsidR="009A3435" w:rsidRPr="00274FA5">
        <w:rPr>
          <w:rFonts w:ascii="Times New Roman" w:hAnsi="Times New Roman" w:cs="Times New Roman"/>
          <w:color w:val="1F1F1F"/>
          <w:sz w:val="24"/>
          <w:szCs w:val="24"/>
        </w:rPr>
        <w:t xml:space="preserve"> lado </w:t>
      </w:r>
      <w:r w:rsidR="00077260" w:rsidRPr="00274FA5">
        <w:rPr>
          <w:rFonts w:ascii="Times New Roman" w:hAnsi="Times New Roman" w:cs="Times New Roman"/>
          <w:color w:val="1F1F1F"/>
          <w:sz w:val="24"/>
          <w:szCs w:val="24"/>
        </w:rPr>
        <w:t>l</w:t>
      </w:r>
      <w:r w:rsidR="00077260">
        <w:rPr>
          <w:rFonts w:ascii="Times New Roman" w:hAnsi="Times New Roman" w:cs="Times New Roman"/>
          <w:color w:val="1F1F1F"/>
          <w:sz w:val="24"/>
          <w:szCs w:val="24"/>
        </w:rPr>
        <w:t>a</w:t>
      </w:r>
      <w:r w:rsidR="00DB17D4">
        <w:rPr>
          <w:rFonts w:ascii="Times New Roman" w:hAnsi="Times New Roman" w:cs="Times New Roman"/>
          <w:color w:val="1F1F1F"/>
          <w:sz w:val="24"/>
          <w:szCs w:val="24"/>
        </w:rPr>
        <w:t xml:space="preserve"> parte</w:t>
      </w:r>
      <w:r w:rsidR="00077260" w:rsidRPr="00274FA5">
        <w:rPr>
          <w:rFonts w:ascii="Times New Roman" w:hAnsi="Times New Roman" w:cs="Times New Roman"/>
          <w:color w:val="1F1F1F"/>
          <w:sz w:val="24"/>
          <w:szCs w:val="24"/>
        </w:rPr>
        <w:t xml:space="preserve"> </w:t>
      </w:r>
      <w:r w:rsidR="009A3435" w:rsidRPr="00274FA5">
        <w:rPr>
          <w:rFonts w:ascii="Times New Roman" w:hAnsi="Times New Roman" w:cs="Times New Roman"/>
          <w:color w:val="1F1F1F"/>
          <w:sz w:val="24"/>
          <w:szCs w:val="24"/>
        </w:rPr>
        <w:t>emocional</w:t>
      </w:r>
      <w:r w:rsidR="00077260">
        <w:rPr>
          <w:rFonts w:ascii="Times New Roman" w:hAnsi="Times New Roman" w:cs="Times New Roman"/>
          <w:color w:val="1F1F1F"/>
          <w:sz w:val="24"/>
          <w:szCs w:val="24"/>
        </w:rPr>
        <w:t>,</w:t>
      </w:r>
      <w:r w:rsidR="004353B6" w:rsidRPr="00274FA5">
        <w:rPr>
          <w:rFonts w:ascii="Times New Roman" w:hAnsi="Times New Roman" w:cs="Times New Roman"/>
          <w:color w:val="1F1F1F"/>
          <w:sz w:val="24"/>
          <w:szCs w:val="24"/>
        </w:rPr>
        <w:t xml:space="preserve"> como se expone en este estudio</w:t>
      </w:r>
      <w:r w:rsidR="00077260">
        <w:rPr>
          <w:rFonts w:ascii="Times New Roman" w:hAnsi="Times New Roman" w:cs="Times New Roman"/>
          <w:color w:val="1F1F1F"/>
          <w:sz w:val="24"/>
          <w:szCs w:val="24"/>
        </w:rPr>
        <w:t>,</w:t>
      </w:r>
      <w:r w:rsidR="004353B6" w:rsidRPr="00274FA5">
        <w:rPr>
          <w:rFonts w:ascii="Times New Roman" w:hAnsi="Times New Roman" w:cs="Times New Roman"/>
          <w:color w:val="1F1F1F"/>
          <w:sz w:val="24"/>
          <w:szCs w:val="24"/>
        </w:rPr>
        <w:t xml:space="preserve"> en donde el paciente manifiesta su limitante en hacer una vida </w:t>
      </w:r>
      <w:r w:rsidR="00077260" w:rsidRPr="00274FA5">
        <w:rPr>
          <w:rFonts w:ascii="Times New Roman" w:hAnsi="Times New Roman" w:cs="Times New Roman"/>
          <w:color w:val="1F1F1F"/>
          <w:sz w:val="24"/>
          <w:szCs w:val="24"/>
        </w:rPr>
        <w:t>cotidiana</w:t>
      </w:r>
      <w:r w:rsidR="00707D13">
        <w:rPr>
          <w:rFonts w:ascii="Times New Roman" w:hAnsi="Times New Roman" w:cs="Times New Roman"/>
          <w:color w:val="1F1F1F"/>
          <w:sz w:val="24"/>
          <w:szCs w:val="24"/>
        </w:rPr>
        <w:t>, incluyendo</w:t>
      </w:r>
      <w:r w:rsidR="00077260" w:rsidRPr="00274FA5">
        <w:rPr>
          <w:rFonts w:ascii="Times New Roman" w:hAnsi="Times New Roman" w:cs="Times New Roman"/>
          <w:color w:val="1F1F1F"/>
          <w:sz w:val="24"/>
          <w:szCs w:val="24"/>
        </w:rPr>
        <w:t xml:space="preserve"> </w:t>
      </w:r>
      <w:r w:rsidR="004353B6" w:rsidRPr="00274FA5">
        <w:rPr>
          <w:rFonts w:ascii="Times New Roman" w:hAnsi="Times New Roman" w:cs="Times New Roman"/>
          <w:color w:val="1F1F1F"/>
          <w:sz w:val="24"/>
          <w:szCs w:val="24"/>
        </w:rPr>
        <w:t xml:space="preserve">el no tener proyectos </w:t>
      </w:r>
      <w:r w:rsidR="00707D13">
        <w:rPr>
          <w:rFonts w:ascii="Times New Roman" w:hAnsi="Times New Roman" w:cs="Times New Roman"/>
          <w:color w:val="1F1F1F"/>
          <w:sz w:val="24"/>
          <w:szCs w:val="24"/>
        </w:rPr>
        <w:t>de</w:t>
      </w:r>
      <w:r w:rsidR="004353B6" w:rsidRPr="00274FA5">
        <w:rPr>
          <w:rFonts w:ascii="Times New Roman" w:hAnsi="Times New Roman" w:cs="Times New Roman"/>
          <w:color w:val="1F1F1F"/>
          <w:sz w:val="24"/>
          <w:szCs w:val="24"/>
        </w:rPr>
        <w:t xml:space="preserve"> pareja</w:t>
      </w:r>
      <w:r w:rsidR="00077260">
        <w:rPr>
          <w:rFonts w:ascii="Times New Roman" w:hAnsi="Times New Roman" w:cs="Times New Roman"/>
          <w:color w:val="1F1F1F"/>
          <w:sz w:val="24"/>
          <w:szCs w:val="24"/>
        </w:rPr>
        <w:t xml:space="preserve">, </w:t>
      </w:r>
      <w:r w:rsidR="004353B6" w:rsidRPr="00274FA5">
        <w:rPr>
          <w:rFonts w:ascii="Times New Roman" w:hAnsi="Times New Roman" w:cs="Times New Roman"/>
          <w:color w:val="1F1F1F"/>
          <w:sz w:val="24"/>
          <w:szCs w:val="24"/>
        </w:rPr>
        <w:t xml:space="preserve">así como hijos </w:t>
      </w:r>
    </w:p>
    <w:p w14:paraId="179D3BBF" w14:textId="0C595C82" w:rsidR="001B0F3D" w:rsidRPr="00274FA5" w:rsidRDefault="001B0F3D" w:rsidP="00306669">
      <w:pPr>
        <w:autoSpaceDE w:val="0"/>
        <w:autoSpaceDN w:val="0"/>
        <w:adjustRightInd w:val="0"/>
        <w:spacing w:after="0" w:line="360" w:lineRule="auto"/>
        <w:ind w:firstLine="708"/>
        <w:jc w:val="both"/>
        <w:rPr>
          <w:rFonts w:ascii="Times New Roman" w:hAnsi="Times New Roman" w:cs="Times New Roman"/>
          <w:color w:val="1F1F1F"/>
          <w:sz w:val="24"/>
          <w:szCs w:val="24"/>
        </w:rPr>
      </w:pPr>
      <w:r w:rsidRPr="00274FA5">
        <w:rPr>
          <w:rFonts w:ascii="Times New Roman" w:hAnsi="Times New Roman" w:cs="Times New Roman"/>
          <w:color w:val="1F1F1F"/>
          <w:sz w:val="24"/>
          <w:szCs w:val="24"/>
        </w:rPr>
        <w:t>Como menciona</w:t>
      </w:r>
      <w:r w:rsidR="00050FF2">
        <w:rPr>
          <w:rFonts w:ascii="Times New Roman" w:hAnsi="Times New Roman" w:cs="Times New Roman"/>
          <w:color w:val="1F1F1F"/>
          <w:sz w:val="24"/>
          <w:szCs w:val="24"/>
        </w:rPr>
        <w:t>n</w:t>
      </w:r>
      <w:r w:rsidRPr="00274FA5">
        <w:rPr>
          <w:rFonts w:ascii="Times New Roman" w:hAnsi="Times New Roman" w:cs="Times New Roman"/>
          <w:color w:val="1F1F1F"/>
          <w:sz w:val="24"/>
          <w:szCs w:val="24"/>
        </w:rPr>
        <w:t xml:space="preserve"> </w:t>
      </w:r>
      <w:r w:rsidRPr="00274FA5">
        <w:rPr>
          <w:rFonts w:ascii="Times New Roman" w:hAnsi="Times New Roman" w:cs="Times New Roman"/>
          <w:bCs/>
          <w:color w:val="000000"/>
          <w:sz w:val="24"/>
          <w:szCs w:val="24"/>
        </w:rPr>
        <w:t>Hidalgo</w:t>
      </w:r>
      <w:r w:rsidR="00050FF2">
        <w:rPr>
          <w:rFonts w:ascii="Times New Roman" w:hAnsi="Times New Roman" w:cs="Times New Roman"/>
          <w:bCs/>
          <w:color w:val="000000"/>
          <w:sz w:val="24"/>
          <w:szCs w:val="24"/>
        </w:rPr>
        <w:t xml:space="preserve"> y </w:t>
      </w:r>
      <w:proofErr w:type="spellStart"/>
      <w:r w:rsidR="00050FF2">
        <w:rPr>
          <w:rFonts w:ascii="Times New Roman" w:hAnsi="Times New Roman" w:cs="Times New Roman"/>
          <w:bCs/>
          <w:color w:val="000000"/>
          <w:sz w:val="24"/>
          <w:szCs w:val="24"/>
        </w:rPr>
        <w:t>Lépiz</w:t>
      </w:r>
      <w:proofErr w:type="spellEnd"/>
      <w:r w:rsidR="00050FF2">
        <w:rPr>
          <w:rFonts w:ascii="Times New Roman" w:hAnsi="Times New Roman" w:cs="Times New Roman"/>
          <w:bCs/>
          <w:color w:val="000000"/>
          <w:sz w:val="24"/>
          <w:szCs w:val="24"/>
        </w:rPr>
        <w:t xml:space="preserve"> (2000)</w:t>
      </w:r>
      <w:r w:rsidR="00BF2784">
        <w:rPr>
          <w:rFonts w:ascii="Times New Roman" w:hAnsi="Times New Roman" w:cs="Times New Roman"/>
          <w:bCs/>
          <w:color w:val="000000"/>
          <w:sz w:val="24"/>
          <w:szCs w:val="24"/>
        </w:rPr>
        <w:t xml:space="preserve">, </w:t>
      </w:r>
      <w:r w:rsidRPr="00274FA5">
        <w:rPr>
          <w:rFonts w:ascii="Times New Roman" w:hAnsi="Times New Roman" w:cs="Times New Roman"/>
          <w:color w:val="000000"/>
          <w:sz w:val="24"/>
          <w:szCs w:val="24"/>
        </w:rPr>
        <w:t xml:space="preserve">la </w:t>
      </w:r>
      <w:proofErr w:type="spellStart"/>
      <w:r w:rsidRPr="00274FA5">
        <w:rPr>
          <w:rFonts w:ascii="Times New Roman" w:hAnsi="Times New Roman" w:cs="Times New Roman"/>
          <w:color w:val="000000"/>
          <w:sz w:val="24"/>
          <w:szCs w:val="24"/>
        </w:rPr>
        <w:t>timectomía</w:t>
      </w:r>
      <w:proofErr w:type="spellEnd"/>
      <w:r w:rsidRPr="00274FA5">
        <w:rPr>
          <w:rFonts w:ascii="Times New Roman" w:hAnsi="Times New Roman" w:cs="Times New Roman"/>
          <w:color w:val="000000"/>
          <w:sz w:val="24"/>
          <w:szCs w:val="24"/>
        </w:rPr>
        <w:t xml:space="preserve"> es necesaria </w:t>
      </w:r>
      <w:r w:rsidR="00036E9C" w:rsidRPr="00274FA5">
        <w:rPr>
          <w:rFonts w:ascii="Times New Roman" w:hAnsi="Times New Roman" w:cs="Times New Roman"/>
          <w:color w:val="000000"/>
          <w:sz w:val="24"/>
          <w:szCs w:val="24"/>
        </w:rPr>
        <w:t>para el</w:t>
      </w:r>
      <w:r w:rsidRPr="00274FA5">
        <w:rPr>
          <w:rFonts w:ascii="Times New Roman" w:hAnsi="Times New Roman" w:cs="Times New Roman"/>
          <w:color w:val="000000"/>
          <w:sz w:val="24"/>
          <w:szCs w:val="24"/>
        </w:rPr>
        <w:t xml:space="preserve"> paciente con </w:t>
      </w:r>
      <w:r w:rsidR="00BF2784">
        <w:rPr>
          <w:rFonts w:ascii="Times New Roman" w:hAnsi="Times New Roman" w:cs="Times New Roman"/>
          <w:color w:val="000000"/>
          <w:sz w:val="24"/>
          <w:szCs w:val="24"/>
        </w:rPr>
        <w:t>MG</w:t>
      </w:r>
      <w:r w:rsidRPr="00274FA5">
        <w:rPr>
          <w:rFonts w:ascii="Times New Roman" w:hAnsi="Times New Roman" w:cs="Times New Roman"/>
          <w:color w:val="000000"/>
          <w:sz w:val="24"/>
          <w:szCs w:val="24"/>
        </w:rPr>
        <w:t xml:space="preserve"> que no tenga </w:t>
      </w:r>
      <w:r w:rsidR="00BF2784" w:rsidRPr="00274FA5">
        <w:rPr>
          <w:rFonts w:ascii="Times New Roman" w:hAnsi="Times New Roman" w:cs="Times New Roman"/>
          <w:color w:val="000000"/>
          <w:sz w:val="24"/>
          <w:szCs w:val="24"/>
        </w:rPr>
        <w:t>s</w:t>
      </w:r>
      <w:r w:rsidR="00BF2784">
        <w:rPr>
          <w:rFonts w:ascii="Times New Roman" w:hAnsi="Times New Roman" w:cs="Times New Roman"/>
          <w:color w:val="000000"/>
          <w:sz w:val="24"/>
          <w:szCs w:val="24"/>
        </w:rPr>
        <w:t>o</w:t>
      </w:r>
      <w:r w:rsidR="00BF2784" w:rsidRPr="00274FA5">
        <w:rPr>
          <w:rFonts w:ascii="Times New Roman" w:hAnsi="Times New Roman" w:cs="Times New Roman"/>
          <w:color w:val="000000"/>
          <w:sz w:val="24"/>
          <w:szCs w:val="24"/>
        </w:rPr>
        <w:t xml:space="preserve">lo </w:t>
      </w:r>
      <w:r w:rsidRPr="00274FA5">
        <w:rPr>
          <w:rFonts w:ascii="Times New Roman" w:hAnsi="Times New Roman" w:cs="Times New Roman"/>
          <w:color w:val="000000"/>
          <w:sz w:val="24"/>
          <w:szCs w:val="24"/>
        </w:rPr>
        <w:t xml:space="preserve">ptosis </w:t>
      </w:r>
      <w:r w:rsidR="000754A2" w:rsidRPr="00274FA5">
        <w:rPr>
          <w:rFonts w:ascii="Times New Roman" w:hAnsi="Times New Roman" w:cs="Times New Roman"/>
          <w:color w:val="000000"/>
          <w:sz w:val="24"/>
          <w:szCs w:val="24"/>
        </w:rPr>
        <w:t>pa</w:t>
      </w:r>
      <w:r w:rsidR="000754A2">
        <w:rPr>
          <w:rFonts w:ascii="Times New Roman" w:hAnsi="Times New Roman" w:cs="Times New Roman"/>
          <w:color w:val="000000"/>
          <w:sz w:val="24"/>
          <w:szCs w:val="24"/>
        </w:rPr>
        <w:t>l</w:t>
      </w:r>
      <w:r w:rsidR="000754A2" w:rsidRPr="00274FA5">
        <w:rPr>
          <w:rFonts w:ascii="Times New Roman" w:hAnsi="Times New Roman" w:cs="Times New Roman"/>
          <w:color w:val="000000"/>
          <w:sz w:val="24"/>
          <w:szCs w:val="24"/>
        </w:rPr>
        <w:t>pebral</w:t>
      </w:r>
      <w:r w:rsidRPr="00274FA5">
        <w:rPr>
          <w:rFonts w:ascii="Times New Roman" w:hAnsi="Times New Roman" w:cs="Times New Roman"/>
          <w:color w:val="000000"/>
          <w:sz w:val="24"/>
          <w:szCs w:val="24"/>
        </w:rPr>
        <w:t xml:space="preserve">, con la expectativa de mejorar su sintomatología, en todo caso </w:t>
      </w:r>
      <w:r w:rsidR="00036E9C" w:rsidRPr="00274FA5">
        <w:rPr>
          <w:rFonts w:ascii="Times New Roman" w:hAnsi="Times New Roman" w:cs="Times New Roman"/>
          <w:color w:val="000000"/>
          <w:sz w:val="24"/>
          <w:szCs w:val="24"/>
        </w:rPr>
        <w:t>disminuir el</w:t>
      </w:r>
      <w:r w:rsidRPr="00274FA5">
        <w:rPr>
          <w:rFonts w:ascii="Times New Roman" w:hAnsi="Times New Roman" w:cs="Times New Roman"/>
          <w:color w:val="000000"/>
          <w:sz w:val="24"/>
          <w:szCs w:val="24"/>
        </w:rPr>
        <w:t xml:space="preserve"> requerimiento de medicamentos</w:t>
      </w:r>
      <w:r w:rsidR="00274FA5" w:rsidRPr="00274FA5">
        <w:rPr>
          <w:rFonts w:ascii="Times New Roman" w:hAnsi="Times New Roman" w:cs="Times New Roman"/>
          <w:color w:val="000000"/>
          <w:sz w:val="24"/>
          <w:szCs w:val="24"/>
        </w:rPr>
        <w:t xml:space="preserve"> y el avance</w:t>
      </w:r>
      <w:r w:rsidRPr="00274FA5">
        <w:rPr>
          <w:rFonts w:ascii="Times New Roman" w:hAnsi="Times New Roman" w:cs="Times New Roman"/>
          <w:color w:val="000000"/>
          <w:sz w:val="24"/>
          <w:szCs w:val="24"/>
        </w:rPr>
        <w:t xml:space="preserve"> de la enfermedad.</w:t>
      </w:r>
      <w:r w:rsidR="00BF2784">
        <w:rPr>
          <w:rFonts w:ascii="Times New Roman" w:hAnsi="Times New Roman" w:cs="Times New Roman"/>
          <w:color w:val="000000"/>
          <w:sz w:val="24"/>
          <w:szCs w:val="24"/>
        </w:rPr>
        <w:t xml:space="preserve"> </w:t>
      </w:r>
      <w:r w:rsidR="00274FA5" w:rsidRPr="00274FA5">
        <w:rPr>
          <w:rFonts w:ascii="Times New Roman" w:hAnsi="Times New Roman" w:cs="Times New Roman"/>
          <w:color w:val="000000"/>
          <w:sz w:val="24"/>
          <w:szCs w:val="24"/>
        </w:rPr>
        <w:t xml:space="preserve"> De manera similar</w:t>
      </w:r>
      <w:r w:rsidR="00050FF2">
        <w:rPr>
          <w:rFonts w:ascii="Times New Roman" w:hAnsi="Times New Roman" w:cs="Times New Roman"/>
          <w:color w:val="000000"/>
          <w:sz w:val="24"/>
          <w:szCs w:val="24"/>
        </w:rPr>
        <w:t>,</w:t>
      </w:r>
      <w:r w:rsidR="00274FA5" w:rsidRPr="00274FA5">
        <w:rPr>
          <w:rFonts w:ascii="Times New Roman" w:hAnsi="Times New Roman" w:cs="Times New Roman"/>
          <w:color w:val="000000"/>
          <w:sz w:val="24"/>
          <w:szCs w:val="24"/>
        </w:rPr>
        <w:t xml:space="preserve"> el paciente</w:t>
      </w:r>
      <w:r w:rsidR="00050FF2">
        <w:rPr>
          <w:rFonts w:ascii="Times New Roman" w:hAnsi="Times New Roman" w:cs="Times New Roman"/>
          <w:color w:val="000000"/>
          <w:sz w:val="24"/>
          <w:szCs w:val="24"/>
        </w:rPr>
        <w:t xml:space="preserve"> aquí</w:t>
      </w:r>
      <w:r w:rsidR="00274FA5" w:rsidRPr="00274FA5">
        <w:rPr>
          <w:rFonts w:ascii="Times New Roman" w:hAnsi="Times New Roman" w:cs="Times New Roman"/>
          <w:color w:val="000000"/>
          <w:sz w:val="24"/>
          <w:szCs w:val="24"/>
        </w:rPr>
        <w:t xml:space="preserve"> estudiado</w:t>
      </w:r>
      <w:r w:rsidR="005925E5">
        <w:rPr>
          <w:rFonts w:ascii="Times New Roman" w:hAnsi="Times New Roman" w:cs="Times New Roman"/>
          <w:color w:val="000000"/>
          <w:sz w:val="24"/>
          <w:szCs w:val="24"/>
        </w:rPr>
        <w:t xml:space="preserve"> llevó</w:t>
      </w:r>
      <w:r w:rsidR="00274FA5" w:rsidRPr="00274FA5">
        <w:rPr>
          <w:rFonts w:ascii="Times New Roman" w:hAnsi="Times New Roman" w:cs="Times New Roman"/>
          <w:color w:val="000000"/>
          <w:sz w:val="24"/>
          <w:szCs w:val="24"/>
        </w:rPr>
        <w:t xml:space="preserve"> a</w:t>
      </w:r>
      <w:r w:rsidR="00F23F98">
        <w:rPr>
          <w:rFonts w:ascii="Times New Roman" w:hAnsi="Times New Roman" w:cs="Times New Roman"/>
          <w:color w:val="000000"/>
          <w:sz w:val="24"/>
          <w:szCs w:val="24"/>
        </w:rPr>
        <w:t xml:space="preserve"> </w:t>
      </w:r>
      <w:r w:rsidR="00274FA5" w:rsidRPr="00274FA5">
        <w:rPr>
          <w:rFonts w:ascii="Times New Roman" w:hAnsi="Times New Roman" w:cs="Times New Roman"/>
          <w:color w:val="000000"/>
          <w:sz w:val="24"/>
          <w:szCs w:val="24"/>
        </w:rPr>
        <w:t>cabo la timectom</w:t>
      </w:r>
      <w:r w:rsidR="00F03C78">
        <w:rPr>
          <w:rFonts w:ascii="Times New Roman" w:hAnsi="Times New Roman" w:cs="Times New Roman"/>
          <w:color w:val="000000"/>
          <w:sz w:val="24"/>
          <w:szCs w:val="24"/>
        </w:rPr>
        <w:t>í</w:t>
      </w:r>
      <w:r w:rsidR="00274FA5" w:rsidRPr="00274FA5">
        <w:rPr>
          <w:rFonts w:ascii="Times New Roman" w:hAnsi="Times New Roman" w:cs="Times New Roman"/>
          <w:color w:val="000000"/>
          <w:sz w:val="24"/>
          <w:szCs w:val="24"/>
        </w:rPr>
        <w:t xml:space="preserve">a para poder controlar o detener su enfermedad. A pesar </w:t>
      </w:r>
      <w:r w:rsidR="00834AF4">
        <w:rPr>
          <w:rFonts w:ascii="Times New Roman" w:hAnsi="Times New Roman" w:cs="Times New Roman"/>
          <w:color w:val="000000"/>
          <w:sz w:val="24"/>
          <w:szCs w:val="24"/>
        </w:rPr>
        <w:t>no de haber sido el caso</w:t>
      </w:r>
      <w:r w:rsidR="00036E9C">
        <w:rPr>
          <w:rFonts w:ascii="Times New Roman" w:hAnsi="Times New Roman" w:cs="Times New Roman"/>
          <w:color w:val="000000"/>
          <w:sz w:val="24"/>
          <w:szCs w:val="24"/>
        </w:rPr>
        <w:t>,</w:t>
      </w:r>
      <w:r w:rsidR="00834AF4">
        <w:rPr>
          <w:rFonts w:ascii="Times New Roman" w:hAnsi="Times New Roman" w:cs="Times New Roman"/>
          <w:color w:val="000000"/>
          <w:sz w:val="24"/>
          <w:szCs w:val="24"/>
        </w:rPr>
        <w:t xml:space="preserve"> y</w:t>
      </w:r>
      <w:r w:rsidR="00036E9C">
        <w:rPr>
          <w:rFonts w:ascii="Times New Roman" w:hAnsi="Times New Roman" w:cs="Times New Roman"/>
          <w:color w:val="000000"/>
          <w:sz w:val="24"/>
          <w:szCs w:val="24"/>
        </w:rPr>
        <w:t xml:space="preserve"> </w:t>
      </w:r>
      <w:r w:rsidR="00036E9C" w:rsidRPr="00274FA5">
        <w:rPr>
          <w:rFonts w:ascii="Times New Roman" w:hAnsi="Times New Roman" w:cs="Times New Roman"/>
          <w:color w:val="000000"/>
          <w:sz w:val="24"/>
          <w:szCs w:val="24"/>
        </w:rPr>
        <w:t>aunque</w:t>
      </w:r>
      <w:r w:rsidRPr="00274FA5">
        <w:rPr>
          <w:rFonts w:ascii="Times New Roman" w:hAnsi="Times New Roman" w:cs="Times New Roman"/>
          <w:color w:val="000000"/>
          <w:sz w:val="24"/>
          <w:szCs w:val="24"/>
        </w:rPr>
        <w:t xml:space="preserve"> las complicaciones quirúrgicas son mínimas, </w:t>
      </w:r>
      <w:r w:rsidR="00834AF4">
        <w:rPr>
          <w:rFonts w:ascii="Times New Roman" w:hAnsi="Times New Roman" w:cs="Times New Roman"/>
          <w:color w:val="000000"/>
          <w:sz w:val="24"/>
          <w:szCs w:val="24"/>
        </w:rPr>
        <w:t xml:space="preserve">debe informarse al paciente de que </w:t>
      </w:r>
      <w:r w:rsidRPr="00274FA5">
        <w:rPr>
          <w:rFonts w:ascii="Times New Roman" w:hAnsi="Times New Roman" w:cs="Times New Roman"/>
          <w:color w:val="000000"/>
          <w:sz w:val="24"/>
          <w:szCs w:val="24"/>
        </w:rPr>
        <w:t>existe la p</w:t>
      </w:r>
      <w:r w:rsidR="00274FA5" w:rsidRPr="00274FA5">
        <w:rPr>
          <w:rFonts w:ascii="Times New Roman" w:hAnsi="Times New Roman" w:cs="Times New Roman"/>
          <w:color w:val="000000"/>
          <w:sz w:val="24"/>
          <w:szCs w:val="24"/>
        </w:rPr>
        <w:t>r</w:t>
      </w:r>
      <w:r w:rsidRPr="00274FA5">
        <w:rPr>
          <w:rFonts w:ascii="Times New Roman" w:hAnsi="Times New Roman" w:cs="Times New Roman"/>
          <w:color w:val="000000"/>
          <w:sz w:val="24"/>
          <w:szCs w:val="24"/>
        </w:rPr>
        <w:t>o</w:t>
      </w:r>
      <w:r w:rsidR="00274FA5" w:rsidRPr="00274FA5">
        <w:rPr>
          <w:rFonts w:ascii="Times New Roman" w:hAnsi="Times New Roman" w:cs="Times New Roman"/>
          <w:color w:val="000000"/>
          <w:sz w:val="24"/>
          <w:szCs w:val="24"/>
        </w:rPr>
        <w:t xml:space="preserve">babilidad </w:t>
      </w:r>
      <w:r w:rsidRPr="00274FA5">
        <w:rPr>
          <w:rFonts w:ascii="Times New Roman" w:hAnsi="Times New Roman" w:cs="Times New Roman"/>
          <w:color w:val="000000"/>
          <w:sz w:val="24"/>
          <w:szCs w:val="24"/>
        </w:rPr>
        <w:t>de que no haya mejoría</w:t>
      </w:r>
      <w:r w:rsidR="00274FA5" w:rsidRPr="00274FA5">
        <w:rPr>
          <w:rFonts w:ascii="Times New Roman" w:hAnsi="Times New Roman" w:cs="Times New Roman"/>
          <w:color w:val="000000"/>
          <w:sz w:val="24"/>
          <w:szCs w:val="24"/>
        </w:rPr>
        <w:t xml:space="preserve"> o que</w:t>
      </w:r>
      <w:r w:rsidR="00834AF4">
        <w:rPr>
          <w:rFonts w:ascii="Times New Roman" w:hAnsi="Times New Roman" w:cs="Times New Roman"/>
          <w:color w:val="000000"/>
          <w:sz w:val="24"/>
          <w:szCs w:val="24"/>
        </w:rPr>
        <w:t xml:space="preserve"> esta</w:t>
      </w:r>
      <w:r w:rsidR="00274FA5" w:rsidRPr="00274FA5">
        <w:rPr>
          <w:rFonts w:ascii="Times New Roman" w:hAnsi="Times New Roman" w:cs="Times New Roman"/>
          <w:color w:val="000000"/>
          <w:sz w:val="24"/>
          <w:szCs w:val="24"/>
        </w:rPr>
        <w:t xml:space="preserve"> </w:t>
      </w:r>
      <w:r w:rsidR="00834AF4">
        <w:rPr>
          <w:rFonts w:ascii="Times New Roman" w:hAnsi="Times New Roman" w:cs="Times New Roman"/>
          <w:color w:val="000000"/>
          <w:sz w:val="24"/>
          <w:szCs w:val="24"/>
        </w:rPr>
        <w:t>pudiera ser</w:t>
      </w:r>
      <w:r w:rsidR="00274FA5" w:rsidRPr="00274FA5">
        <w:rPr>
          <w:rFonts w:ascii="Times New Roman" w:hAnsi="Times New Roman" w:cs="Times New Roman"/>
          <w:color w:val="000000"/>
          <w:sz w:val="24"/>
          <w:szCs w:val="24"/>
        </w:rPr>
        <w:t xml:space="preserve"> a largo plazo</w:t>
      </w:r>
      <w:r w:rsidRPr="00274FA5">
        <w:rPr>
          <w:rFonts w:ascii="Times New Roman" w:hAnsi="Times New Roman" w:cs="Times New Roman"/>
          <w:color w:val="000000"/>
          <w:sz w:val="24"/>
          <w:szCs w:val="24"/>
        </w:rPr>
        <w:t>.</w:t>
      </w:r>
    </w:p>
    <w:p w14:paraId="0609CDA1" w14:textId="2C4C9416" w:rsidR="00F50C52" w:rsidRDefault="00F50C52" w:rsidP="00852F08">
      <w:pPr>
        <w:spacing w:after="0" w:line="360" w:lineRule="auto"/>
        <w:jc w:val="both"/>
        <w:rPr>
          <w:rFonts w:ascii="Times New Roman" w:eastAsia="Times New Roman" w:hAnsi="Times New Roman" w:cs="Times New Roman"/>
          <w:sz w:val="24"/>
          <w:szCs w:val="24"/>
          <w:lang w:eastAsia="es-MX"/>
        </w:rPr>
      </w:pPr>
    </w:p>
    <w:p w14:paraId="10D9DFDE" w14:textId="116E1341" w:rsidR="00BD7952" w:rsidRDefault="00BD7952" w:rsidP="00852F08">
      <w:pPr>
        <w:spacing w:after="0" w:line="360" w:lineRule="auto"/>
        <w:jc w:val="both"/>
        <w:rPr>
          <w:rFonts w:ascii="Times New Roman" w:eastAsia="Times New Roman" w:hAnsi="Times New Roman" w:cs="Times New Roman"/>
          <w:sz w:val="24"/>
          <w:szCs w:val="24"/>
          <w:lang w:eastAsia="es-MX"/>
        </w:rPr>
      </w:pPr>
    </w:p>
    <w:p w14:paraId="46E562A7" w14:textId="690689CA" w:rsidR="00BD7952" w:rsidRDefault="00BD7952" w:rsidP="00852F08">
      <w:pPr>
        <w:spacing w:after="0" w:line="360" w:lineRule="auto"/>
        <w:jc w:val="both"/>
        <w:rPr>
          <w:rFonts w:ascii="Times New Roman" w:eastAsia="Times New Roman" w:hAnsi="Times New Roman" w:cs="Times New Roman"/>
          <w:sz w:val="24"/>
          <w:szCs w:val="24"/>
          <w:lang w:eastAsia="es-MX"/>
        </w:rPr>
      </w:pPr>
    </w:p>
    <w:p w14:paraId="3AE10484" w14:textId="77777777" w:rsidR="00BD7952" w:rsidRPr="00274FA5" w:rsidRDefault="00BD7952" w:rsidP="00852F08">
      <w:pPr>
        <w:spacing w:after="0" w:line="360" w:lineRule="auto"/>
        <w:jc w:val="both"/>
        <w:rPr>
          <w:rFonts w:ascii="Times New Roman" w:eastAsia="Times New Roman" w:hAnsi="Times New Roman" w:cs="Times New Roman"/>
          <w:sz w:val="24"/>
          <w:szCs w:val="24"/>
          <w:lang w:eastAsia="es-MX"/>
        </w:rPr>
      </w:pPr>
    </w:p>
    <w:p w14:paraId="412258A7" w14:textId="77777777" w:rsidR="00036E04" w:rsidRPr="007C2F88" w:rsidRDefault="00036E04" w:rsidP="007C2F88">
      <w:pPr>
        <w:pStyle w:val="NormalWeb"/>
        <w:spacing w:before="0" w:beforeAutospacing="0" w:after="0" w:afterAutospacing="0" w:line="360" w:lineRule="auto"/>
        <w:jc w:val="both"/>
        <w:rPr>
          <w:rFonts w:ascii="Calibri" w:hAnsi="Calibri" w:cs="Calibri"/>
          <w:b/>
          <w:color w:val="000000" w:themeColor="text1"/>
          <w:sz w:val="28"/>
          <w:szCs w:val="28"/>
          <w:lang w:val="es-ES" w:eastAsia="es-ES"/>
        </w:rPr>
      </w:pPr>
      <w:r w:rsidRPr="007C2F88">
        <w:rPr>
          <w:rFonts w:ascii="Calibri" w:hAnsi="Calibri" w:cs="Calibri"/>
          <w:b/>
          <w:color w:val="000000" w:themeColor="text1"/>
          <w:sz w:val="28"/>
          <w:szCs w:val="28"/>
          <w:lang w:val="es-ES" w:eastAsia="es-ES"/>
        </w:rPr>
        <w:lastRenderedPageBreak/>
        <w:t>Conclusiones</w:t>
      </w:r>
    </w:p>
    <w:p w14:paraId="5DAFDD3A" w14:textId="0A34AFFB" w:rsidR="00AD3B7F" w:rsidRPr="00274FA5" w:rsidRDefault="004353B6" w:rsidP="00306669">
      <w:pPr>
        <w:spacing w:after="0" w:line="360" w:lineRule="auto"/>
        <w:ind w:firstLine="708"/>
        <w:jc w:val="both"/>
        <w:rPr>
          <w:rFonts w:ascii="Times New Roman" w:hAnsi="Times New Roman" w:cs="Times New Roman"/>
          <w:sz w:val="24"/>
          <w:szCs w:val="24"/>
          <w:lang w:eastAsia="es-MX"/>
        </w:rPr>
      </w:pPr>
      <w:r w:rsidRPr="00274FA5">
        <w:rPr>
          <w:rFonts w:ascii="Times New Roman" w:hAnsi="Times New Roman" w:cs="Times New Roman"/>
          <w:sz w:val="24"/>
          <w:szCs w:val="24"/>
          <w:lang w:eastAsia="es-MX"/>
        </w:rPr>
        <w:t xml:space="preserve">Concluyendo con </w:t>
      </w:r>
      <w:r w:rsidR="00834AF4">
        <w:rPr>
          <w:rFonts w:ascii="Times New Roman" w:hAnsi="Times New Roman" w:cs="Times New Roman"/>
          <w:sz w:val="24"/>
          <w:szCs w:val="24"/>
          <w:lang w:eastAsia="es-MX"/>
        </w:rPr>
        <w:t>este</w:t>
      </w:r>
      <w:r w:rsidR="00834AF4" w:rsidRPr="00274FA5">
        <w:rPr>
          <w:rFonts w:ascii="Times New Roman" w:hAnsi="Times New Roman" w:cs="Times New Roman"/>
          <w:sz w:val="24"/>
          <w:szCs w:val="24"/>
          <w:lang w:eastAsia="es-MX"/>
        </w:rPr>
        <w:t xml:space="preserve"> </w:t>
      </w:r>
      <w:r w:rsidRPr="00274FA5">
        <w:rPr>
          <w:rFonts w:ascii="Times New Roman" w:hAnsi="Times New Roman" w:cs="Times New Roman"/>
          <w:sz w:val="24"/>
          <w:szCs w:val="24"/>
          <w:lang w:eastAsia="es-MX"/>
        </w:rPr>
        <w:t xml:space="preserve">estudio realizado </w:t>
      </w:r>
      <w:bookmarkStart w:id="9" w:name="_Hlk515536402"/>
      <w:r w:rsidR="002D4074">
        <w:rPr>
          <w:rFonts w:ascii="Times New Roman" w:hAnsi="Times New Roman" w:cs="Times New Roman"/>
          <w:sz w:val="24"/>
          <w:szCs w:val="24"/>
          <w:lang w:eastAsia="es-MX"/>
        </w:rPr>
        <w:t xml:space="preserve">a un paciente </w:t>
      </w:r>
      <w:r w:rsidR="00AA2CBE">
        <w:rPr>
          <w:rFonts w:ascii="Times New Roman" w:hAnsi="Times New Roman" w:cs="Times New Roman"/>
          <w:sz w:val="24"/>
          <w:szCs w:val="24"/>
          <w:lang w:eastAsia="es-MX"/>
        </w:rPr>
        <w:t>de 21 años</w:t>
      </w:r>
      <w:r w:rsidR="00D04311" w:rsidRPr="00274FA5">
        <w:rPr>
          <w:rFonts w:ascii="Times New Roman" w:hAnsi="Times New Roman" w:cs="Times New Roman"/>
          <w:sz w:val="24"/>
          <w:szCs w:val="24"/>
          <w:lang w:eastAsia="es-MX"/>
        </w:rPr>
        <w:t xml:space="preserve"> </w:t>
      </w:r>
      <w:r w:rsidR="00AA2CBE">
        <w:rPr>
          <w:rFonts w:ascii="Times New Roman" w:hAnsi="Times New Roman" w:cs="Times New Roman"/>
          <w:sz w:val="24"/>
          <w:szCs w:val="24"/>
          <w:lang w:eastAsia="es-MX"/>
        </w:rPr>
        <w:t xml:space="preserve">de edad </w:t>
      </w:r>
      <w:r w:rsidR="00D04311" w:rsidRPr="00274FA5">
        <w:rPr>
          <w:rFonts w:ascii="Times New Roman" w:hAnsi="Times New Roman" w:cs="Times New Roman"/>
          <w:sz w:val="24"/>
          <w:szCs w:val="24"/>
          <w:lang w:eastAsia="es-MX"/>
        </w:rPr>
        <w:t xml:space="preserve">que padece </w:t>
      </w:r>
      <w:r w:rsidR="00AA2CBE">
        <w:rPr>
          <w:rFonts w:ascii="Times New Roman" w:hAnsi="Times New Roman" w:cs="Times New Roman"/>
          <w:sz w:val="24"/>
          <w:szCs w:val="24"/>
          <w:lang w:eastAsia="es-MX"/>
        </w:rPr>
        <w:t>MG</w:t>
      </w:r>
      <w:r w:rsidR="00D04311" w:rsidRPr="00274FA5">
        <w:rPr>
          <w:rFonts w:ascii="Times New Roman" w:hAnsi="Times New Roman" w:cs="Times New Roman"/>
          <w:sz w:val="24"/>
          <w:szCs w:val="24"/>
          <w:lang w:eastAsia="es-MX"/>
        </w:rPr>
        <w:t xml:space="preserve"> desde los 5 años,</w:t>
      </w:r>
      <w:r w:rsidRPr="00274FA5">
        <w:rPr>
          <w:rFonts w:ascii="Times New Roman" w:hAnsi="Times New Roman" w:cs="Times New Roman"/>
          <w:sz w:val="24"/>
          <w:szCs w:val="24"/>
          <w:lang w:eastAsia="es-MX"/>
        </w:rPr>
        <w:t xml:space="preserve"> se pudo determinar</w:t>
      </w:r>
      <w:r w:rsidR="00AA2CBE">
        <w:rPr>
          <w:rFonts w:ascii="Times New Roman" w:hAnsi="Times New Roman" w:cs="Times New Roman"/>
          <w:sz w:val="24"/>
          <w:szCs w:val="24"/>
          <w:lang w:eastAsia="es-MX"/>
        </w:rPr>
        <w:t xml:space="preserve"> que tanto</w:t>
      </w:r>
      <w:r w:rsidR="00D04311" w:rsidRPr="00274FA5">
        <w:rPr>
          <w:rFonts w:ascii="Times New Roman" w:hAnsi="Times New Roman" w:cs="Times New Roman"/>
          <w:sz w:val="24"/>
          <w:szCs w:val="24"/>
          <w:lang w:eastAsia="es-MX"/>
        </w:rPr>
        <w:t xml:space="preserve"> la calidad de vida como </w:t>
      </w:r>
      <w:r w:rsidR="00AA2CBE">
        <w:rPr>
          <w:rFonts w:ascii="Times New Roman" w:hAnsi="Times New Roman" w:cs="Times New Roman"/>
          <w:sz w:val="24"/>
          <w:szCs w:val="24"/>
          <w:lang w:eastAsia="es-MX"/>
        </w:rPr>
        <w:t>el</w:t>
      </w:r>
      <w:r w:rsidR="00AA2CBE" w:rsidRPr="00274FA5">
        <w:rPr>
          <w:rFonts w:ascii="Times New Roman" w:hAnsi="Times New Roman" w:cs="Times New Roman"/>
          <w:sz w:val="24"/>
          <w:szCs w:val="24"/>
          <w:lang w:eastAsia="es-MX"/>
        </w:rPr>
        <w:t xml:space="preserve"> </w:t>
      </w:r>
      <w:r w:rsidR="00D04311" w:rsidRPr="00274FA5">
        <w:rPr>
          <w:rFonts w:ascii="Times New Roman" w:hAnsi="Times New Roman" w:cs="Times New Roman"/>
          <w:sz w:val="24"/>
          <w:szCs w:val="24"/>
          <w:lang w:eastAsia="es-MX"/>
        </w:rPr>
        <w:t>estado de ánimo</w:t>
      </w:r>
      <w:bookmarkEnd w:id="9"/>
      <w:r w:rsidR="00AA2CBE">
        <w:rPr>
          <w:rFonts w:ascii="Times New Roman" w:hAnsi="Times New Roman" w:cs="Times New Roman"/>
          <w:sz w:val="24"/>
          <w:szCs w:val="24"/>
          <w:lang w:eastAsia="es-MX"/>
        </w:rPr>
        <w:t xml:space="preserve"> se ven afectados por una enfermedad de este tipo.</w:t>
      </w:r>
      <w:r w:rsidRPr="00274FA5">
        <w:rPr>
          <w:rFonts w:ascii="Times New Roman" w:hAnsi="Times New Roman" w:cs="Times New Roman"/>
          <w:sz w:val="24"/>
          <w:szCs w:val="24"/>
          <w:lang w:eastAsia="es-MX"/>
        </w:rPr>
        <w:t xml:space="preserve"> </w:t>
      </w:r>
      <w:r w:rsidR="00AA2CBE">
        <w:rPr>
          <w:rFonts w:ascii="Times New Roman" w:hAnsi="Times New Roman" w:cs="Times New Roman"/>
          <w:sz w:val="24"/>
          <w:szCs w:val="24"/>
          <w:lang w:eastAsia="es-MX"/>
        </w:rPr>
        <w:t>E</w:t>
      </w:r>
      <w:r w:rsidR="00AA2CBE" w:rsidRPr="00274FA5">
        <w:rPr>
          <w:rFonts w:ascii="Times New Roman" w:hAnsi="Times New Roman" w:cs="Times New Roman"/>
          <w:sz w:val="24"/>
          <w:szCs w:val="24"/>
          <w:lang w:eastAsia="es-MX"/>
        </w:rPr>
        <w:t>sto</w:t>
      </w:r>
      <w:r w:rsidR="007F6940">
        <w:rPr>
          <w:rFonts w:ascii="Times New Roman" w:hAnsi="Times New Roman" w:cs="Times New Roman"/>
          <w:sz w:val="24"/>
          <w:szCs w:val="24"/>
          <w:lang w:eastAsia="es-MX"/>
        </w:rPr>
        <w:t>, en parte,</w:t>
      </w:r>
      <w:r w:rsidR="00AA2CBE" w:rsidRPr="00274FA5">
        <w:rPr>
          <w:rFonts w:ascii="Times New Roman" w:hAnsi="Times New Roman" w:cs="Times New Roman"/>
          <w:sz w:val="24"/>
          <w:szCs w:val="24"/>
          <w:lang w:eastAsia="es-MX"/>
        </w:rPr>
        <w:t xml:space="preserve"> </w:t>
      </w:r>
      <w:r w:rsidR="00D04311" w:rsidRPr="00274FA5">
        <w:rPr>
          <w:rFonts w:ascii="Times New Roman" w:hAnsi="Times New Roman" w:cs="Times New Roman"/>
          <w:sz w:val="24"/>
          <w:szCs w:val="24"/>
          <w:lang w:eastAsia="es-MX"/>
        </w:rPr>
        <w:t>como consecuencia de padecer la enfermedad desde edad muy temprana, por ende</w:t>
      </w:r>
      <w:r w:rsidR="00AA2CBE">
        <w:rPr>
          <w:rFonts w:ascii="Times New Roman" w:hAnsi="Times New Roman" w:cs="Times New Roman"/>
          <w:sz w:val="24"/>
          <w:szCs w:val="24"/>
          <w:lang w:eastAsia="es-MX"/>
        </w:rPr>
        <w:t>,</w:t>
      </w:r>
      <w:r w:rsidR="00D04311" w:rsidRPr="00274FA5">
        <w:rPr>
          <w:rFonts w:ascii="Times New Roman" w:hAnsi="Times New Roman" w:cs="Times New Roman"/>
          <w:sz w:val="24"/>
          <w:szCs w:val="24"/>
          <w:lang w:eastAsia="es-MX"/>
        </w:rPr>
        <w:t xml:space="preserve"> su autoestima fue </w:t>
      </w:r>
      <w:r w:rsidRPr="00274FA5">
        <w:rPr>
          <w:rFonts w:ascii="Times New Roman" w:hAnsi="Times New Roman" w:cs="Times New Roman"/>
          <w:sz w:val="24"/>
          <w:szCs w:val="24"/>
          <w:lang w:eastAsia="es-MX"/>
        </w:rPr>
        <w:t>deteriorando</w:t>
      </w:r>
      <w:r w:rsidR="007F6940">
        <w:rPr>
          <w:rFonts w:ascii="Times New Roman" w:hAnsi="Times New Roman" w:cs="Times New Roman"/>
          <w:sz w:val="24"/>
          <w:szCs w:val="24"/>
          <w:lang w:eastAsia="es-MX"/>
        </w:rPr>
        <w:t>.</w:t>
      </w:r>
      <w:r w:rsidR="007F6940" w:rsidRPr="00274FA5">
        <w:rPr>
          <w:rFonts w:ascii="Times New Roman" w:hAnsi="Times New Roman" w:cs="Times New Roman"/>
          <w:sz w:val="24"/>
          <w:szCs w:val="24"/>
          <w:lang w:eastAsia="es-MX"/>
        </w:rPr>
        <w:t xml:space="preserve"> </w:t>
      </w:r>
      <w:r w:rsidR="007F6940">
        <w:rPr>
          <w:rFonts w:ascii="Times New Roman" w:hAnsi="Times New Roman" w:cs="Times New Roman"/>
          <w:sz w:val="24"/>
          <w:szCs w:val="24"/>
          <w:lang w:eastAsia="es-MX"/>
        </w:rPr>
        <w:t>S</w:t>
      </w:r>
      <w:r w:rsidR="007F6940" w:rsidRPr="00274FA5">
        <w:rPr>
          <w:rFonts w:ascii="Times New Roman" w:hAnsi="Times New Roman" w:cs="Times New Roman"/>
          <w:sz w:val="24"/>
          <w:szCs w:val="24"/>
          <w:lang w:eastAsia="es-MX"/>
        </w:rPr>
        <w:t xml:space="preserve">e </w:t>
      </w:r>
      <w:r w:rsidR="008A709D" w:rsidRPr="00274FA5">
        <w:rPr>
          <w:rFonts w:ascii="Times New Roman" w:hAnsi="Times New Roman" w:cs="Times New Roman"/>
          <w:sz w:val="24"/>
          <w:szCs w:val="24"/>
          <w:lang w:eastAsia="es-MX"/>
        </w:rPr>
        <w:t xml:space="preserve">atribuye que desde niño </w:t>
      </w:r>
      <w:r w:rsidR="007F6940">
        <w:rPr>
          <w:rFonts w:ascii="Times New Roman" w:hAnsi="Times New Roman" w:cs="Times New Roman"/>
          <w:sz w:val="24"/>
          <w:szCs w:val="24"/>
          <w:lang w:eastAsia="es-MX"/>
        </w:rPr>
        <w:t>h</w:t>
      </w:r>
      <w:r w:rsidR="008A709D" w:rsidRPr="00274FA5">
        <w:rPr>
          <w:rFonts w:ascii="Times New Roman" w:hAnsi="Times New Roman" w:cs="Times New Roman"/>
          <w:sz w:val="24"/>
          <w:szCs w:val="24"/>
          <w:lang w:eastAsia="es-MX"/>
        </w:rPr>
        <w:t xml:space="preserve">a reincidido en visitas hospitalarias e internamientos, </w:t>
      </w:r>
      <w:r w:rsidR="009B100F">
        <w:rPr>
          <w:rFonts w:ascii="Times New Roman" w:hAnsi="Times New Roman" w:cs="Times New Roman"/>
          <w:sz w:val="24"/>
          <w:szCs w:val="24"/>
          <w:lang w:eastAsia="es-MX"/>
        </w:rPr>
        <w:t xml:space="preserve">es decir, </w:t>
      </w:r>
      <w:r w:rsidR="008A709D" w:rsidRPr="00274FA5">
        <w:rPr>
          <w:rFonts w:ascii="Times New Roman" w:hAnsi="Times New Roman" w:cs="Times New Roman"/>
          <w:sz w:val="24"/>
          <w:szCs w:val="24"/>
          <w:lang w:eastAsia="es-MX"/>
        </w:rPr>
        <w:t>no</w:t>
      </w:r>
      <w:r w:rsidR="009B100F">
        <w:rPr>
          <w:rFonts w:ascii="Times New Roman" w:hAnsi="Times New Roman" w:cs="Times New Roman"/>
          <w:sz w:val="24"/>
          <w:szCs w:val="24"/>
          <w:lang w:eastAsia="es-MX"/>
        </w:rPr>
        <w:t xml:space="preserve"> llevó una</w:t>
      </w:r>
      <w:r w:rsidR="008A709D" w:rsidRPr="00274FA5">
        <w:rPr>
          <w:rFonts w:ascii="Times New Roman" w:hAnsi="Times New Roman" w:cs="Times New Roman"/>
          <w:sz w:val="24"/>
          <w:szCs w:val="24"/>
          <w:lang w:eastAsia="es-MX"/>
        </w:rPr>
        <w:t xml:space="preserve"> vida como un</w:t>
      </w:r>
      <w:r w:rsidR="00D04311" w:rsidRPr="00274FA5">
        <w:rPr>
          <w:rFonts w:ascii="Times New Roman" w:hAnsi="Times New Roman" w:cs="Times New Roman"/>
          <w:sz w:val="24"/>
          <w:szCs w:val="24"/>
          <w:lang w:eastAsia="es-MX"/>
        </w:rPr>
        <w:t xml:space="preserve"> niño normal</w:t>
      </w:r>
      <w:r w:rsidR="009B100F">
        <w:rPr>
          <w:rFonts w:ascii="Times New Roman" w:hAnsi="Times New Roman" w:cs="Times New Roman"/>
          <w:sz w:val="24"/>
          <w:szCs w:val="24"/>
          <w:lang w:eastAsia="es-MX"/>
        </w:rPr>
        <w:t>. Además,</w:t>
      </w:r>
      <w:r w:rsidR="008A709D" w:rsidRPr="00274FA5">
        <w:rPr>
          <w:rFonts w:ascii="Times New Roman" w:hAnsi="Times New Roman" w:cs="Times New Roman"/>
          <w:sz w:val="24"/>
          <w:szCs w:val="24"/>
          <w:lang w:eastAsia="es-MX"/>
        </w:rPr>
        <w:t xml:space="preserve"> por lo regular</w:t>
      </w:r>
      <w:r w:rsidR="009B100F">
        <w:rPr>
          <w:rFonts w:ascii="Times New Roman" w:hAnsi="Times New Roman" w:cs="Times New Roman"/>
          <w:sz w:val="24"/>
          <w:szCs w:val="24"/>
          <w:lang w:eastAsia="es-MX"/>
        </w:rPr>
        <w:t>,</w:t>
      </w:r>
      <w:r w:rsidR="008A709D" w:rsidRPr="00274FA5">
        <w:rPr>
          <w:rFonts w:ascii="Times New Roman" w:hAnsi="Times New Roman" w:cs="Times New Roman"/>
          <w:sz w:val="24"/>
          <w:szCs w:val="24"/>
          <w:lang w:eastAsia="es-MX"/>
        </w:rPr>
        <w:t xml:space="preserve"> le administraban</w:t>
      </w:r>
      <w:r w:rsidR="009B100F">
        <w:rPr>
          <w:rFonts w:ascii="Times New Roman" w:hAnsi="Times New Roman" w:cs="Times New Roman"/>
          <w:sz w:val="24"/>
          <w:szCs w:val="24"/>
          <w:lang w:eastAsia="es-MX"/>
        </w:rPr>
        <w:t xml:space="preserve"> </w:t>
      </w:r>
      <w:r w:rsidR="00D04311" w:rsidRPr="00274FA5">
        <w:rPr>
          <w:rFonts w:ascii="Times New Roman" w:hAnsi="Times New Roman" w:cs="Times New Roman"/>
          <w:sz w:val="24"/>
          <w:szCs w:val="24"/>
          <w:lang w:eastAsia="es-MX"/>
        </w:rPr>
        <w:t>medic</w:t>
      </w:r>
      <w:r w:rsidR="008A709D" w:rsidRPr="00274FA5">
        <w:rPr>
          <w:rFonts w:ascii="Times New Roman" w:hAnsi="Times New Roman" w:cs="Times New Roman"/>
          <w:sz w:val="24"/>
          <w:szCs w:val="24"/>
          <w:lang w:eastAsia="es-MX"/>
        </w:rPr>
        <w:t>amentos como</w:t>
      </w:r>
      <w:r w:rsidR="00D04311" w:rsidRPr="00274FA5">
        <w:rPr>
          <w:rFonts w:ascii="Times New Roman" w:hAnsi="Times New Roman" w:cs="Times New Roman"/>
          <w:sz w:val="24"/>
          <w:szCs w:val="24"/>
          <w:lang w:eastAsia="es-MX"/>
        </w:rPr>
        <w:t xml:space="preserve"> inmunosupresores</w:t>
      </w:r>
      <w:r w:rsidR="007F6940">
        <w:rPr>
          <w:rFonts w:ascii="Times New Roman" w:hAnsi="Times New Roman" w:cs="Times New Roman"/>
          <w:sz w:val="24"/>
          <w:szCs w:val="24"/>
          <w:lang w:eastAsia="es-MX"/>
        </w:rPr>
        <w:t>,</w:t>
      </w:r>
      <w:r w:rsidR="00D04311" w:rsidRPr="00274FA5">
        <w:rPr>
          <w:rFonts w:ascii="Times New Roman" w:hAnsi="Times New Roman" w:cs="Times New Roman"/>
          <w:sz w:val="24"/>
          <w:szCs w:val="24"/>
          <w:lang w:eastAsia="es-MX"/>
        </w:rPr>
        <w:t xml:space="preserve"> lo que</w:t>
      </w:r>
      <w:r w:rsidR="007F6940">
        <w:rPr>
          <w:rFonts w:ascii="Times New Roman" w:hAnsi="Times New Roman" w:cs="Times New Roman"/>
          <w:sz w:val="24"/>
          <w:szCs w:val="24"/>
          <w:lang w:eastAsia="es-MX"/>
        </w:rPr>
        <w:t>,</w:t>
      </w:r>
      <w:r w:rsidR="008A709D" w:rsidRPr="00274FA5">
        <w:rPr>
          <w:rFonts w:ascii="Times New Roman" w:hAnsi="Times New Roman" w:cs="Times New Roman"/>
          <w:sz w:val="24"/>
          <w:szCs w:val="24"/>
          <w:lang w:eastAsia="es-MX"/>
        </w:rPr>
        <w:t xml:space="preserve"> con el tiempo</w:t>
      </w:r>
      <w:r w:rsidR="007F6940">
        <w:rPr>
          <w:rFonts w:ascii="Times New Roman" w:hAnsi="Times New Roman" w:cs="Times New Roman"/>
          <w:sz w:val="24"/>
          <w:szCs w:val="24"/>
          <w:lang w:eastAsia="es-MX"/>
        </w:rPr>
        <w:t>,</w:t>
      </w:r>
      <w:r w:rsidR="008A709D" w:rsidRPr="00274FA5">
        <w:rPr>
          <w:rFonts w:ascii="Times New Roman" w:hAnsi="Times New Roman" w:cs="Times New Roman"/>
          <w:sz w:val="24"/>
          <w:szCs w:val="24"/>
          <w:lang w:eastAsia="es-MX"/>
        </w:rPr>
        <w:t xml:space="preserve"> </w:t>
      </w:r>
      <w:r w:rsidR="00D04311" w:rsidRPr="00274FA5">
        <w:rPr>
          <w:rFonts w:ascii="Times New Roman" w:hAnsi="Times New Roman" w:cs="Times New Roman"/>
          <w:sz w:val="24"/>
          <w:szCs w:val="24"/>
          <w:lang w:eastAsia="es-MX"/>
        </w:rPr>
        <w:t xml:space="preserve">fue deteriorando su salud </w:t>
      </w:r>
      <w:r w:rsidR="00B329C9" w:rsidRPr="00274FA5">
        <w:rPr>
          <w:rFonts w:ascii="Times New Roman" w:hAnsi="Times New Roman" w:cs="Times New Roman"/>
          <w:sz w:val="24"/>
          <w:szCs w:val="24"/>
          <w:lang w:eastAsia="es-MX"/>
        </w:rPr>
        <w:t>denta</w:t>
      </w:r>
      <w:r w:rsidR="00B329C9">
        <w:rPr>
          <w:rFonts w:ascii="Times New Roman" w:hAnsi="Times New Roman" w:cs="Times New Roman"/>
          <w:sz w:val="24"/>
          <w:szCs w:val="24"/>
          <w:lang w:eastAsia="es-MX"/>
        </w:rPr>
        <w:t>l</w:t>
      </w:r>
      <w:r w:rsidR="00D04311" w:rsidRPr="00274FA5">
        <w:rPr>
          <w:rFonts w:ascii="Times New Roman" w:hAnsi="Times New Roman" w:cs="Times New Roman"/>
          <w:sz w:val="24"/>
          <w:szCs w:val="24"/>
          <w:lang w:eastAsia="es-MX"/>
        </w:rPr>
        <w:t>,</w:t>
      </w:r>
      <w:r w:rsidR="008A709D" w:rsidRPr="00274FA5">
        <w:rPr>
          <w:rFonts w:ascii="Times New Roman" w:hAnsi="Times New Roman" w:cs="Times New Roman"/>
          <w:sz w:val="24"/>
          <w:szCs w:val="24"/>
          <w:lang w:eastAsia="es-MX"/>
        </w:rPr>
        <w:t xml:space="preserve"> </w:t>
      </w:r>
      <w:r w:rsidR="00D04311" w:rsidRPr="00274FA5">
        <w:rPr>
          <w:rFonts w:ascii="Times New Roman" w:hAnsi="Times New Roman" w:cs="Times New Roman"/>
          <w:sz w:val="24"/>
          <w:szCs w:val="24"/>
          <w:lang w:eastAsia="es-MX"/>
        </w:rPr>
        <w:t>el desgaste dental se fue observando cada día más</w:t>
      </w:r>
      <w:r w:rsidR="007F6940">
        <w:rPr>
          <w:rFonts w:ascii="Times New Roman" w:hAnsi="Times New Roman" w:cs="Times New Roman"/>
          <w:sz w:val="24"/>
          <w:szCs w:val="24"/>
          <w:lang w:eastAsia="es-MX"/>
        </w:rPr>
        <w:t xml:space="preserve">, otro factor </w:t>
      </w:r>
      <w:r w:rsidR="00D04311" w:rsidRPr="00274FA5">
        <w:rPr>
          <w:rFonts w:ascii="Times New Roman" w:hAnsi="Times New Roman" w:cs="Times New Roman"/>
          <w:sz w:val="24"/>
          <w:szCs w:val="24"/>
          <w:lang w:eastAsia="es-MX"/>
        </w:rPr>
        <w:t>que afect</w:t>
      </w:r>
      <w:r w:rsidR="009B100F">
        <w:rPr>
          <w:rFonts w:ascii="Times New Roman" w:hAnsi="Times New Roman" w:cs="Times New Roman"/>
          <w:sz w:val="24"/>
          <w:szCs w:val="24"/>
          <w:lang w:eastAsia="es-MX"/>
        </w:rPr>
        <w:t>ó</w:t>
      </w:r>
      <w:r w:rsidR="00D04311" w:rsidRPr="00274FA5">
        <w:rPr>
          <w:rFonts w:ascii="Times New Roman" w:hAnsi="Times New Roman" w:cs="Times New Roman"/>
          <w:sz w:val="24"/>
          <w:szCs w:val="24"/>
          <w:lang w:eastAsia="es-MX"/>
        </w:rPr>
        <w:t xml:space="preserve"> </w:t>
      </w:r>
      <w:r w:rsidR="009B100F">
        <w:rPr>
          <w:rFonts w:ascii="Times New Roman" w:hAnsi="Times New Roman" w:cs="Times New Roman"/>
          <w:sz w:val="24"/>
          <w:szCs w:val="24"/>
          <w:lang w:eastAsia="es-MX"/>
        </w:rPr>
        <w:t>notoriamente</w:t>
      </w:r>
      <w:r w:rsidR="00D04311" w:rsidRPr="00274FA5">
        <w:rPr>
          <w:rFonts w:ascii="Times New Roman" w:hAnsi="Times New Roman" w:cs="Times New Roman"/>
          <w:sz w:val="24"/>
          <w:szCs w:val="24"/>
          <w:lang w:eastAsia="es-MX"/>
        </w:rPr>
        <w:t xml:space="preserve"> su calidad de vida</w:t>
      </w:r>
      <w:r w:rsidR="009B100F">
        <w:rPr>
          <w:rFonts w:ascii="Times New Roman" w:hAnsi="Times New Roman" w:cs="Times New Roman"/>
          <w:sz w:val="24"/>
          <w:szCs w:val="24"/>
          <w:lang w:eastAsia="es-MX"/>
        </w:rPr>
        <w:t>. Y aunado a que</w:t>
      </w:r>
      <w:r w:rsidR="00D04311" w:rsidRPr="00274FA5">
        <w:rPr>
          <w:rFonts w:ascii="Times New Roman" w:hAnsi="Times New Roman" w:cs="Times New Roman"/>
          <w:sz w:val="24"/>
          <w:szCs w:val="24"/>
          <w:lang w:eastAsia="es-MX"/>
        </w:rPr>
        <w:t xml:space="preserve"> no podía consumir ciertos alimentos,</w:t>
      </w:r>
      <w:r w:rsidR="008A709D" w:rsidRPr="00274FA5">
        <w:rPr>
          <w:rFonts w:ascii="Times New Roman" w:hAnsi="Times New Roman" w:cs="Times New Roman"/>
          <w:sz w:val="24"/>
          <w:szCs w:val="24"/>
          <w:lang w:eastAsia="es-MX"/>
        </w:rPr>
        <w:t xml:space="preserve"> no </w:t>
      </w:r>
      <w:r w:rsidR="00D04311" w:rsidRPr="00274FA5">
        <w:rPr>
          <w:rFonts w:ascii="Times New Roman" w:hAnsi="Times New Roman" w:cs="Times New Roman"/>
          <w:sz w:val="24"/>
          <w:szCs w:val="24"/>
          <w:lang w:eastAsia="es-MX"/>
        </w:rPr>
        <w:t>podía llevar a</w:t>
      </w:r>
      <w:r w:rsidR="00F23F98">
        <w:rPr>
          <w:rFonts w:ascii="Times New Roman" w:hAnsi="Times New Roman" w:cs="Times New Roman"/>
          <w:sz w:val="24"/>
          <w:szCs w:val="24"/>
          <w:lang w:eastAsia="es-MX"/>
        </w:rPr>
        <w:t xml:space="preserve"> </w:t>
      </w:r>
      <w:r w:rsidR="00D04311" w:rsidRPr="00274FA5">
        <w:rPr>
          <w:rFonts w:ascii="Times New Roman" w:hAnsi="Times New Roman" w:cs="Times New Roman"/>
          <w:sz w:val="24"/>
          <w:szCs w:val="24"/>
          <w:lang w:eastAsia="es-MX"/>
        </w:rPr>
        <w:t>cabo deportes o juegos que requirieran de mucho esfuerzo físico</w:t>
      </w:r>
      <w:r w:rsidR="009B100F">
        <w:rPr>
          <w:rFonts w:ascii="Times New Roman" w:hAnsi="Times New Roman" w:cs="Times New Roman"/>
          <w:sz w:val="24"/>
          <w:szCs w:val="24"/>
          <w:lang w:eastAsia="es-MX"/>
        </w:rPr>
        <w:t xml:space="preserve">, porque, como ya </w:t>
      </w:r>
      <w:r w:rsidR="008A709D" w:rsidRPr="00274FA5">
        <w:rPr>
          <w:rFonts w:ascii="Times New Roman" w:hAnsi="Times New Roman" w:cs="Times New Roman"/>
          <w:sz w:val="24"/>
          <w:szCs w:val="24"/>
          <w:lang w:eastAsia="es-MX"/>
        </w:rPr>
        <w:t>se ha</w:t>
      </w:r>
      <w:r w:rsidR="00D04311" w:rsidRPr="00274FA5">
        <w:rPr>
          <w:rFonts w:ascii="Times New Roman" w:hAnsi="Times New Roman" w:cs="Times New Roman"/>
          <w:sz w:val="24"/>
          <w:szCs w:val="24"/>
          <w:lang w:eastAsia="es-MX"/>
        </w:rPr>
        <w:t xml:space="preserve"> </w:t>
      </w:r>
      <w:r w:rsidR="008A709D" w:rsidRPr="00274FA5">
        <w:rPr>
          <w:rFonts w:ascii="Times New Roman" w:hAnsi="Times New Roman" w:cs="Times New Roman"/>
          <w:sz w:val="24"/>
          <w:szCs w:val="24"/>
          <w:lang w:eastAsia="es-MX"/>
        </w:rPr>
        <w:t>mencionado</w:t>
      </w:r>
      <w:r w:rsidR="009B100F">
        <w:rPr>
          <w:rFonts w:ascii="Times New Roman" w:hAnsi="Times New Roman" w:cs="Times New Roman"/>
          <w:sz w:val="24"/>
          <w:szCs w:val="24"/>
          <w:lang w:eastAsia="es-MX"/>
        </w:rPr>
        <w:t>,</w:t>
      </w:r>
      <w:r w:rsidR="008A709D" w:rsidRPr="00274FA5">
        <w:rPr>
          <w:rFonts w:ascii="Times New Roman" w:hAnsi="Times New Roman" w:cs="Times New Roman"/>
          <w:sz w:val="24"/>
          <w:szCs w:val="24"/>
          <w:lang w:eastAsia="es-MX"/>
        </w:rPr>
        <w:t xml:space="preserve"> </w:t>
      </w:r>
      <w:r w:rsidR="00D04311" w:rsidRPr="00274FA5">
        <w:rPr>
          <w:rFonts w:ascii="Times New Roman" w:hAnsi="Times New Roman" w:cs="Times New Roman"/>
          <w:sz w:val="24"/>
          <w:szCs w:val="24"/>
          <w:lang w:eastAsia="es-MX"/>
        </w:rPr>
        <w:t>la MG crea una debilidad muscular</w:t>
      </w:r>
      <w:r w:rsidR="009B100F">
        <w:rPr>
          <w:rFonts w:ascii="Times New Roman" w:hAnsi="Times New Roman" w:cs="Times New Roman"/>
          <w:sz w:val="24"/>
          <w:szCs w:val="24"/>
          <w:lang w:eastAsia="es-MX"/>
        </w:rPr>
        <w:t>,</w:t>
      </w:r>
      <w:r w:rsidR="00D04311" w:rsidRPr="00274FA5">
        <w:rPr>
          <w:rFonts w:ascii="Times New Roman" w:hAnsi="Times New Roman" w:cs="Times New Roman"/>
          <w:sz w:val="24"/>
          <w:szCs w:val="24"/>
          <w:lang w:eastAsia="es-MX"/>
        </w:rPr>
        <w:t xml:space="preserve"> hace que los músculos se debiliten</w:t>
      </w:r>
      <w:r w:rsidR="00AD3B7F" w:rsidRPr="00274FA5">
        <w:rPr>
          <w:rFonts w:ascii="Times New Roman" w:hAnsi="Times New Roman" w:cs="Times New Roman"/>
          <w:sz w:val="24"/>
          <w:szCs w:val="24"/>
          <w:lang w:eastAsia="es-MX"/>
        </w:rPr>
        <w:t>,</w:t>
      </w:r>
      <w:r w:rsidR="008A709D" w:rsidRPr="00274FA5">
        <w:rPr>
          <w:rFonts w:ascii="Times New Roman" w:hAnsi="Times New Roman" w:cs="Times New Roman"/>
          <w:sz w:val="24"/>
          <w:szCs w:val="24"/>
          <w:lang w:eastAsia="es-MX"/>
        </w:rPr>
        <w:t xml:space="preserve"> </w:t>
      </w:r>
      <w:r w:rsidR="009B100F">
        <w:rPr>
          <w:rFonts w:ascii="Times New Roman" w:hAnsi="Times New Roman" w:cs="Times New Roman"/>
          <w:sz w:val="24"/>
          <w:szCs w:val="24"/>
          <w:lang w:eastAsia="es-MX"/>
        </w:rPr>
        <w:t>y provoca</w:t>
      </w:r>
      <w:r w:rsidR="009B100F" w:rsidRPr="00274FA5">
        <w:rPr>
          <w:rFonts w:ascii="Times New Roman" w:hAnsi="Times New Roman" w:cs="Times New Roman"/>
          <w:sz w:val="24"/>
          <w:szCs w:val="24"/>
          <w:lang w:eastAsia="es-MX"/>
        </w:rPr>
        <w:t xml:space="preserve"> </w:t>
      </w:r>
      <w:r w:rsidR="008A709D" w:rsidRPr="00274FA5">
        <w:rPr>
          <w:rFonts w:ascii="Times New Roman" w:hAnsi="Times New Roman" w:cs="Times New Roman"/>
          <w:sz w:val="24"/>
          <w:szCs w:val="24"/>
          <w:lang w:eastAsia="es-MX"/>
        </w:rPr>
        <w:t>dificultad respiratoria</w:t>
      </w:r>
      <w:r w:rsidR="009B100F">
        <w:rPr>
          <w:rFonts w:ascii="Times New Roman" w:hAnsi="Times New Roman" w:cs="Times New Roman"/>
          <w:sz w:val="24"/>
          <w:szCs w:val="24"/>
          <w:lang w:eastAsia="es-MX"/>
        </w:rPr>
        <w:t>. Todo esto</w:t>
      </w:r>
      <w:r w:rsidR="009B100F" w:rsidRPr="00274FA5">
        <w:rPr>
          <w:rFonts w:ascii="Times New Roman" w:hAnsi="Times New Roman" w:cs="Times New Roman"/>
          <w:sz w:val="24"/>
          <w:szCs w:val="24"/>
          <w:lang w:eastAsia="es-MX"/>
        </w:rPr>
        <w:t xml:space="preserve"> </w:t>
      </w:r>
      <w:r w:rsidR="00137693" w:rsidRPr="00274FA5">
        <w:rPr>
          <w:rFonts w:ascii="Times New Roman" w:hAnsi="Times New Roman" w:cs="Times New Roman"/>
          <w:sz w:val="24"/>
          <w:szCs w:val="24"/>
          <w:lang w:eastAsia="es-MX"/>
        </w:rPr>
        <w:t xml:space="preserve">a pesar </w:t>
      </w:r>
      <w:r w:rsidR="00AD3B7F" w:rsidRPr="00274FA5">
        <w:rPr>
          <w:rFonts w:ascii="Times New Roman" w:hAnsi="Times New Roman" w:cs="Times New Roman"/>
          <w:sz w:val="24"/>
          <w:szCs w:val="24"/>
          <w:lang w:eastAsia="es-MX"/>
        </w:rPr>
        <w:t>a que en muchas ocasiones permanecía largos periodos en los hospitales</w:t>
      </w:r>
      <w:r w:rsidR="009B100F">
        <w:rPr>
          <w:rFonts w:ascii="Times New Roman" w:hAnsi="Times New Roman" w:cs="Times New Roman"/>
          <w:sz w:val="24"/>
          <w:szCs w:val="24"/>
          <w:lang w:eastAsia="es-MX"/>
        </w:rPr>
        <w:t>. En suma, no logró</w:t>
      </w:r>
      <w:r w:rsidR="00137693" w:rsidRPr="00274FA5">
        <w:rPr>
          <w:rFonts w:ascii="Times New Roman" w:hAnsi="Times New Roman" w:cs="Times New Roman"/>
          <w:sz w:val="24"/>
          <w:szCs w:val="24"/>
          <w:lang w:eastAsia="es-MX"/>
        </w:rPr>
        <w:t xml:space="preserve"> </w:t>
      </w:r>
      <w:r w:rsidR="009B100F">
        <w:rPr>
          <w:rFonts w:ascii="Times New Roman" w:hAnsi="Times New Roman" w:cs="Times New Roman"/>
          <w:sz w:val="24"/>
          <w:szCs w:val="24"/>
          <w:lang w:eastAsia="es-MX"/>
        </w:rPr>
        <w:t>de una</w:t>
      </w:r>
      <w:r w:rsidR="00137693" w:rsidRPr="00274FA5">
        <w:rPr>
          <w:rFonts w:ascii="Times New Roman" w:hAnsi="Times New Roman" w:cs="Times New Roman"/>
          <w:sz w:val="24"/>
          <w:szCs w:val="24"/>
          <w:lang w:eastAsia="es-MX"/>
        </w:rPr>
        <w:t xml:space="preserve"> infancia</w:t>
      </w:r>
      <w:r w:rsidR="009B100F">
        <w:rPr>
          <w:rFonts w:ascii="Times New Roman" w:hAnsi="Times New Roman" w:cs="Times New Roman"/>
          <w:sz w:val="24"/>
          <w:szCs w:val="24"/>
          <w:lang w:eastAsia="es-MX"/>
        </w:rPr>
        <w:t xml:space="preserve"> a plenitud</w:t>
      </w:r>
      <w:r w:rsidR="00137693" w:rsidRPr="00274FA5">
        <w:rPr>
          <w:rFonts w:ascii="Times New Roman" w:hAnsi="Times New Roman" w:cs="Times New Roman"/>
          <w:sz w:val="24"/>
          <w:szCs w:val="24"/>
          <w:lang w:eastAsia="es-MX"/>
        </w:rPr>
        <w:t>.</w:t>
      </w:r>
      <w:r w:rsidR="00AD3B7F" w:rsidRPr="00274FA5">
        <w:rPr>
          <w:rFonts w:ascii="Times New Roman" w:hAnsi="Times New Roman" w:cs="Times New Roman"/>
          <w:sz w:val="24"/>
          <w:szCs w:val="24"/>
          <w:lang w:eastAsia="es-MX"/>
        </w:rPr>
        <w:t xml:space="preserve"> </w:t>
      </w:r>
      <w:r w:rsidR="008A709D" w:rsidRPr="00274FA5">
        <w:rPr>
          <w:rFonts w:ascii="Times New Roman" w:hAnsi="Times New Roman" w:cs="Times New Roman"/>
          <w:sz w:val="24"/>
          <w:szCs w:val="24"/>
          <w:lang w:eastAsia="es-MX"/>
        </w:rPr>
        <w:t xml:space="preserve"> </w:t>
      </w:r>
    </w:p>
    <w:p w14:paraId="3EC6DCC0" w14:textId="347C34F1" w:rsidR="001C0023" w:rsidRPr="00274FA5" w:rsidRDefault="00137693" w:rsidP="00306669">
      <w:pPr>
        <w:spacing w:after="0" w:line="360" w:lineRule="auto"/>
        <w:ind w:firstLine="708"/>
        <w:jc w:val="both"/>
        <w:rPr>
          <w:rFonts w:ascii="Times New Roman" w:hAnsi="Times New Roman" w:cs="Times New Roman"/>
          <w:sz w:val="24"/>
          <w:szCs w:val="24"/>
          <w:lang w:eastAsia="es-MX"/>
        </w:rPr>
      </w:pPr>
      <w:r w:rsidRPr="00274FA5">
        <w:rPr>
          <w:rFonts w:ascii="Times New Roman" w:hAnsi="Times New Roman" w:cs="Times New Roman"/>
          <w:sz w:val="24"/>
          <w:szCs w:val="24"/>
          <w:lang w:eastAsia="es-MX"/>
        </w:rPr>
        <w:t xml:space="preserve">En cuanto a </w:t>
      </w:r>
      <w:r w:rsidR="001B0F3D" w:rsidRPr="00274FA5">
        <w:rPr>
          <w:rFonts w:ascii="Times New Roman" w:hAnsi="Times New Roman" w:cs="Times New Roman"/>
          <w:sz w:val="24"/>
          <w:szCs w:val="24"/>
          <w:lang w:eastAsia="es-MX"/>
        </w:rPr>
        <w:t>su estado</w:t>
      </w:r>
      <w:r w:rsidR="00D04311" w:rsidRPr="00274FA5">
        <w:rPr>
          <w:rFonts w:ascii="Times New Roman" w:hAnsi="Times New Roman" w:cs="Times New Roman"/>
          <w:sz w:val="24"/>
          <w:szCs w:val="24"/>
          <w:lang w:eastAsia="es-MX"/>
        </w:rPr>
        <w:t xml:space="preserve"> de </w:t>
      </w:r>
      <w:r w:rsidR="001B0F3D" w:rsidRPr="00274FA5">
        <w:rPr>
          <w:rFonts w:ascii="Times New Roman" w:hAnsi="Times New Roman" w:cs="Times New Roman"/>
          <w:sz w:val="24"/>
          <w:szCs w:val="24"/>
          <w:lang w:eastAsia="es-MX"/>
        </w:rPr>
        <w:t>ánimo</w:t>
      </w:r>
      <w:r w:rsidR="009B100F">
        <w:rPr>
          <w:rFonts w:ascii="Times New Roman" w:hAnsi="Times New Roman" w:cs="Times New Roman"/>
          <w:sz w:val="24"/>
          <w:szCs w:val="24"/>
          <w:lang w:eastAsia="es-MX"/>
        </w:rPr>
        <w:t>, como ya se aludió líneas arriba,</w:t>
      </w:r>
      <w:r w:rsidR="001B0F3D" w:rsidRPr="00274FA5">
        <w:rPr>
          <w:rFonts w:ascii="Times New Roman" w:hAnsi="Times New Roman" w:cs="Times New Roman"/>
          <w:sz w:val="24"/>
          <w:szCs w:val="24"/>
          <w:lang w:eastAsia="es-MX"/>
        </w:rPr>
        <w:t xml:space="preserve"> fue</w:t>
      </w:r>
      <w:r w:rsidR="00D04311" w:rsidRPr="00274FA5">
        <w:rPr>
          <w:rFonts w:ascii="Times New Roman" w:hAnsi="Times New Roman" w:cs="Times New Roman"/>
          <w:sz w:val="24"/>
          <w:szCs w:val="24"/>
          <w:lang w:eastAsia="es-MX"/>
        </w:rPr>
        <w:t xml:space="preserve"> </w:t>
      </w:r>
      <w:r w:rsidR="00274FA5" w:rsidRPr="00274FA5">
        <w:rPr>
          <w:rFonts w:ascii="Times New Roman" w:hAnsi="Times New Roman" w:cs="Times New Roman"/>
          <w:sz w:val="24"/>
          <w:szCs w:val="24"/>
          <w:lang w:eastAsia="es-MX"/>
        </w:rPr>
        <w:t>deteriorándose</w:t>
      </w:r>
      <w:r w:rsidR="009B100F">
        <w:rPr>
          <w:rFonts w:ascii="Times New Roman" w:hAnsi="Times New Roman" w:cs="Times New Roman"/>
          <w:sz w:val="24"/>
          <w:szCs w:val="24"/>
          <w:lang w:eastAsia="es-MX"/>
        </w:rPr>
        <w:t>.</w:t>
      </w:r>
      <w:r w:rsidR="009B100F" w:rsidRPr="00274FA5">
        <w:rPr>
          <w:rFonts w:ascii="Times New Roman" w:hAnsi="Times New Roman" w:cs="Times New Roman"/>
          <w:sz w:val="24"/>
          <w:szCs w:val="24"/>
          <w:lang w:eastAsia="es-MX"/>
        </w:rPr>
        <w:t xml:space="preserve"> </w:t>
      </w:r>
      <w:r w:rsidR="009B100F">
        <w:rPr>
          <w:rFonts w:ascii="Times New Roman" w:hAnsi="Times New Roman" w:cs="Times New Roman"/>
          <w:sz w:val="24"/>
          <w:szCs w:val="24"/>
          <w:lang w:eastAsia="es-MX"/>
        </w:rPr>
        <w:t>S</w:t>
      </w:r>
      <w:r w:rsidR="009B100F" w:rsidRPr="00274FA5">
        <w:rPr>
          <w:rFonts w:ascii="Times New Roman" w:hAnsi="Times New Roman" w:cs="Times New Roman"/>
          <w:sz w:val="24"/>
          <w:szCs w:val="24"/>
          <w:lang w:eastAsia="es-MX"/>
        </w:rPr>
        <w:t xml:space="preserve">e </w:t>
      </w:r>
      <w:r w:rsidRPr="00274FA5">
        <w:rPr>
          <w:rFonts w:ascii="Times New Roman" w:hAnsi="Times New Roman" w:cs="Times New Roman"/>
          <w:sz w:val="24"/>
          <w:szCs w:val="24"/>
          <w:lang w:eastAsia="es-MX"/>
        </w:rPr>
        <w:t xml:space="preserve">consideró importante pedir </w:t>
      </w:r>
      <w:r w:rsidR="00274FA5" w:rsidRPr="00274FA5">
        <w:rPr>
          <w:rFonts w:ascii="Times New Roman" w:hAnsi="Times New Roman" w:cs="Times New Roman"/>
          <w:sz w:val="24"/>
          <w:szCs w:val="24"/>
          <w:lang w:eastAsia="es-MX"/>
        </w:rPr>
        <w:t>apoyo al</w:t>
      </w:r>
      <w:r w:rsidRPr="00274FA5">
        <w:rPr>
          <w:rFonts w:ascii="Times New Roman" w:hAnsi="Times New Roman" w:cs="Times New Roman"/>
          <w:sz w:val="24"/>
          <w:szCs w:val="24"/>
          <w:lang w:eastAsia="es-MX"/>
        </w:rPr>
        <w:t xml:space="preserve"> </w:t>
      </w:r>
      <w:r w:rsidR="001C0023" w:rsidRPr="00274FA5">
        <w:rPr>
          <w:rFonts w:ascii="Times New Roman" w:hAnsi="Times New Roman" w:cs="Times New Roman"/>
          <w:sz w:val="24"/>
          <w:szCs w:val="24"/>
          <w:lang w:eastAsia="es-MX"/>
        </w:rPr>
        <w:t xml:space="preserve">servicio </w:t>
      </w:r>
      <w:r w:rsidR="00D04311" w:rsidRPr="00274FA5">
        <w:rPr>
          <w:rFonts w:ascii="Times New Roman" w:hAnsi="Times New Roman" w:cs="Times New Roman"/>
          <w:sz w:val="24"/>
          <w:szCs w:val="24"/>
          <w:lang w:eastAsia="es-MX"/>
        </w:rPr>
        <w:t>psicóloga</w:t>
      </w:r>
      <w:r w:rsidR="001C0023" w:rsidRPr="00274FA5">
        <w:rPr>
          <w:rFonts w:ascii="Times New Roman" w:hAnsi="Times New Roman" w:cs="Times New Roman"/>
          <w:sz w:val="24"/>
          <w:szCs w:val="24"/>
          <w:lang w:eastAsia="es-MX"/>
        </w:rPr>
        <w:t xml:space="preserve">, </w:t>
      </w:r>
      <w:r w:rsidR="009B100F">
        <w:rPr>
          <w:rFonts w:ascii="Times New Roman" w:hAnsi="Times New Roman" w:cs="Times New Roman"/>
          <w:sz w:val="24"/>
          <w:szCs w:val="24"/>
          <w:lang w:eastAsia="es-MX"/>
        </w:rPr>
        <w:t>así como</w:t>
      </w:r>
      <w:r w:rsidR="001C0023" w:rsidRPr="00274FA5">
        <w:rPr>
          <w:rFonts w:ascii="Times New Roman" w:hAnsi="Times New Roman" w:cs="Times New Roman"/>
          <w:sz w:val="24"/>
          <w:szCs w:val="24"/>
          <w:lang w:eastAsia="es-MX"/>
        </w:rPr>
        <w:t xml:space="preserve"> la indicación </w:t>
      </w:r>
      <w:r w:rsidR="00274FA5" w:rsidRPr="00274FA5">
        <w:rPr>
          <w:rFonts w:ascii="Times New Roman" w:hAnsi="Times New Roman" w:cs="Times New Roman"/>
          <w:sz w:val="24"/>
          <w:szCs w:val="24"/>
          <w:lang w:eastAsia="es-MX"/>
        </w:rPr>
        <w:t>de administración</w:t>
      </w:r>
      <w:r w:rsidR="001C0023" w:rsidRPr="00274FA5">
        <w:rPr>
          <w:rFonts w:ascii="Times New Roman" w:hAnsi="Times New Roman" w:cs="Times New Roman"/>
          <w:sz w:val="24"/>
          <w:szCs w:val="24"/>
          <w:lang w:eastAsia="es-MX"/>
        </w:rPr>
        <w:t xml:space="preserve"> </w:t>
      </w:r>
      <w:r w:rsidR="00274FA5" w:rsidRPr="00274FA5">
        <w:rPr>
          <w:rFonts w:ascii="Times New Roman" w:hAnsi="Times New Roman" w:cs="Times New Roman"/>
          <w:sz w:val="24"/>
          <w:szCs w:val="24"/>
          <w:lang w:eastAsia="es-MX"/>
        </w:rPr>
        <w:t>de antidepresivos</w:t>
      </w:r>
      <w:r w:rsidR="009B100F">
        <w:rPr>
          <w:rFonts w:ascii="Times New Roman" w:hAnsi="Times New Roman" w:cs="Times New Roman"/>
          <w:sz w:val="24"/>
          <w:szCs w:val="24"/>
          <w:lang w:eastAsia="es-MX"/>
        </w:rPr>
        <w:t>, ante</w:t>
      </w:r>
      <w:r w:rsidR="001C0023" w:rsidRPr="00274FA5">
        <w:rPr>
          <w:rFonts w:ascii="Times New Roman" w:hAnsi="Times New Roman" w:cs="Times New Roman"/>
          <w:sz w:val="24"/>
          <w:szCs w:val="24"/>
          <w:lang w:eastAsia="es-MX"/>
        </w:rPr>
        <w:t xml:space="preserve"> la depresión severa que </w:t>
      </w:r>
      <w:r w:rsidR="009B100F">
        <w:rPr>
          <w:rFonts w:ascii="Times New Roman" w:hAnsi="Times New Roman" w:cs="Times New Roman"/>
          <w:sz w:val="24"/>
          <w:szCs w:val="24"/>
          <w:lang w:eastAsia="es-MX"/>
        </w:rPr>
        <w:t>se obtuvo como resultado de las pru</w:t>
      </w:r>
      <w:r w:rsidR="00653B42">
        <w:rPr>
          <w:rFonts w:ascii="Times New Roman" w:hAnsi="Times New Roman" w:cs="Times New Roman"/>
          <w:sz w:val="24"/>
          <w:szCs w:val="24"/>
          <w:lang w:eastAsia="es-MX"/>
        </w:rPr>
        <w:t>e</w:t>
      </w:r>
      <w:r w:rsidR="009B100F">
        <w:rPr>
          <w:rFonts w:ascii="Times New Roman" w:hAnsi="Times New Roman" w:cs="Times New Roman"/>
          <w:sz w:val="24"/>
          <w:szCs w:val="24"/>
          <w:lang w:eastAsia="es-MX"/>
        </w:rPr>
        <w:t>bas aplicadas</w:t>
      </w:r>
      <w:r w:rsidR="001C0023" w:rsidRPr="00274FA5">
        <w:rPr>
          <w:rFonts w:ascii="Times New Roman" w:hAnsi="Times New Roman" w:cs="Times New Roman"/>
          <w:sz w:val="24"/>
          <w:szCs w:val="24"/>
          <w:lang w:eastAsia="es-MX"/>
        </w:rPr>
        <w:t>.</w:t>
      </w:r>
    </w:p>
    <w:p w14:paraId="6E0F940E" w14:textId="657718A3" w:rsidR="00D04311" w:rsidRDefault="001C0023" w:rsidP="00306669">
      <w:pPr>
        <w:spacing w:after="0" w:line="360" w:lineRule="auto"/>
        <w:ind w:firstLine="708"/>
        <w:jc w:val="both"/>
        <w:rPr>
          <w:rFonts w:ascii="Times New Roman" w:hAnsi="Times New Roman" w:cs="Times New Roman"/>
          <w:sz w:val="24"/>
          <w:szCs w:val="24"/>
          <w:lang w:eastAsia="es-MX"/>
        </w:rPr>
      </w:pPr>
      <w:r w:rsidRPr="00274FA5">
        <w:rPr>
          <w:rFonts w:ascii="Times New Roman" w:hAnsi="Times New Roman" w:cs="Times New Roman"/>
          <w:sz w:val="24"/>
          <w:szCs w:val="24"/>
          <w:lang w:eastAsia="es-MX"/>
        </w:rPr>
        <w:t>Por último</w:t>
      </w:r>
      <w:r w:rsidR="00D04311" w:rsidRPr="00274FA5">
        <w:rPr>
          <w:rFonts w:ascii="Times New Roman" w:hAnsi="Times New Roman" w:cs="Times New Roman"/>
          <w:sz w:val="24"/>
          <w:szCs w:val="24"/>
          <w:lang w:eastAsia="es-MX"/>
        </w:rPr>
        <w:t xml:space="preserve">, </w:t>
      </w:r>
      <w:r w:rsidR="001B0F3D" w:rsidRPr="00274FA5">
        <w:rPr>
          <w:rFonts w:ascii="Times New Roman" w:hAnsi="Times New Roman" w:cs="Times New Roman"/>
          <w:sz w:val="24"/>
          <w:szCs w:val="24"/>
          <w:lang w:eastAsia="es-MX"/>
        </w:rPr>
        <w:t xml:space="preserve">se pretende que </w:t>
      </w:r>
      <w:r w:rsidR="009B100F">
        <w:rPr>
          <w:rFonts w:ascii="Times New Roman" w:hAnsi="Times New Roman" w:cs="Times New Roman"/>
          <w:sz w:val="24"/>
          <w:szCs w:val="24"/>
          <w:lang w:eastAsia="es-MX"/>
        </w:rPr>
        <w:t>se</w:t>
      </w:r>
      <w:r w:rsidR="009B100F" w:rsidRPr="00274FA5">
        <w:rPr>
          <w:rFonts w:ascii="Times New Roman" w:hAnsi="Times New Roman" w:cs="Times New Roman"/>
          <w:sz w:val="24"/>
          <w:szCs w:val="24"/>
          <w:lang w:eastAsia="es-MX"/>
        </w:rPr>
        <w:t xml:space="preserve"> </w:t>
      </w:r>
      <w:r w:rsidR="001B0F3D" w:rsidRPr="00274FA5">
        <w:rPr>
          <w:rFonts w:ascii="Times New Roman" w:hAnsi="Times New Roman" w:cs="Times New Roman"/>
          <w:sz w:val="24"/>
          <w:szCs w:val="24"/>
          <w:lang w:eastAsia="es-MX"/>
        </w:rPr>
        <w:t>programe</w:t>
      </w:r>
      <w:r w:rsidR="00D04311" w:rsidRPr="00274FA5">
        <w:rPr>
          <w:rFonts w:ascii="Times New Roman" w:hAnsi="Times New Roman" w:cs="Times New Roman"/>
          <w:sz w:val="24"/>
          <w:szCs w:val="24"/>
          <w:lang w:eastAsia="es-MX"/>
        </w:rPr>
        <w:t xml:space="preserve"> una </w:t>
      </w:r>
      <w:r w:rsidR="009B100F">
        <w:rPr>
          <w:rFonts w:ascii="Times New Roman" w:hAnsi="Times New Roman" w:cs="Times New Roman"/>
          <w:sz w:val="24"/>
          <w:szCs w:val="24"/>
          <w:lang w:eastAsia="es-MX"/>
        </w:rPr>
        <w:t>t</w:t>
      </w:r>
      <w:r w:rsidR="009B100F" w:rsidRPr="00274FA5">
        <w:rPr>
          <w:rFonts w:ascii="Times New Roman" w:hAnsi="Times New Roman" w:cs="Times New Roman"/>
          <w:sz w:val="24"/>
          <w:szCs w:val="24"/>
          <w:lang w:eastAsia="es-MX"/>
        </w:rPr>
        <w:t xml:space="preserve">imectomía </w:t>
      </w:r>
      <w:r w:rsidR="00D04311" w:rsidRPr="00274FA5">
        <w:rPr>
          <w:rFonts w:ascii="Times New Roman" w:hAnsi="Times New Roman" w:cs="Times New Roman"/>
          <w:sz w:val="24"/>
          <w:szCs w:val="24"/>
          <w:lang w:eastAsia="es-MX"/>
        </w:rPr>
        <w:t>para poder eliminar el uso de inmunosupresores</w:t>
      </w:r>
      <w:r w:rsidR="009B100F">
        <w:rPr>
          <w:rFonts w:ascii="Times New Roman" w:hAnsi="Times New Roman" w:cs="Times New Roman"/>
          <w:sz w:val="24"/>
          <w:szCs w:val="24"/>
          <w:lang w:eastAsia="es-MX"/>
        </w:rPr>
        <w:t xml:space="preserve">, </w:t>
      </w:r>
      <w:r w:rsidR="00D04311" w:rsidRPr="00274FA5">
        <w:rPr>
          <w:rFonts w:ascii="Times New Roman" w:hAnsi="Times New Roman" w:cs="Times New Roman"/>
          <w:sz w:val="24"/>
          <w:szCs w:val="24"/>
          <w:lang w:eastAsia="es-MX"/>
        </w:rPr>
        <w:t>ya</w:t>
      </w:r>
      <w:r w:rsidR="009B100F">
        <w:rPr>
          <w:rFonts w:ascii="Times New Roman" w:hAnsi="Times New Roman" w:cs="Times New Roman"/>
          <w:sz w:val="24"/>
          <w:szCs w:val="24"/>
          <w:lang w:eastAsia="es-MX"/>
        </w:rPr>
        <w:t xml:space="preserve"> que</w:t>
      </w:r>
      <w:r w:rsidR="00D04311" w:rsidRPr="00274FA5">
        <w:rPr>
          <w:rFonts w:ascii="Times New Roman" w:hAnsi="Times New Roman" w:cs="Times New Roman"/>
          <w:sz w:val="24"/>
          <w:szCs w:val="24"/>
          <w:lang w:eastAsia="es-MX"/>
        </w:rPr>
        <w:t xml:space="preserve"> </w:t>
      </w:r>
      <w:r w:rsidR="001B0F3D" w:rsidRPr="00274FA5">
        <w:rPr>
          <w:rFonts w:ascii="Times New Roman" w:hAnsi="Times New Roman" w:cs="Times New Roman"/>
          <w:sz w:val="24"/>
          <w:szCs w:val="24"/>
          <w:lang w:eastAsia="es-MX"/>
        </w:rPr>
        <w:t xml:space="preserve">se </w:t>
      </w:r>
      <w:r w:rsidR="00274FA5" w:rsidRPr="00274FA5">
        <w:rPr>
          <w:rFonts w:ascii="Times New Roman" w:hAnsi="Times New Roman" w:cs="Times New Roman"/>
          <w:sz w:val="24"/>
          <w:szCs w:val="24"/>
          <w:lang w:eastAsia="es-MX"/>
        </w:rPr>
        <w:t>encuentran afectados</w:t>
      </w:r>
      <w:r w:rsidR="001B0F3D" w:rsidRPr="00274FA5">
        <w:rPr>
          <w:rFonts w:ascii="Times New Roman" w:hAnsi="Times New Roman" w:cs="Times New Roman"/>
          <w:sz w:val="24"/>
          <w:szCs w:val="24"/>
          <w:lang w:eastAsia="es-MX"/>
        </w:rPr>
        <w:t xml:space="preserve"> los</w:t>
      </w:r>
      <w:r w:rsidR="00D04311" w:rsidRPr="00274FA5">
        <w:rPr>
          <w:rFonts w:ascii="Times New Roman" w:hAnsi="Times New Roman" w:cs="Times New Roman"/>
          <w:sz w:val="24"/>
          <w:szCs w:val="24"/>
          <w:lang w:eastAsia="es-MX"/>
        </w:rPr>
        <w:t xml:space="preserve"> riñones</w:t>
      </w:r>
      <w:r w:rsidR="009B100F">
        <w:rPr>
          <w:rFonts w:ascii="Times New Roman" w:hAnsi="Times New Roman" w:cs="Times New Roman"/>
          <w:sz w:val="24"/>
          <w:szCs w:val="24"/>
          <w:lang w:eastAsia="es-MX"/>
        </w:rPr>
        <w:t>.</w:t>
      </w:r>
      <w:r w:rsidR="009B100F" w:rsidRPr="00274FA5">
        <w:rPr>
          <w:rFonts w:ascii="Times New Roman" w:hAnsi="Times New Roman" w:cs="Times New Roman"/>
          <w:sz w:val="24"/>
          <w:szCs w:val="24"/>
          <w:lang w:eastAsia="es-MX"/>
        </w:rPr>
        <w:t xml:space="preserve"> </w:t>
      </w:r>
      <w:r w:rsidR="0066049A">
        <w:rPr>
          <w:rFonts w:ascii="Times New Roman" w:hAnsi="Times New Roman" w:cs="Times New Roman"/>
          <w:sz w:val="24"/>
          <w:szCs w:val="24"/>
          <w:lang w:eastAsia="es-MX"/>
        </w:rPr>
        <w:t>Con</w:t>
      </w:r>
      <w:r w:rsidR="00D04311" w:rsidRPr="00274FA5">
        <w:rPr>
          <w:rFonts w:ascii="Times New Roman" w:hAnsi="Times New Roman" w:cs="Times New Roman"/>
          <w:sz w:val="24"/>
          <w:szCs w:val="24"/>
          <w:lang w:eastAsia="es-MX"/>
        </w:rPr>
        <w:t xml:space="preserve"> la </w:t>
      </w:r>
      <w:r w:rsidR="0066049A">
        <w:rPr>
          <w:rFonts w:ascii="Times New Roman" w:hAnsi="Times New Roman" w:cs="Times New Roman"/>
          <w:sz w:val="24"/>
          <w:szCs w:val="24"/>
          <w:lang w:eastAsia="es-MX"/>
        </w:rPr>
        <w:t>t</w:t>
      </w:r>
      <w:r w:rsidR="0066049A" w:rsidRPr="00274FA5">
        <w:rPr>
          <w:rFonts w:ascii="Times New Roman" w:hAnsi="Times New Roman" w:cs="Times New Roman"/>
          <w:sz w:val="24"/>
          <w:szCs w:val="24"/>
          <w:lang w:eastAsia="es-MX"/>
        </w:rPr>
        <w:t xml:space="preserve">imectomía </w:t>
      </w:r>
      <w:r w:rsidR="00D04311" w:rsidRPr="00274FA5">
        <w:rPr>
          <w:rFonts w:ascii="Times New Roman" w:hAnsi="Times New Roman" w:cs="Times New Roman"/>
          <w:sz w:val="24"/>
          <w:szCs w:val="24"/>
          <w:lang w:eastAsia="es-MX"/>
        </w:rPr>
        <w:t xml:space="preserve">se </w:t>
      </w:r>
      <w:r w:rsidR="00036E9C" w:rsidRPr="00274FA5">
        <w:rPr>
          <w:rFonts w:ascii="Times New Roman" w:hAnsi="Times New Roman" w:cs="Times New Roman"/>
          <w:sz w:val="24"/>
          <w:szCs w:val="24"/>
          <w:lang w:eastAsia="es-MX"/>
        </w:rPr>
        <w:t>pretende que</w:t>
      </w:r>
      <w:r w:rsidR="00D04311" w:rsidRPr="00274FA5">
        <w:rPr>
          <w:rFonts w:ascii="Times New Roman" w:hAnsi="Times New Roman" w:cs="Times New Roman"/>
          <w:sz w:val="24"/>
          <w:szCs w:val="24"/>
          <w:lang w:eastAsia="es-MX"/>
        </w:rPr>
        <w:t xml:space="preserve"> la </w:t>
      </w:r>
      <w:r w:rsidR="0066049A">
        <w:rPr>
          <w:rFonts w:ascii="Times New Roman" w:hAnsi="Times New Roman" w:cs="Times New Roman"/>
          <w:sz w:val="24"/>
          <w:szCs w:val="24"/>
          <w:lang w:eastAsia="es-MX"/>
        </w:rPr>
        <w:t>MG</w:t>
      </w:r>
      <w:r w:rsidR="00D04311" w:rsidRPr="00274FA5">
        <w:rPr>
          <w:rFonts w:ascii="Times New Roman" w:hAnsi="Times New Roman" w:cs="Times New Roman"/>
          <w:sz w:val="24"/>
          <w:szCs w:val="24"/>
          <w:lang w:eastAsia="es-MX"/>
        </w:rPr>
        <w:t xml:space="preserve"> se </w:t>
      </w:r>
      <w:r w:rsidR="008446BD" w:rsidRPr="00274FA5">
        <w:rPr>
          <w:rFonts w:ascii="Times New Roman" w:hAnsi="Times New Roman" w:cs="Times New Roman"/>
          <w:sz w:val="24"/>
          <w:szCs w:val="24"/>
          <w:lang w:eastAsia="es-MX"/>
        </w:rPr>
        <w:t>controle definitivamente</w:t>
      </w:r>
      <w:r w:rsidR="00D04311" w:rsidRPr="00274FA5">
        <w:rPr>
          <w:rFonts w:ascii="Times New Roman" w:hAnsi="Times New Roman" w:cs="Times New Roman"/>
          <w:sz w:val="24"/>
          <w:szCs w:val="24"/>
          <w:lang w:eastAsia="es-MX"/>
        </w:rPr>
        <w:t xml:space="preserve"> </w:t>
      </w:r>
      <w:r w:rsidR="008446BD" w:rsidRPr="00274FA5">
        <w:rPr>
          <w:rFonts w:ascii="Times New Roman" w:hAnsi="Times New Roman" w:cs="Times New Roman"/>
          <w:sz w:val="24"/>
          <w:szCs w:val="24"/>
          <w:lang w:eastAsia="es-MX"/>
        </w:rPr>
        <w:t>y pueda</w:t>
      </w:r>
      <w:r w:rsidR="00D04311" w:rsidRPr="00274FA5">
        <w:rPr>
          <w:rFonts w:ascii="Times New Roman" w:hAnsi="Times New Roman" w:cs="Times New Roman"/>
          <w:sz w:val="24"/>
          <w:szCs w:val="24"/>
          <w:lang w:eastAsia="es-MX"/>
        </w:rPr>
        <w:t xml:space="preserve"> entonces </w:t>
      </w:r>
      <w:r w:rsidR="008446BD" w:rsidRPr="00274FA5">
        <w:rPr>
          <w:rFonts w:ascii="Times New Roman" w:hAnsi="Times New Roman" w:cs="Times New Roman"/>
          <w:sz w:val="24"/>
          <w:szCs w:val="24"/>
          <w:lang w:eastAsia="es-MX"/>
        </w:rPr>
        <w:t>llevar una</w:t>
      </w:r>
      <w:r w:rsidR="00D04311" w:rsidRPr="00274FA5">
        <w:rPr>
          <w:rFonts w:ascii="Times New Roman" w:hAnsi="Times New Roman" w:cs="Times New Roman"/>
          <w:sz w:val="24"/>
          <w:szCs w:val="24"/>
          <w:lang w:eastAsia="es-MX"/>
        </w:rPr>
        <w:t xml:space="preserve"> vida normal</w:t>
      </w:r>
      <w:r w:rsidR="0066049A">
        <w:rPr>
          <w:rFonts w:ascii="Times New Roman" w:hAnsi="Times New Roman" w:cs="Times New Roman"/>
          <w:sz w:val="24"/>
          <w:szCs w:val="24"/>
          <w:lang w:eastAsia="es-MX"/>
        </w:rPr>
        <w:t>:</w:t>
      </w:r>
      <w:r w:rsidR="0066049A" w:rsidRPr="00274FA5">
        <w:rPr>
          <w:rFonts w:ascii="Times New Roman" w:hAnsi="Times New Roman" w:cs="Times New Roman"/>
          <w:sz w:val="24"/>
          <w:szCs w:val="24"/>
          <w:lang w:eastAsia="es-MX"/>
        </w:rPr>
        <w:t xml:space="preserve"> </w:t>
      </w:r>
      <w:r w:rsidR="00D04311" w:rsidRPr="00274FA5">
        <w:rPr>
          <w:rFonts w:ascii="Times New Roman" w:hAnsi="Times New Roman" w:cs="Times New Roman"/>
          <w:sz w:val="24"/>
          <w:szCs w:val="24"/>
          <w:lang w:eastAsia="es-MX"/>
        </w:rPr>
        <w:t xml:space="preserve">realizar las actividades diarias.  </w:t>
      </w:r>
    </w:p>
    <w:p w14:paraId="24F91981" w14:textId="0354401C" w:rsidR="00BD7952" w:rsidRDefault="00BD7952" w:rsidP="00306669">
      <w:pPr>
        <w:spacing w:after="0" w:line="360" w:lineRule="auto"/>
        <w:ind w:firstLine="708"/>
        <w:jc w:val="both"/>
        <w:rPr>
          <w:rFonts w:ascii="Times New Roman" w:hAnsi="Times New Roman" w:cs="Times New Roman"/>
          <w:sz w:val="24"/>
          <w:szCs w:val="24"/>
          <w:lang w:eastAsia="es-MX"/>
        </w:rPr>
      </w:pPr>
    </w:p>
    <w:p w14:paraId="522C2845" w14:textId="0311BE75" w:rsidR="00BD7952" w:rsidRDefault="00BD7952" w:rsidP="00306669">
      <w:pPr>
        <w:spacing w:after="0" w:line="360" w:lineRule="auto"/>
        <w:ind w:firstLine="708"/>
        <w:jc w:val="both"/>
        <w:rPr>
          <w:rFonts w:ascii="Times New Roman" w:hAnsi="Times New Roman" w:cs="Times New Roman"/>
          <w:sz w:val="24"/>
          <w:szCs w:val="24"/>
          <w:lang w:eastAsia="es-MX"/>
        </w:rPr>
      </w:pPr>
    </w:p>
    <w:p w14:paraId="5AC43B62" w14:textId="3527173D" w:rsidR="00BD7952" w:rsidRDefault="00BD7952" w:rsidP="00306669">
      <w:pPr>
        <w:spacing w:after="0" w:line="360" w:lineRule="auto"/>
        <w:ind w:firstLine="708"/>
        <w:jc w:val="both"/>
        <w:rPr>
          <w:rFonts w:ascii="Times New Roman" w:hAnsi="Times New Roman" w:cs="Times New Roman"/>
          <w:sz w:val="24"/>
          <w:szCs w:val="24"/>
          <w:lang w:eastAsia="es-MX"/>
        </w:rPr>
      </w:pPr>
    </w:p>
    <w:p w14:paraId="37B35A93" w14:textId="76A683F4" w:rsidR="00BD7952" w:rsidRDefault="00BD7952" w:rsidP="00306669">
      <w:pPr>
        <w:spacing w:after="0" w:line="360" w:lineRule="auto"/>
        <w:ind w:firstLine="708"/>
        <w:jc w:val="both"/>
        <w:rPr>
          <w:rFonts w:ascii="Times New Roman" w:hAnsi="Times New Roman" w:cs="Times New Roman"/>
          <w:sz w:val="24"/>
          <w:szCs w:val="24"/>
          <w:lang w:eastAsia="es-MX"/>
        </w:rPr>
      </w:pPr>
    </w:p>
    <w:p w14:paraId="6D211D93" w14:textId="2A788D02" w:rsidR="00BD7952" w:rsidRDefault="00BD7952" w:rsidP="00306669">
      <w:pPr>
        <w:spacing w:after="0" w:line="360" w:lineRule="auto"/>
        <w:ind w:firstLine="708"/>
        <w:jc w:val="both"/>
        <w:rPr>
          <w:rFonts w:ascii="Times New Roman" w:hAnsi="Times New Roman" w:cs="Times New Roman"/>
          <w:sz w:val="24"/>
          <w:szCs w:val="24"/>
          <w:lang w:eastAsia="es-MX"/>
        </w:rPr>
      </w:pPr>
    </w:p>
    <w:p w14:paraId="6DC66243" w14:textId="77777777" w:rsidR="00BD7952" w:rsidRPr="00274FA5" w:rsidRDefault="00BD7952" w:rsidP="00306669">
      <w:pPr>
        <w:spacing w:after="0" w:line="360" w:lineRule="auto"/>
        <w:ind w:firstLine="708"/>
        <w:jc w:val="both"/>
        <w:rPr>
          <w:rFonts w:ascii="Times New Roman" w:hAnsi="Times New Roman" w:cs="Times New Roman"/>
          <w:sz w:val="24"/>
          <w:szCs w:val="24"/>
          <w:lang w:eastAsia="es-MX"/>
        </w:rPr>
      </w:pPr>
    </w:p>
    <w:p w14:paraId="66AFC2E9" w14:textId="77777777" w:rsidR="00036E04" w:rsidRPr="00274FA5" w:rsidRDefault="00036E04" w:rsidP="00852F08">
      <w:pPr>
        <w:tabs>
          <w:tab w:val="left" w:pos="2880"/>
        </w:tabs>
        <w:spacing w:after="0" w:line="360" w:lineRule="auto"/>
        <w:jc w:val="both"/>
        <w:rPr>
          <w:rFonts w:ascii="Times New Roman" w:hAnsi="Times New Roman" w:cs="Times New Roman"/>
          <w:sz w:val="24"/>
          <w:szCs w:val="24"/>
        </w:rPr>
      </w:pPr>
    </w:p>
    <w:p w14:paraId="7FD55F26" w14:textId="6CFCFB82" w:rsidR="00D04311" w:rsidRPr="00E673B1" w:rsidRDefault="00AA25F4" w:rsidP="007C2F88">
      <w:pPr>
        <w:pStyle w:val="NormalWeb"/>
        <w:spacing w:before="0" w:beforeAutospacing="0" w:after="0" w:afterAutospacing="0" w:line="360" w:lineRule="auto"/>
        <w:jc w:val="both"/>
        <w:rPr>
          <w:b/>
        </w:rPr>
      </w:pPr>
      <w:r w:rsidRPr="007C2F88">
        <w:rPr>
          <w:rFonts w:ascii="Calibri" w:hAnsi="Calibri" w:cs="Calibri"/>
          <w:b/>
          <w:color w:val="000000" w:themeColor="text1"/>
          <w:sz w:val="28"/>
          <w:szCs w:val="28"/>
          <w:lang w:val="es-ES" w:eastAsia="es-ES"/>
        </w:rPr>
        <w:lastRenderedPageBreak/>
        <w:t>Referencias</w:t>
      </w:r>
      <w:r w:rsidRPr="00306669">
        <w:rPr>
          <w:b/>
          <w:sz w:val="32"/>
        </w:rPr>
        <w:t xml:space="preserve"> </w:t>
      </w:r>
    </w:p>
    <w:p w14:paraId="2B7E7006" w14:textId="77777777" w:rsidR="00425EAE" w:rsidRPr="00E673B1" w:rsidRDefault="00425EAE" w:rsidP="00425EAE">
      <w:pPr>
        <w:pStyle w:val="NormalWeb"/>
        <w:tabs>
          <w:tab w:val="left" w:pos="6073"/>
        </w:tabs>
        <w:spacing w:before="0" w:beforeAutospacing="0" w:after="0" w:afterAutospacing="0" w:line="360" w:lineRule="auto"/>
        <w:ind w:left="709" w:hanging="709"/>
        <w:jc w:val="both"/>
      </w:pPr>
      <w:r w:rsidRPr="00FF685F">
        <w:rPr>
          <w:lang w:val="en-US"/>
        </w:rPr>
        <w:t>Bachmann</w:t>
      </w:r>
      <w:r>
        <w:rPr>
          <w:lang w:val="en-US"/>
        </w:rPr>
        <w:t>,</w:t>
      </w:r>
      <w:r w:rsidRPr="00FF685F">
        <w:rPr>
          <w:lang w:val="en-US"/>
        </w:rPr>
        <w:t xml:space="preserve"> K</w:t>
      </w:r>
      <w:r>
        <w:rPr>
          <w:lang w:val="en-US"/>
        </w:rPr>
        <w:t>.</w:t>
      </w:r>
      <w:r w:rsidRPr="00FF685F">
        <w:rPr>
          <w:lang w:val="en-US"/>
        </w:rPr>
        <w:t>, Burkhart</w:t>
      </w:r>
      <w:r>
        <w:rPr>
          <w:lang w:val="en-US"/>
        </w:rPr>
        <w:t>,</w:t>
      </w:r>
      <w:r w:rsidRPr="00FF685F">
        <w:rPr>
          <w:lang w:val="en-US"/>
        </w:rPr>
        <w:t xml:space="preserve"> D</w:t>
      </w:r>
      <w:r>
        <w:rPr>
          <w:lang w:val="en-US"/>
        </w:rPr>
        <w:t>.</w:t>
      </w:r>
      <w:r w:rsidRPr="00FF685F">
        <w:rPr>
          <w:lang w:val="en-US"/>
        </w:rPr>
        <w:t xml:space="preserve">, </w:t>
      </w:r>
      <w:proofErr w:type="spellStart"/>
      <w:r w:rsidRPr="00FF685F">
        <w:rPr>
          <w:lang w:val="en-US"/>
        </w:rPr>
        <w:t>Schereiter</w:t>
      </w:r>
      <w:proofErr w:type="spellEnd"/>
      <w:r>
        <w:rPr>
          <w:lang w:val="en-US"/>
        </w:rPr>
        <w:t>,</w:t>
      </w:r>
      <w:r w:rsidRPr="00FF685F">
        <w:rPr>
          <w:lang w:val="en-US"/>
        </w:rPr>
        <w:t xml:space="preserve"> I</w:t>
      </w:r>
      <w:r>
        <w:rPr>
          <w:lang w:val="en-US"/>
        </w:rPr>
        <w:t xml:space="preserve">., </w:t>
      </w:r>
      <w:proofErr w:type="spellStart"/>
      <w:r w:rsidRPr="00407176">
        <w:rPr>
          <w:lang w:val="en-US"/>
        </w:rPr>
        <w:t>Kaifi</w:t>
      </w:r>
      <w:proofErr w:type="spellEnd"/>
      <w:r>
        <w:rPr>
          <w:lang w:val="en-US"/>
        </w:rPr>
        <w:t>,</w:t>
      </w:r>
      <w:r w:rsidRPr="00407176">
        <w:rPr>
          <w:lang w:val="en-US"/>
        </w:rPr>
        <w:t xml:space="preserve"> J</w:t>
      </w:r>
      <w:r>
        <w:rPr>
          <w:lang w:val="en-US"/>
        </w:rPr>
        <w:t>.</w:t>
      </w:r>
      <w:r w:rsidRPr="00407176">
        <w:rPr>
          <w:lang w:val="en-US"/>
        </w:rPr>
        <w:t xml:space="preserve">, </w:t>
      </w:r>
      <w:proofErr w:type="spellStart"/>
      <w:r w:rsidRPr="00407176">
        <w:rPr>
          <w:lang w:val="en-US"/>
        </w:rPr>
        <w:t>Schurr</w:t>
      </w:r>
      <w:proofErr w:type="spellEnd"/>
      <w:r>
        <w:rPr>
          <w:lang w:val="en-US"/>
        </w:rPr>
        <w:t>,</w:t>
      </w:r>
      <w:r w:rsidRPr="00407176">
        <w:rPr>
          <w:lang w:val="en-US"/>
        </w:rPr>
        <w:t xml:space="preserve"> P</w:t>
      </w:r>
      <w:r>
        <w:rPr>
          <w:lang w:val="en-US"/>
        </w:rPr>
        <w:t>.</w:t>
      </w:r>
      <w:r w:rsidRPr="00407176">
        <w:rPr>
          <w:lang w:val="en-US"/>
        </w:rPr>
        <w:t>, Busch</w:t>
      </w:r>
      <w:r>
        <w:rPr>
          <w:lang w:val="en-US"/>
        </w:rPr>
        <w:t>,</w:t>
      </w:r>
      <w:r w:rsidRPr="00407176">
        <w:rPr>
          <w:lang w:val="en-US"/>
        </w:rPr>
        <w:t xml:space="preserve"> C</w:t>
      </w:r>
      <w:r>
        <w:rPr>
          <w:lang w:val="en-US"/>
        </w:rPr>
        <w:t>.</w:t>
      </w:r>
      <w:r w:rsidRPr="00407176">
        <w:rPr>
          <w:lang w:val="en-US"/>
        </w:rPr>
        <w:t xml:space="preserve">, </w:t>
      </w:r>
      <w:proofErr w:type="spellStart"/>
      <w:r w:rsidRPr="00407176">
        <w:rPr>
          <w:lang w:val="en-US"/>
        </w:rPr>
        <w:t>Thayssen</w:t>
      </w:r>
      <w:proofErr w:type="spellEnd"/>
      <w:r>
        <w:rPr>
          <w:lang w:val="en-US"/>
        </w:rPr>
        <w:t>,</w:t>
      </w:r>
      <w:r w:rsidRPr="00407176">
        <w:rPr>
          <w:lang w:val="en-US"/>
        </w:rPr>
        <w:t xml:space="preserve"> G</w:t>
      </w:r>
      <w:r>
        <w:rPr>
          <w:lang w:val="en-US"/>
        </w:rPr>
        <w:t>.</w:t>
      </w:r>
      <w:r w:rsidRPr="00407176">
        <w:rPr>
          <w:lang w:val="en-US"/>
        </w:rPr>
        <w:t xml:space="preserve">, </w:t>
      </w:r>
      <w:proofErr w:type="spellStart"/>
      <w:r w:rsidRPr="00407176">
        <w:rPr>
          <w:lang w:val="en-US"/>
        </w:rPr>
        <w:t>Izbicki</w:t>
      </w:r>
      <w:proofErr w:type="spellEnd"/>
      <w:r>
        <w:rPr>
          <w:lang w:val="en-US"/>
        </w:rPr>
        <w:t>,</w:t>
      </w:r>
      <w:r w:rsidRPr="00407176">
        <w:rPr>
          <w:lang w:val="en-US"/>
        </w:rPr>
        <w:t xml:space="preserve"> J</w:t>
      </w:r>
      <w:r>
        <w:rPr>
          <w:lang w:val="en-US"/>
        </w:rPr>
        <w:t xml:space="preserve">. </w:t>
      </w:r>
      <w:r w:rsidRPr="00407176">
        <w:rPr>
          <w:lang w:val="en-US"/>
        </w:rPr>
        <w:t>R</w:t>
      </w:r>
      <w:r>
        <w:rPr>
          <w:lang w:val="en-US"/>
        </w:rPr>
        <w:t xml:space="preserve"> and</w:t>
      </w:r>
      <w:r w:rsidRPr="00407176">
        <w:rPr>
          <w:lang w:val="en-US"/>
        </w:rPr>
        <w:t xml:space="preserve"> </w:t>
      </w:r>
      <w:proofErr w:type="spellStart"/>
      <w:r w:rsidRPr="00407176">
        <w:rPr>
          <w:lang w:val="en-US"/>
        </w:rPr>
        <w:t>Strate</w:t>
      </w:r>
      <w:proofErr w:type="spellEnd"/>
      <w:r>
        <w:rPr>
          <w:lang w:val="en-US"/>
        </w:rPr>
        <w:t>,</w:t>
      </w:r>
      <w:r w:rsidRPr="00407176">
        <w:rPr>
          <w:lang w:val="en-US"/>
        </w:rPr>
        <w:t xml:space="preserve"> T.</w:t>
      </w:r>
      <w:r>
        <w:rPr>
          <w:lang w:val="en-US"/>
        </w:rPr>
        <w:t xml:space="preserve"> (2009). </w:t>
      </w:r>
      <w:r w:rsidRPr="00FF685F">
        <w:rPr>
          <w:lang w:val="en-US"/>
        </w:rPr>
        <w:t xml:space="preserve">Thymectomy is more effective than conservative treatment for Myasthenia Gravis </w:t>
      </w:r>
      <w:proofErr w:type="spellStart"/>
      <w:r w:rsidRPr="00FF685F">
        <w:rPr>
          <w:lang w:val="en-US"/>
        </w:rPr>
        <w:t>rearding</w:t>
      </w:r>
      <w:proofErr w:type="spellEnd"/>
      <w:r w:rsidRPr="00FF685F">
        <w:rPr>
          <w:lang w:val="en-US"/>
        </w:rPr>
        <w:t xml:space="preserve"> outcome and clinical improvement</w:t>
      </w:r>
      <w:r>
        <w:rPr>
          <w:lang w:val="en-US"/>
        </w:rPr>
        <w:t>.</w:t>
      </w:r>
      <w:r w:rsidRPr="00FF685F">
        <w:rPr>
          <w:lang w:val="en-US"/>
        </w:rPr>
        <w:t xml:space="preserve"> </w:t>
      </w:r>
      <w:r w:rsidRPr="00F46B5E">
        <w:rPr>
          <w:i/>
          <w:lang w:val="en-US"/>
        </w:rPr>
        <w:t>Surgery</w:t>
      </w:r>
      <w:r>
        <w:rPr>
          <w:lang w:val="en-US"/>
        </w:rPr>
        <w:t>,</w:t>
      </w:r>
      <w:r w:rsidRPr="00FF685F">
        <w:rPr>
          <w:lang w:val="en-US"/>
        </w:rPr>
        <w:t xml:space="preserve"> </w:t>
      </w:r>
      <w:r w:rsidRPr="00F46B5E">
        <w:rPr>
          <w:i/>
        </w:rPr>
        <w:t>145</w:t>
      </w:r>
      <w:r>
        <w:t>(4),</w:t>
      </w:r>
      <w:r w:rsidRPr="00E673B1">
        <w:t xml:space="preserve"> 392-398.</w:t>
      </w:r>
    </w:p>
    <w:p w14:paraId="4706C100" w14:textId="77777777" w:rsidR="00425EAE" w:rsidRPr="00FF685F" w:rsidRDefault="00425EAE" w:rsidP="00425EAE">
      <w:pPr>
        <w:pStyle w:val="NormalWeb"/>
        <w:shd w:val="clear" w:color="auto" w:fill="FFFFFF"/>
        <w:spacing w:before="0" w:beforeAutospacing="0" w:after="0" w:afterAutospacing="0" w:line="360" w:lineRule="auto"/>
        <w:ind w:left="709" w:hanging="709"/>
        <w:jc w:val="both"/>
        <w:rPr>
          <w:lang w:val="en-US"/>
        </w:rPr>
      </w:pPr>
      <w:r w:rsidRPr="00FF685F">
        <w:rPr>
          <w:lang w:val="en-US"/>
        </w:rPr>
        <w:t>Chaudhuri</w:t>
      </w:r>
      <w:r>
        <w:rPr>
          <w:lang w:val="en-US"/>
        </w:rPr>
        <w:t>,</w:t>
      </w:r>
      <w:r w:rsidRPr="00FF685F">
        <w:rPr>
          <w:lang w:val="en-US"/>
        </w:rPr>
        <w:t xml:space="preserve"> A</w:t>
      </w:r>
      <w:r>
        <w:rPr>
          <w:lang w:val="en-US"/>
        </w:rPr>
        <w:t>.</w:t>
      </w:r>
      <w:r w:rsidRPr="00FF685F">
        <w:rPr>
          <w:lang w:val="en-US"/>
        </w:rPr>
        <w:t xml:space="preserve"> and Behan</w:t>
      </w:r>
      <w:r>
        <w:rPr>
          <w:lang w:val="en-US"/>
        </w:rPr>
        <w:t>,</w:t>
      </w:r>
      <w:r w:rsidRPr="00FF685F">
        <w:rPr>
          <w:lang w:val="en-US"/>
        </w:rPr>
        <w:t xml:space="preserve"> P.</w:t>
      </w:r>
      <w:r>
        <w:rPr>
          <w:lang w:val="en-US"/>
        </w:rPr>
        <w:t xml:space="preserve"> (2013). </w:t>
      </w:r>
      <w:r w:rsidRPr="00FF685F">
        <w:rPr>
          <w:lang w:val="en-US"/>
        </w:rPr>
        <w:t>Myasthenic Crisis.</w:t>
      </w:r>
      <w:r>
        <w:rPr>
          <w:lang w:val="en-US"/>
        </w:rPr>
        <w:t xml:space="preserve"> </w:t>
      </w:r>
      <w:r w:rsidRPr="00F46B5E">
        <w:rPr>
          <w:i/>
          <w:lang w:val="en-US"/>
        </w:rPr>
        <w:t>QJM</w:t>
      </w:r>
      <w:r>
        <w:rPr>
          <w:i/>
          <w:lang w:val="en-US"/>
        </w:rPr>
        <w:t xml:space="preserve">: </w:t>
      </w:r>
      <w:r w:rsidRPr="004335C7">
        <w:rPr>
          <w:i/>
          <w:lang w:val="en-US"/>
        </w:rPr>
        <w:t>An International Journal of Medicine</w:t>
      </w:r>
      <w:r>
        <w:rPr>
          <w:lang w:val="en-US"/>
        </w:rPr>
        <w:t xml:space="preserve">, </w:t>
      </w:r>
      <w:r w:rsidRPr="00F46B5E">
        <w:rPr>
          <w:i/>
          <w:lang w:val="en-US"/>
        </w:rPr>
        <w:t>102</w:t>
      </w:r>
      <w:r>
        <w:rPr>
          <w:lang w:val="en-US"/>
        </w:rPr>
        <w:t xml:space="preserve">, </w:t>
      </w:r>
      <w:r w:rsidRPr="00FF685F">
        <w:rPr>
          <w:lang w:val="en-US"/>
        </w:rPr>
        <w:t>97-107</w:t>
      </w:r>
      <w:r>
        <w:rPr>
          <w:lang w:val="en-US"/>
        </w:rPr>
        <w:t>.</w:t>
      </w:r>
    </w:p>
    <w:p w14:paraId="2F5C6D78" w14:textId="77777777" w:rsidR="00425EAE" w:rsidRPr="00E673B1" w:rsidRDefault="00425EAE" w:rsidP="00425EAE">
      <w:pPr>
        <w:spacing w:after="0" w:line="360" w:lineRule="auto"/>
        <w:ind w:left="709" w:hanging="709"/>
        <w:jc w:val="both"/>
        <w:rPr>
          <w:rFonts w:ascii="Times New Roman" w:hAnsi="Times New Roman" w:cs="Times New Roman"/>
          <w:color w:val="000000"/>
          <w:sz w:val="24"/>
          <w:szCs w:val="24"/>
        </w:rPr>
      </w:pPr>
      <w:proofErr w:type="spellStart"/>
      <w:r w:rsidRPr="00117496">
        <w:rPr>
          <w:rFonts w:ascii="Times New Roman" w:hAnsi="Times New Roman" w:cs="Times New Roman"/>
          <w:color w:val="000000"/>
          <w:sz w:val="24"/>
          <w:szCs w:val="24"/>
        </w:rPr>
        <w:t>Drachman</w:t>
      </w:r>
      <w:proofErr w:type="spellEnd"/>
      <w:r w:rsidRPr="00117496">
        <w:rPr>
          <w:rFonts w:ascii="Times New Roman" w:hAnsi="Times New Roman" w:cs="Times New Roman"/>
          <w:color w:val="000000"/>
          <w:sz w:val="24"/>
          <w:szCs w:val="24"/>
        </w:rPr>
        <w:t>, D.</w:t>
      </w:r>
      <w:r>
        <w:rPr>
          <w:rFonts w:ascii="Times New Roman" w:hAnsi="Times New Roman" w:cs="Times New Roman"/>
          <w:color w:val="000000"/>
          <w:sz w:val="24"/>
          <w:szCs w:val="24"/>
        </w:rPr>
        <w:t xml:space="preserve"> </w:t>
      </w:r>
      <w:r w:rsidRPr="00E673B1">
        <w:rPr>
          <w:rFonts w:ascii="Times New Roman" w:hAnsi="Times New Roman" w:cs="Times New Roman"/>
          <w:color w:val="000000"/>
          <w:sz w:val="24"/>
          <w:szCs w:val="24"/>
        </w:rPr>
        <w:t>B</w:t>
      </w:r>
      <w:r>
        <w:rPr>
          <w:rFonts w:ascii="Times New Roman" w:hAnsi="Times New Roman" w:cs="Times New Roman"/>
          <w:color w:val="000000"/>
          <w:sz w:val="24"/>
          <w:szCs w:val="24"/>
        </w:rPr>
        <w:t>. (1994).</w:t>
      </w:r>
      <w:r w:rsidRPr="00E673B1">
        <w:rPr>
          <w:rFonts w:ascii="Times New Roman" w:hAnsi="Times New Roman" w:cs="Times New Roman"/>
          <w:color w:val="000000"/>
          <w:sz w:val="24"/>
          <w:szCs w:val="24"/>
        </w:rPr>
        <w:t xml:space="preserve"> </w:t>
      </w:r>
      <w:proofErr w:type="spellStart"/>
      <w:r w:rsidRPr="00E673B1">
        <w:rPr>
          <w:rFonts w:ascii="Times New Roman" w:hAnsi="Times New Roman" w:cs="Times New Roman"/>
          <w:color w:val="000000"/>
          <w:sz w:val="24"/>
          <w:szCs w:val="24"/>
        </w:rPr>
        <w:t>Myasthenia</w:t>
      </w:r>
      <w:proofErr w:type="spellEnd"/>
      <w:r w:rsidRPr="00E673B1">
        <w:rPr>
          <w:rFonts w:ascii="Times New Roman" w:hAnsi="Times New Roman" w:cs="Times New Roman"/>
          <w:color w:val="000000"/>
          <w:sz w:val="24"/>
          <w:szCs w:val="24"/>
        </w:rPr>
        <w:t xml:space="preserve"> </w:t>
      </w:r>
      <w:proofErr w:type="spellStart"/>
      <w:r w:rsidRPr="00E673B1">
        <w:rPr>
          <w:rFonts w:ascii="Times New Roman" w:hAnsi="Times New Roman" w:cs="Times New Roman"/>
          <w:color w:val="000000"/>
          <w:sz w:val="24"/>
          <w:szCs w:val="24"/>
        </w:rPr>
        <w:t>gravis</w:t>
      </w:r>
      <w:proofErr w:type="spellEnd"/>
      <w:r w:rsidRPr="00E673B1">
        <w:rPr>
          <w:rFonts w:ascii="Times New Roman" w:hAnsi="Times New Roman" w:cs="Times New Roman"/>
          <w:color w:val="000000"/>
          <w:sz w:val="24"/>
          <w:szCs w:val="24"/>
        </w:rPr>
        <w:t xml:space="preserve">. </w:t>
      </w:r>
      <w:proofErr w:type="spellStart"/>
      <w:r w:rsidRPr="00F46B5E">
        <w:rPr>
          <w:rFonts w:ascii="Times New Roman" w:hAnsi="Times New Roman" w:cs="Times New Roman"/>
          <w:i/>
          <w:color w:val="000000"/>
          <w:sz w:val="24"/>
          <w:szCs w:val="24"/>
        </w:rPr>
        <w:t>The</w:t>
      </w:r>
      <w:proofErr w:type="spellEnd"/>
      <w:r w:rsidRPr="00F46B5E">
        <w:rPr>
          <w:rFonts w:ascii="Times New Roman" w:hAnsi="Times New Roman" w:cs="Times New Roman"/>
          <w:i/>
          <w:color w:val="000000"/>
          <w:sz w:val="24"/>
          <w:szCs w:val="24"/>
        </w:rPr>
        <w:t xml:space="preserve"> New </w:t>
      </w:r>
      <w:proofErr w:type="spellStart"/>
      <w:r w:rsidRPr="00F46B5E">
        <w:rPr>
          <w:rFonts w:ascii="Times New Roman" w:hAnsi="Times New Roman" w:cs="Times New Roman"/>
          <w:i/>
          <w:color w:val="000000"/>
          <w:sz w:val="24"/>
          <w:szCs w:val="24"/>
        </w:rPr>
        <w:t>England</w:t>
      </w:r>
      <w:proofErr w:type="spellEnd"/>
      <w:r w:rsidRPr="00F46B5E">
        <w:rPr>
          <w:rFonts w:ascii="Times New Roman" w:hAnsi="Times New Roman" w:cs="Times New Roman"/>
          <w:i/>
          <w:color w:val="000000"/>
          <w:sz w:val="24"/>
          <w:szCs w:val="24"/>
        </w:rPr>
        <w:t xml:space="preserve"> </w:t>
      </w:r>
      <w:proofErr w:type="spellStart"/>
      <w:r w:rsidRPr="00F46B5E">
        <w:rPr>
          <w:rFonts w:ascii="Times New Roman" w:hAnsi="Times New Roman" w:cs="Times New Roman"/>
          <w:i/>
          <w:color w:val="000000"/>
          <w:sz w:val="24"/>
          <w:szCs w:val="24"/>
        </w:rPr>
        <w:t>Journal</w:t>
      </w:r>
      <w:proofErr w:type="spellEnd"/>
      <w:r w:rsidRPr="00F46B5E">
        <w:rPr>
          <w:rFonts w:ascii="Times New Roman" w:hAnsi="Times New Roman" w:cs="Times New Roman"/>
          <w:i/>
          <w:color w:val="000000"/>
          <w:sz w:val="24"/>
          <w:szCs w:val="24"/>
        </w:rPr>
        <w:t xml:space="preserve"> of Medicine</w:t>
      </w:r>
      <w:r>
        <w:rPr>
          <w:rFonts w:ascii="Times New Roman" w:hAnsi="Times New Roman" w:cs="Times New Roman"/>
          <w:color w:val="000000"/>
          <w:sz w:val="24"/>
          <w:szCs w:val="24"/>
        </w:rPr>
        <w:t>,</w:t>
      </w:r>
      <w:r w:rsidRPr="00E673B1">
        <w:rPr>
          <w:rFonts w:ascii="Times New Roman" w:hAnsi="Times New Roman" w:cs="Times New Roman"/>
          <w:color w:val="000000"/>
          <w:sz w:val="24"/>
          <w:szCs w:val="24"/>
        </w:rPr>
        <w:t xml:space="preserve"> </w:t>
      </w:r>
      <w:r w:rsidRPr="00F46B5E">
        <w:rPr>
          <w:rFonts w:ascii="Times New Roman" w:hAnsi="Times New Roman" w:cs="Times New Roman"/>
          <w:i/>
          <w:color w:val="000000"/>
          <w:sz w:val="24"/>
          <w:szCs w:val="24"/>
        </w:rPr>
        <w:t>330</w:t>
      </w:r>
      <w:r>
        <w:rPr>
          <w:rFonts w:ascii="Times New Roman" w:hAnsi="Times New Roman" w:cs="Times New Roman"/>
          <w:color w:val="000000"/>
          <w:sz w:val="24"/>
          <w:szCs w:val="24"/>
        </w:rPr>
        <w:t>(25),</w:t>
      </w:r>
      <w:r w:rsidRPr="00E673B1">
        <w:rPr>
          <w:rFonts w:ascii="Times New Roman" w:hAnsi="Times New Roman" w:cs="Times New Roman"/>
          <w:color w:val="000000"/>
          <w:sz w:val="24"/>
          <w:szCs w:val="24"/>
        </w:rPr>
        <w:t>1797-1810.</w:t>
      </w:r>
    </w:p>
    <w:p w14:paraId="3F1FC591" w14:textId="02F065A7" w:rsidR="00CE4702" w:rsidRPr="00023ECC" w:rsidRDefault="00CE4702" w:rsidP="00425EAE">
      <w:pPr>
        <w:pStyle w:val="NormalWeb"/>
        <w:tabs>
          <w:tab w:val="left" w:pos="6073"/>
        </w:tabs>
        <w:spacing w:before="0" w:beforeAutospacing="0" w:after="0" w:afterAutospacing="0" w:line="360" w:lineRule="auto"/>
        <w:ind w:left="709" w:hanging="709"/>
        <w:jc w:val="both"/>
      </w:pPr>
      <w:r>
        <w:t xml:space="preserve">Gamboa, M. A. </w:t>
      </w:r>
      <w:r w:rsidR="00145A74">
        <w:t xml:space="preserve">(2013). Miastenia Gravis. </w:t>
      </w:r>
      <w:r w:rsidR="00145A74" w:rsidRPr="00306669">
        <w:rPr>
          <w:i/>
        </w:rPr>
        <w:t>Revista Médica de Costa Rica y Centroamérica</w:t>
      </w:r>
      <w:r w:rsidR="00023ECC">
        <w:t xml:space="preserve">, </w:t>
      </w:r>
      <w:r w:rsidR="00023ECC" w:rsidRPr="00306669">
        <w:rPr>
          <w:i/>
        </w:rPr>
        <w:t>70</w:t>
      </w:r>
      <w:r w:rsidR="00023ECC">
        <w:t>(608), 649-654.</w:t>
      </w:r>
    </w:p>
    <w:p w14:paraId="3E2C27BD" w14:textId="49EFC159" w:rsidR="00425EAE" w:rsidRDefault="00425EAE" w:rsidP="00425EAE">
      <w:pPr>
        <w:pStyle w:val="NormalWeb"/>
        <w:shd w:val="clear" w:color="auto" w:fill="FFFFFF"/>
        <w:spacing w:before="0" w:beforeAutospacing="0" w:after="0" w:afterAutospacing="0" w:line="360" w:lineRule="auto"/>
        <w:ind w:left="709" w:hanging="709"/>
        <w:jc w:val="both"/>
      </w:pPr>
      <w:r>
        <w:t xml:space="preserve">Gobierno Federal. (s. f.). </w:t>
      </w:r>
      <w:r w:rsidRPr="00F46B5E">
        <w:rPr>
          <w:i/>
        </w:rPr>
        <w:t xml:space="preserve">Guía de Referencia </w:t>
      </w:r>
      <w:proofErr w:type="spellStart"/>
      <w:r w:rsidRPr="00F46B5E">
        <w:rPr>
          <w:i/>
        </w:rPr>
        <w:t>Rápida.Tratamiento</w:t>
      </w:r>
      <w:proofErr w:type="spellEnd"/>
      <w:r w:rsidRPr="00F46B5E">
        <w:rPr>
          <w:i/>
        </w:rPr>
        <w:t xml:space="preserve"> de la Miastenia Gravis en el adulto</w:t>
      </w:r>
      <w:r>
        <w:t>. México: Gobierno Federal.</w:t>
      </w:r>
    </w:p>
    <w:p w14:paraId="0DD957F7" w14:textId="0AAC8998" w:rsidR="00677D8C" w:rsidRDefault="00677D8C" w:rsidP="00425EAE">
      <w:pPr>
        <w:pStyle w:val="NormalWeb"/>
        <w:shd w:val="clear" w:color="auto" w:fill="FFFFFF"/>
        <w:spacing w:before="0" w:beforeAutospacing="0" w:after="0" w:afterAutospacing="0" w:line="360" w:lineRule="auto"/>
        <w:ind w:left="709" w:hanging="709"/>
        <w:jc w:val="both"/>
      </w:pPr>
      <w:r w:rsidRPr="00117496">
        <w:t xml:space="preserve">González, A., Pérez, J. </w:t>
      </w:r>
      <w:proofErr w:type="spellStart"/>
      <w:r w:rsidRPr="00117496">
        <w:t>Lloréns</w:t>
      </w:r>
      <w:proofErr w:type="spellEnd"/>
      <w:r>
        <w:t xml:space="preserve">, </w:t>
      </w:r>
      <w:r w:rsidR="00467199">
        <w:t xml:space="preserve">J. (1997). </w:t>
      </w:r>
      <w:r w:rsidR="00467199" w:rsidRPr="00467199">
        <w:t xml:space="preserve">Enfermedades autoinmunes asociadas a la miastenia gravis en 217 pacientes </w:t>
      </w:r>
      <w:proofErr w:type="spellStart"/>
      <w:r w:rsidR="00467199" w:rsidRPr="00467199">
        <w:t>timectomizados</w:t>
      </w:r>
      <w:proofErr w:type="spellEnd"/>
      <w:r w:rsidR="00467199">
        <w:t xml:space="preserve">. </w:t>
      </w:r>
      <w:r w:rsidR="00467199" w:rsidRPr="00306669">
        <w:rPr>
          <w:i/>
        </w:rPr>
        <w:t>Revista Cubana de Medicina</w:t>
      </w:r>
      <w:r w:rsidR="00467199">
        <w:t>,</w:t>
      </w:r>
      <w:r w:rsidR="00451A3B">
        <w:t xml:space="preserve"> </w:t>
      </w:r>
      <w:r w:rsidR="00451A3B">
        <w:rPr>
          <w:i/>
        </w:rPr>
        <w:t>36</w:t>
      </w:r>
      <w:r w:rsidR="00451A3B">
        <w:t>(3).</w:t>
      </w:r>
      <w:r w:rsidR="00467199">
        <w:t xml:space="preserve"> </w:t>
      </w:r>
    </w:p>
    <w:p w14:paraId="0B65371C" w14:textId="7ED91A60" w:rsidR="00016F05" w:rsidRDefault="00016F05" w:rsidP="0030666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Hidalgo, J. y </w:t>
      </w:r>
      <w:proofErr w:type="spellStart"/>
      <w:r>
        <w:rPr>
          <w:rFonts w:ascii="Times New Roman" w:hAnsi="Times New Roman" w:cs="Times New Roman"/>
          <w:sz w:val="24"/>
          <w:szCs w:val="24"/>
        </w:rPr>
        <w:t>Lépiz</w:t>
      </w:r>
      <w:proofErr w:type="spellEnd"/>
      <w:r w:rsidR="005614A9">
        <w:rPr>
          <w:rFonts w:ascii="Times New Roman" w:hAnsi="Times New Roman" w:cs="Times New Roman"/>
          <w:sz w:val="24"/>
          <w:szCs w:val="24"/>
        </w:rPr>
        <w:t xml:space="preserve">, I. (2000). </w:t>
      </w:r>
      <w:r w:rsidR="005614A9" w:rsidRPr="005614A9">
        <w:rPr>
          <w:rFonts w:ascii="Times New Roman" w:hAnsi="Times New Roman" w:cs="Times New Roman"/>
          <w:sz w:val="24"/>
          <w:szCs w:val="24"/>
        </w:rPr>
        <w:t xml:space="preserve">Timectomía por Miastenia Gravis en el Hospital Dr. Rafael </w:t>
      </w:r>
      <w:proofErr w:type="spellStart"/>
      <w:r w:rsidR="005614A9" w:rsidRPr="005614A9">
        <w:rPr>
          <w:rFonts w:ascii="Times New Roman" w:hAnsi="Times New Roman" w:cs="Times New Roman"/>
          <w:sz w:val="24"/>
          <w:szCs w:val="24"/>
        </w:rPr>
        <w:t>Angel</w:t>
      </w:r>
      <w:proofErr w:type="spellEnd"/>
      <w:r w:rsidR="005614A9" w:rsidRPr="005614A9">
        <w:rPr>
          <w:rFonts w:ascii="Times New Roman" w:hAnsi="Times New Roman" w:cs="Times New Roman"/>
          <w:sz w:val="24"/>
          <w:szCs w:val="24"/>
        </w:rPr>
        <w:t xml:space="preserve"> Calderón Guardia:</w:t>
      </w:r>
      <w:r w:rsidR="005614A9">
        <w:rPr>
          <w:rFonts w:ascii="Times New Roman" w:hAnsi="Times New Roman" w:cs="Times New Roman"/>
          <w:sz w:val="24"/>
          <w:szCs w:val="24"/>
        </w:rPr>
        <w:t xml:space="preserve"> </w:t>
      </w:r>
      <w:r w:rsidR="005614A9" w:rsidRPr="005614A9">
        <w:rPr>
          <w:rFonts w:ascii="Times New Roman" w:hAnsi="Times New Roman" w:cs="Times New Roman"/>
          <w:sz w:val="24"/>
          <w:szCs w:val="24"/>
        </w:rPr>
        <w:t>reporte de 24 casos</w:t>
      </w:r>
      <w:r w:rsidR="005614A9">
        <w:rPr>
          <w:rFonts w:ascii="Times New Roman" w:hAnsi="Times New Roman" w:cs="Times New Roman"/>
          <w:sz w:val="24"/>
          <w:szCs w:val="24"/>
        </w:rPr>
        <w:t xml:space="preserve">. </w:t>
      </w:r>
      <w:r w:rsidR="00E04C2F" w:rsidRPr="00306669">
        <w:rPr>
          <w:rFonts w:ascii="Times New Roman" w:hAnsi="Times New Roman" w:cs="Times New Roman"/>
          <w:i/>
          <w:sz w:val="24"/>
          <w:szCs w:val="24"/>
        </w:rPr>
        <w:t>Acta Médica Costarricense</w:t>
      </w:r>
      <w:r w:rsidR="00E04C2F">
        <w:rPr>
          <w:rFonts w:ascii="Times New Roman" w:hAnsi="Times New Roman" w:cs="Times New Roman"/>
          <w:sz w:val="24"/>
          <w:szCs w:val="24"/>
        </w:rPr>
        <w:t xml:space="preserve">, </w:t>
      </w:r>
      <w:r w:rsidR="00E04C2F" w:rsidRPr="00306669">
        <w:rPr>
          <w:rFonts w:ascii="Times New Roman" w:hAnsi="Times New Roman" w:cs="Times New Roman"/>
          <w:i/>
          <w:sz w:val="24"/>
          <w:szCs w:val="24"/>
        </w:rPr>
        <w:t>42</w:t>
      </w:r>
      <w:r w:rsidR="00E04C2F">
        <w:rPr>
          <w:rFonts w:ascii="Times New Roman" w:hAnsi="Times New Roman" w:cs="Times New Roman"/>
          <w:sz w:val="24"/>
          <w:szCs w:val="24"/>
        </w:rPr>
        <w:t>,</w:t>
      </w:r>
      <w:r w:rsidR="00E04C2F" w:rsidRPr="00E04C2F">
        <w:rPr>
          <w:rFonts w:ascii="Times New Roman" w:hAnsi="Times New Roman" w:cs="Times New Roman"/>
          <w:sz w:val="24"/>
          <w:szCs w:val="24"/>
        </w:rPr>
        <w:t xml:space="preserve"> </w:t>
      </w:r>
      <w:r w:rsidR="00E04C2F">
        <w:rPr>
          <w:rFonts w:ascii="Times New Roman" w:hAnsi="Times New Roman" w:cs="Times New Roman"/>
          <w:sz w:val="24"/>
          <w:szCs w:val="24"/>
        </w:rPr>
        <w:t>(</w:t>
      </w:r>
      <w:r w:rsidR="00E04C2F" w:rsidRPr="00E04C2F">
        <w:rPr>
          <w:rFonts w:ascii="Times New Roman" w:hAnsi="Times New Roman" w:cs="Times New Roman"/>
          <w:sz w:val="24"/>
          <w:szCs w:val="24"/>
        </w:rPr>
        <w:t>2</w:t>
      </w:r>
      <w:r w:rsidR="00E04C2F">
        <w:rPr>
          <w:rFonts w:ascii="Times New Roman" w:hAnsi="Times New Roman" w:cs="Times New Roman"/>
          <w:sz w:val="24"/>
          <w:szCs w:val="24"/>
        </w:rPr>
        <w:t>).</w:t>
      </w:r>
    </w:p>
    <w:p w14:paraId="69D5C63D" w14:textId="3F693764" w:rsidR="008908A9" w:rsidRPr="00B25BD3" w:rsidRDefault="008908A9" w:rsidP="0030666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Howard, J. (ed.). </w:t>
      </w:r>
      <w:r w:rsidR="00117496">
        <w:rPr>
          <w:rFonts w:ascii="Times New Roman" w:hAnsi="Times New Roman" w:cs="Times New Roman"/>
          <w:sz w:val="24"/>
          <w:szCs w:val="24"/>
        </w:rPr>
        <w:t>(2014</w:t>
      </w:r>
      <w:r w:rsidR="00B25BD3">
        <w:rPr>
          <w:rFonts w:ascii="Times New Roman" w:hAnsi="Times New Roman" w:cs="Times New Roman"/>
          <w:sz w:val="24"/>
          <w:szCs w:val="24"/>
        </w:rPr>
        <w:t xml:space="preserve">). </w:t>
      </w:r>
      <w:proofErr w:type="spellStart"/>
      <w:r w:rsidR="00B25BD3" w:rsidRPr="00306669">
        <w:rPr>
          <w:rFonts w:ascii="Times New Roman" w:hAnsi="Times New Roman" w:cs="Times New Roman"/>
          <w:i/>
          <w:sz w:val="24"/>
          <w:szCs w:val="24"/>
        </w:rPr>
        <w:t>Myasthenia</w:t>
      </w:r>
      <w:proofErr w:type="spellEnd"/>
      <w:r w:rsidR="00B25BD3" w:rsidRPr="00306669">
        <w:rPr>
          <w:rFonts w:ascii="Times New Roman" w:hAnsi="Times New Roman" w:cs="Times New Roman"/>
          <w:i/>
          <w:sz w:val="24"/>
          <w:szCs w:val="24"/>
        </w:rPr>
        <w:t xml:space="preserve"> </w:t>
      </w:r>
      <w:proofErr w:type="spellStart"/>
      <w:r w:rsidR="00B25BD3" w:rsidRPr="00306669">
        <w:rPr>
          <w:rFonts w:ascii="Times New Roman" w:hAnsi="Times New Roman" w:cs="Times New Roman"/>
          <w:i/>
          <w:sz w:val="24"/>
          <w:szCs w:val="24"/>
        </w:rPr>
        <w:t>Gravis</w:t>
      </w:r>
      <w:proofErr w:type="spellEnd"/>
      <w:r w:rsidR="00B25BD3">
        <w:rPr>
          <w:rFonts w:ascii="Times New Roman" w:hAnsi="Times New Roman" w:cs="Times New Roman"/>
          <w:i/>
          <w:sz w:val="24"/>
          <w:szCs w:val="24"/>
        </w:rPr>
        <w:t>.</w:t>
      </w:r>
      <w:r w:rsidR="00B25BD3" w:rsidRPr="00306669">
        <w:rPr>
          <w:rFonts w:ascii="Times New Roman" w:hAnsi="Times New Roman" w:cs="Times New Roman"/>
          <w:i/>
          <w:sz w:val="24"/>
          <w:szCs w:val="24"/>
        </w:rPr>
        <w:t xml:space="preserve"> </w:t>
      </w:r>
      <w:r w:rsidR="00B25BD3">
        <w:rPr>
          <w:rFonts w:ascii="Times New Roman" w:hAnsi="Times New Roman" w:cs="Times New Roman"/>
          <w:i/>
          <w:sz w:val="24"/>
          <w:szCs w:val="24"/>
        </w:rPr>
        <w:t>A</w:t>
      </w:r>
      <w:r w:rsidR="00B25BD3" w:rsidRPr="00306669">
        <w:rPr>
          <w:rFonts w:ascii="Times New Roman" w:hAnsi="Times New Roman" w:cs="Times New Roman"/>
          <w:i/>
          <w:sz w:val="24"/>
          <w:szCs w:val="24"/>
        </w:rPr>
        <w:t xml:space="preserve"> Manual </w:t>
      </w:r>
      <w:proofErr w:type="spellStart"/>
      <w:r w:rsidR="00B25BD3" w:rsidRPr="00306669">
        <w:rPr>
          <w:rFonts w:ascii="Times New Roman" w:hAnsi="Times New Roman" w:cs="Times New Roman"/>
          <w:i/>
          <w:sz w:val="24"/>
          <w:szCs w:val="24"/>
        </w:rPr>
        <w:t>for</w:t>
      </w:r>
      <w:proofErr w:type="spellEnd"/>
      <w:r w:rsidR="00B25BD3" w:rsidRPr="00306669">
        <w:rPr>
          <w:rFonts w:ascii="Times New Roman" w:hAnsi="Times New Roman" w:cs="Times New Roman"/>
          <w:i/>
          <w:sz w:val="24"/>
          <w:szCs w:val="24"/>
        </w:rPr>
        <w:t xml:space="preserve"> </w:t>
      </w:r>
      <w:proofErr w:type="spellStart"/>
      <w:r w:rsidR="00B25BD3" w:rsidRPr="00306669">
        <w:rPr>
          <w:rFonts w:ascii="Times New Roman" w:hAnsi="Times New Roman" w:cs="Times New Roman"/>
          <w:i/>
          <w:sz w:val="24"/>
          <w:szCs w:val="24"/>
        </w:rPr>
        <w:t>the</w:t>
      </w:r>
      <w:proofErr w:type="spellEnd"/>
      <w:r w:rsidR="00B25BD3" w:rsidRPr="00306669">
        <w:rPr>
          <w:rFonts w:ascii="Times New Roman" w:hAnsi="Times New Roman" w:cs="Times New Roman"/>
          <w:i/>
          <w:sz w:val="24"/>
          <w:szCs w:val="24"/>
        </w:rPr>
        <w:t xml:space="preserve"> </w:t>
      </w:r>
      <w:proofErr w:type="spellStart"/>
      <w:r w:rsidR="00B25BD3" w:rsidRPr="00306669">
        <w:rPr>
          <w:rFonts w:ascii="Times New Roman" w:hAnsi="Times New Roman" w:cs="Times New Roman"/>
          <w:i/>
          <w:sz w:val="24"/>
          <w:szCs w:val="24"/>
        </w:rPr>
        <w:t>Health</w:t>
      </w:r>
      <w:proofErr w:type="spellEnd"/>
      <w:r w:rsidR="00B25BD3" w:rsidRPr="00306669">
        <w:rPr>
          <w:rFonts w:ascii="Times New Roman" w:hAnsi="Times New Roman" w:cs="Times New Roman"/>
          <w:i/>
          <w:sz w:val="24"/>
          <w:szCs w:val="24"/>
        </w:rPr>
        <w:t xml:space="preserve"> </w:t>
      </w:r>
      <w:proofErr w:type="spellStart"/>
      <w:r w:rsidR="00B25BD3" w:rsidRPr="00306669">
        <w:rPr>
          <w:rFonts w:ascii="Times New Roman" w:hAnsi="Times New Roman" w:cs="Times New Roman"/>
          <w:i/>
          <w:sz w:val="24"/>
          <w:szCs w:val="24"/>
        </w:rPr>
        <w:t>Care</w:t>
      </w:r>
      <w:proofErr w:type="spellEnd"/>
      <w:r w:rsidR="00B25BD3" w:rsidRPr="00306669">
        <w:rPr>
          <w:rFonts w:ascii="Times New Roman" w:hAnsi="Times New Roman" w:cs="Times New Roman"/>
          <w:i/>
          <w:sz w:val="24"/>
          <w:szCs w:val="24"/>
        </w:rPr>
        <w:t xml:space="preserve"> </w:t>
      </w:r>
      <w:proofErr w:type="spellStart"/>
      <w:r w:rsidR="00B25BD3" w:rsidRPr="00306669">
        <w:rPr>
          <w:rFonts w:ascii="Times New Roman" w:hAnsi="Times New Roman" w:cs="Times New Roman"/>
          <w:i/>
          <w:sz w:val="24"/>
          <w:szCs w:val="24"/>
        </w:rPr>
        <w:t>Provide</w:t>
      </w:r>
      <w:r w:rsidR="00B25BD3">
        <w:rPr>
          <w:rFonts w:ascii="Times New Roman" w:hAnsi="Times New Roman" w:cs="Times New Roman"/>
          <w:i/>
          <w:sz w:val="24"/>
          <w:szCs w:val="24"/>
        </w:rPr>
        <w:t>r</w:t>
      </w:r>
      <w:proofErr w:type="spellEnd"/>
      <w:r w:rsidR="00B25BD3">
        <w:rPr>
          <w:rFonts w:ascii="Times New Roman" w:hAnsi="Times New Roman" w:cs="Times New Roman"/>
          <w:sz w:val="24"/>
          <w:szCs w:val="24"/>
        </w:rPr>
        <w:t>.</w:t>
      </w:r>
      <w:r w:rsidR="00FF0907">
        <w:rPr>
          <w:rFonts w:ascii="Times New Roman" w:hAnsi="Times New Roman" w:cs="Times New Roman"/>
          <w:sz w:val="24"/>
          <w:szCs w:val="24"/>
        </w:rPr>
        <w:t xml:space="preserve"> St. Paul, </w:t>
      </w:r>
      <w:proofErr w:type="spellStart"/>
      <w:r w:rsidR="00FF0907">
        <w:rPr>
          <w:rFonts w:ascii="Times New Roman" w:hAnsi="Times New Roman" w:cs="Times New Roman"/>
          <w:sz w:val="24"/>
          <w:szCs w:val="24"/>
        </w:rPr>
        <w:t>United</w:t>
      </w:r>
      <w:proofErr w:type="spellEnd"/>
      <w:r w:rsidR="00FF0907">
        <w:rPr>
          <w:rFonts w:ascii="Times New Roman" w:hAnsi="Times New Roman" w:cs="Times New Roman"/>
          <w:sz w:val="24"/>
          <w:szCs w:val="24"/>
        </w:rPr>
        <w:t xml:space="preserve"> </w:t>
      </w:r>
      <w:proofErr w:type="spellStart"/>
      <w:r w:rsidR="00FF0907">
        <w:rPr>
          <w:rFonts w:ascii="Times New Roman" w:hAnsi="Times New Roman" w:cs="Times New Roman"/>
          <w:sz w:val="24"/>
          <w:szCs w:val="24"/>
        </w:rPr>
        <w:t>States</w:t>
      </w:r>
      <w:proofErr w:type="spellEnd"/>
      <w:r w:rsidR="00FF0907">
        <w:rPr>
          <w:rFonts w:ascii="Times New Roman" w:hAnsi="Times New Roman" w:cs="Times New Roman"/>
          <w:sz w:val="24"/>
          <w:szCs w:val="24"/>
        </w:rPr>
        <w:t xml:space="preserve">: </w:t>
      </w:r>
      <w:proofErr w:type="spellStart"/>
      <w:r w:rsidR="004A5903">
        <w:rPr>
          <w:rFonts w:ascii="Times New Roman" w:hAnsi="Times New Roman" w:cs="Times New Roman"/>
          <w:sz w:val="24"/>
          <w:szCs w:val="24"/>
        </w:rPr>
        <w:t>Myasthenia</w:t>
      </w:r>
      <w:proofErr w:type="spellEnd"/>
      <w:r w:rsidR="004A5903">
        <w:rPr>
          <w:rFonts w:ascii="Times New Roman" w:hAnsi="Times New Roman" w:cs="Times New Roman"/>
          <w:sz w:val="24"/>
          <w:szCs w:val="24"/>
        </w:rPr>
        <w:t xml:space="preserve"> </w:t>
      </w:r>
      <w:proofErr w:type="spellStart"/>
      <w:r w:rsidR="004A5903">
        <w:rPr>
          <w:rFonts w:ascii="Times New Roman" w:hAnsi="Times New Roman" w:cs="Times New Roman"/>
          <w:sz w:val="24"/>
          <w:szCs w:val="24"/>
        </w:rPr>
        <w:t>Gravis</w:t>
      </w:r>
      <w:proofErr w:type="spellEnd"/>
      <w:r w:rsidR="004A5903">
        <w:rPr>
          <w:rFonts w:ascii="Times New Roman" w:hAnsi="Times New Roman" w:cs="Times New Roman"/>
          <w:sz w:val="24"/>
          <w:szCs w:val="24"/>
        </w:rPr>
        <w:t xml:space="preserve"> </w:t>
      </w:r>
      <w:proofErr w:type="spellStart"/>
      <w:r w:rsidR="004A5903">
        <w:rPr>
          <w:rFonts w:ascii="Times New Roman" w:hAnsi="Times New Roman" w:cs="Times New Roman"/>
          <w:sz w:val="24"/>
          <w:szCs w:val="24"/>
        </w:rPr>
        <w:t>Foundation</w:t>
      </w:r>
      <w:proofErr w:type="spellEnd"/>
      <w:r w:rsidR="004A5903">
        <w:rPr>
          <w:rFonts w:ascii="Times New Roman" w:hAnsi="Times New Roman" w:cs="Times New Roman"/>
          <w:sz w:val="24"/>
          <w:szCs w:val="24"/>
        </w:rPr>
        <w:t xml:space="preserve"> </w:t>
      </w:r>
      <w:proofErr w:type="spellStart"/>
      <w:r w:rsidR="004A5903">
        <w:rPr>
          <w:rFonts w:ascii="Times New Roman" w:hAnsi="Times New Roman" w:cs="Times New Roman"/>
          <w:sz w:val="24"/>
          <w:szCs w:val="24"/>
        </w:rPr>
        <w:t>of</w:t>
      </w:r>
      <w:proofErr w:type="spellEnd"/>
      <w:r w:rsidR="004A5903">
        <w:rPr>
          <w:rFonts w:ascii="Times New Roman" w:hAnsi="Times New Roman" w:cs="Times New Roman"/>
          <w:sz w:val="24"/>
          <w:szCs w:val="24"/>
        </w:rPr>
        <w:t xml:space="preserve"> </w:t>
      </w:r>
      <w:proofErr w:type="spellStart"/>
      <w:r w:rsidR="004A5903">
        <w:rPr>
          <w:rFonts w:ascii="Times New Roman" w:hAnsi="Times New Roman" w:cs="Times New Roman"/>
          <w:sz w:val="24"/>
          <w:szCs w:val="24"/>
        </w:rPr>
        <w:t>America</w:t>
      </w:r>
      <w:proofErr w:type="spellEnd"/>
      <w:r w:rsidR="004A5903">
        <w:rPr>
          <w:rFonts w:ascii="Times New Roman" w:hAnsi="Times New Roman" w:cs="Times New Roman"/>
          <w:sz w:val="24"/>
          <w:szCs w:val="24"/>
        </w:rPr>
        <w:t>.</w:t>
      </w:r>
    </w:p>
    <w:p w14:paraId="34FA6302" w14:textId="77777777" w:rsidR="00425EAE" w:rsidRPr="00FF685F" w:rsidRDefault="00425EAE" w:rsidP="00425EAE">
      <w:pPr>
        <w:tabs>
          <w:tab w:val="left" w:pos="2880"/>
        </w:tabs>
        <w:spacing w:after="0" w:line="360" w:lineRule="auto"/>
        <w:ind w:left="709" w:hanging="709"/>
        <w:jc w:val="both"/>
        <w:rPr>
          <w:rFonts w:ascii="Times New Roman" w:hAnsi="Times New Roman" w:cs="Times New Roman"/>
          <w:sz w:val="24"/>
          <w:szCs w:val="24"/>
          <w:lang w:val="en-US"/>
        </w:rPr>
      </w:pPr>
      <w:r w:rsidRPr="006901E2">
        <w:rPr>
          <w:rFonts w:ascii="Times New Roman" w:hAnsi="Times New Roman" w:cs="Times New Roman"/>
          <w:sz w:val="24"/>
          <w:szCs w:val="24"/>
        </w:rPr>
        <w:t>Lobo</w:t>
      </w:r>
      <w:r>
        <w:rPr>
          <w:rFonts w:ascii="Times New Roman" w:hAnsi="Times New Roman" w:cs="Times New Roman"/>
          <w:sz w:val="24"/>
          <w:szCs w:val="24"/>
        </w:rPr>
        <w:t>,</w:t>
      </w:r>
      <w:r w:rsidRPr="006901E2">
        <w:rPr>
          <w:rFonts w:ascii="Times New Roman" w:hAnsi="Times New Roman" w:cs="Times New Roman"/>
          <w:sz w:val="24"/>
          <w:szCs w:val="24"/>
        </w:rPr>
        <w:t xml:space="preserve"> A</w:t>
      </w:r>
      <w:r>
        <w:rPr>
          <w:rFonts w:ascii="Times New Roman" w:hAnsi="Times New Roman" w:cs="Times New Roman"/>
          <w:sz w:val="24"/>
          <w:szCs w:val="24"/>
        </w:rPr>
        <w:t>.</w:t>
      </w:r>
      <w:r w:rsidRPr="006901E2">
        <w:rPr>
          <w:rFonts w:ascii="Times New Roman" w:hAnsi="Times New Roman" w:cs="Times New Roman"/>
          <w:sz w:val="24"/>
          <w:szCs w:val="24"/>
        </w:rPr>
        <w:t xml:space="preserve">, </w:t>
      </w:r>
      <w:proofErr w:type="spellStart"/>
      <w:r w:rsidRPr="006901E2">
        <w:rPr>
          <w:rFonts w:ascii="Times New Roman" w:hAnsi="Times New Roman" w:cs="Times New Roman"/>
          <w:sz w:val="24"/>
          <w:szCs w:val="24"/>
        </w:rPr>
        <w:t>Camorro</w:t>
      </w:r>
      <w:proofErr w:type="spellEnd"/>
      <w:r>
        <w:rPr>
          <w:rFonts w:ascii="Times New Roman" w:hAnsi="Times New Roman" w:cs="Times New Roman"/>
          <w:sz w:val="24"/>
          <w:szCs w:val="24"/>
        </w:rPr>
        <w:t>,</w:t>
      </w:r>
      <w:r w:rsidRPr="006901E2">
        <w:rPr>
          <w:rFonts w:ascii="Times New Roman" w:hAnsi="Times New Roman" w:cs="Times New Roman"/>
          <w:sz w:val="24"/>
          <w:szCs w:val="24"/>
        </w:rPr>
        <w:t xml:space="preserve"> L</w:t>
      </w:r>
      <w:r>
        <w:rPr>
          <w:rFonts w:ascii="Times New Roman" w:hAnsi="Times New Roman" w:cs="Times New Roman"/>
          <w:sz w:val="24"/>
          <w:szCs w:val="24"/>
        </w:rPr>
        <w:t>.</w:t>
      </w:r>
      <w:r w:rsidRPr="006901E2">
        <w:rPr>
          <w:rFonts w:ascii="Times New Roman" w:hAnsi="Times New Roman" w:cs="Times New Roman"/>
          <w:sz w:val="24"/>
          <w:szCs w:val="24"/>
        </w:rPr>
        <w:t>, Luque</w:t>
      </w:r>
      <w:r>
        <w:rPr>
          <w:rFonts w:ascii="Times New Roman" w:hAnsi="Times New Roman" w:cs="Times New Roman"/>
          <w:sz w:val="24"/>
          <w:szCs w:val="24"/>
        </w:rPr>
        <w:t>,</w:t>
      </w:r>
      <w:r w:rsidRPr="006901E2">
        <w:rPr>
          <w:rFonts w:ascii="Times New Roman" w:hAnsi="Times New Roman" w:cs="Times New Roman"/>
          <w:sz w:val="24"/>
          <w:szCs w:val="24"/>
        </w:rPr>
        <w:t xml:space="preserve"> A</w:t>
      </w:r>
      <w:r>
        <w:rPr>
          <w:rFonts w:ascii="Times New Roman" w:hAnsi="Times New Roman" w:cs="Times New Roman"/>
          <w:sz w:val="24"/>
          <w:szCs w:val="24"/>
        </w:rPr>
        <w:t>.,</w:t>
      </w:r>
      <w:r w:rsidRPr="006901E2">
        <w:rPr>
          <w:rFonts w:ascii="Times New Roman" w:hAnsi="Times New Roman" w:cs="Times New Roman"/>
          <w:sz w:val="24"/>
          <w:szCs w:val="24"/>
        </w:rPr>
        <w:t xml:space="preserve"> </w:t>
      </w:r>
      <w:proofErr w:type="spellStart"/>
      <w:r w:rsidRPr="00425EAE">
        <w:rPr>
          <w:rFonts w:ascii="Times New Roman" w:hAnsi="Times New Roman" w:cs="Times New Roman"/>
          <w:sz w:val="24"/>
          <w:szCs w:val="24"/>
        </w:rPr>
        <w:t>Dal-Réc</w:t>
      </w:r>
      <w:proofErr w:type="spellEnd"/>
      <w:r w:rsidRPr="00425EAE">
        <w:rPr>
          <w:rFonts w:ascii="Times New Roman" w:hAnsi="Times New Roman" w:cs="Times New Roman"/>
          <w:sz w:val="24"/>
          <w:szCs w:val="24"/>
        </w:rPr>
        <w:t>,</w:t>
      </w:r>
      <w:r>
        <w:rPr>
          <w:rFonts w:ascii="Times New Roman" w:hAnsi="Times New Roman" w:cs="Times New Roman"/>
          <w:sz w:val="24"/>
          <w:szCs w:val="24"/>
        </w:rPr>
        <w:t xml:space="preserve"> R.,</w:t>
      </w:r>
      <w:r w:rsidRPr="00425EAE">
        <w:rPr>
          <w:rFonts w:ascii="Times New Roman" w:hAnsi="Times New Roman" w:cs="Times New Roman"/>
          <w:sz w:val="24"/>
          <w:szCs w:val="24"/>
        </w:rPr>
        <w:t xml:space="preserve"> </w:t>
      </w:r>
      <w:proofErr w:type="spellStart"/>
      <w:r w:rsidRPr="00425EAE">
        <w:rPr>
          <w:rFonts w:ascii="Times New Roman" w:hAnsi="Times New Roman" w:cs="Times New Roman"/>
          <w:sz w:val="24"/>
          <w:szCs w:val="24"/>
        </w:rPr>
        <w:t>Badiad</w:t>
      </w:r>
      <w:proofErr w:type="spellEnd"/>
      <w:r w:rsidRPr="00425EAE">
        <w:rPr>
          <w:rFonts w:ascii="Times New Roman" w:hAnsi="Times New Roman" w:cs="Times New Roman"/>
          <w:sz w:val="24"/>
          <w:szCs w:val="24"/>
        </w:rPr>
        <w:t>,</w:t>
      </w:r>
      <w:r>
        <w:rPr>
          <w:rFonts w:ascii="Times New Roman" w:hAnsi="Times New Roman" w:cs="Times New Roman"/>
          <w:sz w:val="24"/>
          <w:szCs w:val="24"/>
        </w:rPr>
        <w:t xml:space="preserve"> X. y</w:t>
      </w:r>
      <w:r w:rsidRPr="00425EAE">
        <w:rPr>
          <w:rFonts w:ascii="Times New Roman" w:hAnsi="Times New Roman" w:cs="Times New Roman"/>
          <w:sz w:val="24"/>
          <w:szCs w:val="24"/>
        </w:rPr>
        <w:t xml:space="preserve"> </w:t>
      </w:r>
      <w:proofErr w:type="spellStart"/>
      <w:r w:rsidRPr="00425EAE">
        <w:rPr>
          <w:rFonts w:ascii="Times New Roman" w:hAnsi="Times New Roman" w:cs="Times New Roman"/>
          <w:sz w:val="24"/>
          <w:szCs w:val="24"/>
        </w:rPr>
        <w:t>Baród</w:t>
      </w:r>
      <w:proofErr w:type="spellEnd"/>
      <w:r>
        <w:rPr>
          <w:rFonts w:ascii="Times New Roman" w:hAnsi="Times New Roman" w:cs="Times New Roman"/>
          <w:sz w:val="24"/>
          <w:szCs w:val="24"/>
        </w:rPr>
        <w:t>, E.</w:t>
      </w:r>
      <w:r w:rsidRPr="00425EAE" w:rsidDel="00425EAE">
        <w:rPr>
          <w:rFonts w:ascii="Times New Roman" w:hAnsi="Times New Roman" w:cs="Times New Roman"/>
          <w:sz w:val="24"/>
          <w:szCs w:val="24"/>
        </w:rPr>
        <w:t xml:space="preserve"> </w:t>
      </w:r>
      <w:r>
        <w:rPr>
          <w:rFonts w:ascii="Times New Roman" w:hAnsi="Times New Roman" w:cs="Times New Roman"/>
          <w:sz w:val="24"/>
          <w:szCs w:val="24"/>
        </w:rPr>
        <w:t>(2002).</w:t>
      </w:r>
      <w:r w:rsidRPr="006901E2">
        <w:rPr>
          <w:rFonts w:ascii="Times New Roman" w:hAnsi="Times New Roman" w:cs="Times New Roman"/>
          <w:sz w:val="24"/>
          <w:szCs w:val="24"/>
        </w:rPr>
        <w:t xml:space="preserve"> Validación de las versiones en español de la </w:t>
      </w:r>
      <w:proofErr w:type="spellStart"/>
      <w:r w:rsidRPr="006901E2">
        <w:rPr>
          <w:rFonts w:ascii="Times New Roman" w:hAnsi="Times New Roman" w:cs="Times New Roman"/>
          <w:sz w:val="24"/>
          <w:szCs w:val="24"/>
        </w:rPr>
        <w:t>montgomery</w:t>
      </w:r>
      <w:proofErr w:type="spellEnd"/>
      <w:r w:rsidRPr="006901E2">
        <w:rPr>
          <w:rFonts w:ascii="Times New Roman" w:hAnsi="Times New Roman" w:cs="Times New Roman"/>
          <w:sz w:val="24"/>
          <w:szCs w:val="24"/>
        </w:rPr>
        <w:t xml:space="preserve"> </w:t>
      </w:r>
      <w:proofErr w:type="spellStart"/>
      <w:r w:rsidRPr="006901E2">
        <w:rPr>
          <w:rFonts w:ascii="Times New Roman" w:hAnsi="Times New Roman" w:cs="Times New Roman"/>
          <w:sz w:val="24"/>
          <w:szCs w:val="24"/>
        </w:rPr>
        <w:t>Anxiety</w:t>
      </w:r>
      <w:proofErr w:type="spellEnd"/>
      <w:r w:rsidRPr="006901E2">
        <w:rPr>
          <w:rFonts w:ascii="Times New Roman" w:hAnsi="Times New Roman" w:cs="Times New Roman"/>
          <w:sz w:val="24"/>
          <w:szCs w:val="24"/>
        </w:rPr>
        <w:t xml:space="preserve"> Rating </w:t>
      </w:r>
      <w:proofErr w:type="spellStart"/>
      <w:r w:rsidRPr="006901E2">
        <w:rPr>
          <w:rFonts w:ascii="Times New Roman" w:hAnsi="Times New Roman" w:cs="Times New Roman"/>
          <w:sz w:val="24"/>
          <w:szCs w:val="24"/>
        </w:rPr>
        <w:t>Scale</w:t>
      </w:r>
      <w:proofErr w:type="spellEnd"/>
      <w:r w:rsidRPr="006901E2">
        <w:rPr>
          <w:rFonts w:ascii="Times New Roman" w:hAnsi="Times New Roman" w:cs="Times New Roman"/>
          <w:sz w:val="24"/>
          <w:szCs w:val="24"/>
        </w:rPr>
        <w:t xml:space="preserve"> para la evaluación de la depresión y de la ansiedad. </w:t>
      </w:r>
      <w:proofErr w:type="spellStart"/>
      <w:r w:rsidRPr="00F46B5E">
        <w:rPr>
          <w:rFonts w:ascii="Times New Roman" w:hAnsi="Times New Roman" w:cs="Times New Roman"/>
          <w:i/>
          <w:sz w:val="24"/>
          <w:szCs w:val="24"/>
          <w:lang w:val="en-US"/>
        </w:rPr>
        <w:t>Medicina</w:t>
      </w:r>
      <w:proofErr w:type="spellEnd"/>
      <w:r w:rsidRPr="00F46B5E">
        <w:rPr>
          <w:rFonts w:ascii="Times New Roman" w:hAnsi="Times New Roman" w:cs="Times New Roman"/>
          <w:i/>
          <w:sz w:val="24"/>
          <w:szCs w:val="24"/>
          <w:lang w:val="en-US"/>
        </w:rPr>
        <w:t xml:space="preserve"> </w:t>
      </w:r>
      <w:proofErr w:type="spellStart"/>
      <w:r w:rsidRPr="00F46B5E">
        <w:rPr>
          <w:rFonts w:ascii="Times New Roman" w:hAnsi="Times New Roman" w:cs="Times New Roman"/>
          <w:i/>
          <w:sz w:val="24"/>
          <w:szCs w:val="24"/>
          <w:lang w:val="en-US"/>
        </w:rPr>
        <w:t>Clínica</w:t>
      </w:r>
      <w:proofErr w:type="spellEnd"/>
      <w:r>
        <w:rPr>
          <w:rFonts w:ascii="Times New Roman" w:hAnsi="Times New Roman" w:cs="Times New Roman"/>
          <w:sz w:val="24"/>
          <w:szCs w:val="24"/>
          <w:lang w:val="en-US"/>
        </w:rPr>
        <w:t>,</w:t>
      </w:r>
      <w:r w:rsidRPr="00FF685F">
        <w:rPr>
          <w:rFonts w:ascii="Times New Roman" w:hAnsi="Times New Roman" w:cs="Times New Roman"/>
          <w:sz w:val="24"/>
          <w:szCs w:val="24"/>
          <w:lang w:val="en-US"/>
        </w:rPr>
        <w:t xml:space="preserve"> 118(13)</w:t>
      </w:r>
      <w:r>
        <w:rPr>
          <w:rFonts w:ascii="Times New Roman" w:hAnsi="Times New Roman" w:cs="Times New Roman"/>
          <w:sz w:val="24"/>
          <w:szCs w:val="24"/>
          <w:lang w:val="en-US"/>
        </w:rPr>
        <w:t>,</w:t>
      </w:r>
      <w:r w:rsidRPr="00FF685F">
        <w:rPr>
          <w:rFonts w:ascii="Times New Roman" w:hAnsi="Times New Roman" w:cs="Times New Roman"/>
          <w:sz w:val="24"/>
          <w:szCs w:val="24"/>
          <w:lang w:val="en-US"/>
        </w:rPr>
        <w:t xml:space="preserve"> 493-9.</w:t>
      </w:r>
    </w:p>
    <w:p w14:paraId="18BA3129" w14:textId="01E5E8E4" w:rsidR="00D04311" w:rsidRPr="00E673B1" w:rsidRDefault="00D04311" w:rsidP="00306669">
      <w:pPr>
        <w:pStyle w:val="NormalWeb"/>
        <w:tabs>
          <w:tab w:val="left" w:pos="6073"/>
        </w:tabs>
        <w:spacing w:before="0" w:beforeAutospacing="0" w:after="0" w:afterAutospacing="0" w:line="360" w:lineRule="auto"/>
        <w:ind w:left="709" w:hanging="709"/>
        <w:jc w:val="both"/>
      </w:pPr>
      <w:r w:rsidRPr="00E673B1">
        <w:t>Tapia</w:t>
      </w:r>
      <w:r w:rsidR="008B777B">
        <w:t>s</w:t>
      </w:r>
      <w:r w:rsidR="00A73118">
        <w:t xml:space="preserve">, </w:t>
      </w:r>
      <w:r w:rsidRPr="00E673B1">
        <w:t>L</w:t>
      </w:r>
      <w:r w:rsidR="006C62AC">
        <w:t>.</w:t>
      </w:r>
      <w:r w:rsidRPr="00E673B1">
        <w:t>, Tapia</w:t>
      </w:r>
      <w:r w:rsidR="006C62AC">
        <w:t>s,</w:t>
      </w:r>
      <w:r w:rsidRPr="00E673B1">
        <w:t xml:space="preserve"> L</w:t>
      </w:r>
      <w:r w:rsidR="006C62AC">
        <w:t>. F.</w:t>
      </w:r>
      <w:r w:rsidRPr="00E673B1">
        <w:t>, Tapia</w:t>
      </w:r>
      <w:r w:rsidR="006C62AC">
        <w:t>s,</w:t>
      </w:r>
      <w:r w:rsidRPr="00E673B1">
        <w:t xml:space="preserve"> L.</w:t>
      </w:r>
      <w:r w:rsidR="006C62AC">
        <w:t xml:space="preserve"> (2009).</w:t>
      </w:r>
      <w:r w:rsidRPr="00E673B1">
        <w:t xml:space="preserve"> Miastenia Gravis y el Timo: pasado, presente y futuro</w:t>
      </w:r>
      <w:r w:rsidR="006C62AC">
        <w:t>.</w:t>
      </w:r>
      <w:r w:rsidR="006C62AC" w:rsidRPr="00E673B1">
        <w:t xml:space="preserve"> </w:t>
      </w:r>
      <w:r w:rsidRPr="00306669">
        <w:rPr>
          <w:i/>
        </w:rPr>
        <w:t>Revista Colombiana de Cirugía</w:t>
      </w:r>
      <w:r w:rsidR="006C62AC">
        <w:t>,</w:t>
      </w:r>
      <w:r w:rsidR="006C62AC" w:rsidRPr="00E673B1">
        <w:t xml:space="preserve"> </w:t>
      </w:r>
      <w:r w:rsidR="00C149EB">
        <w:t>(</w:t>
      </w:r>
      <w:r w:rsidR="00B97548" w:rsidRPr="00306669">
        <w:t>24</w:t>
      </w:r>
      <w:r w:rsidR="00C149EB">
        <w:t>)</w:t>
      </w:r>
      <w:r w:rsidR="00B97548">
        <w:t xml:space="preserve">, </w:t>
      </w:r>
      <w:r w:rsidRPr="00B97548">
        <w:t>269</w:t>
      </w:r>
      <w:r w:rsidRPr="00E673B1">
        <w:t>-282</w:t>
      </w:r>
      <w:r w:rsidR="00B97548">
        <w:t>.</w:t>
      </w:r>
    </w:p>
    <w:p w14:paraId="63424795" w14:textId="77777777" w:rsidR="00425EAE" w:rsidRPr="00F46B5E" w:rsidRDefault="00425EAE" w:rsidP="00425EAE">
      <w:pPr>
        <w:pStyle w:val="NormalWeb"/>
        <w:tabs>
          <w:tab w:val="left" w:pos="6073"/>
        </w:tabs>
        <w:spacing w:before="0" w:beforeAutospacing="0" w:after="0" w:afterAutospacing="0" w:line="360" w:lineRule="auto"/>
        <w:ind w:left="709" w:hanging="709"/>
        <w:jc w:val="both"/>
      </w:pPr>
      <w:r w:rsidRPr="00E673B1">
        <w:t>Suárez</w:t>
      </w:r>
      <w:r>
        <w:t xml:space="preserve">, </w:t>
      </w:r>
      <w:r w:rsidRPr="00E673B1">
        <w:t>G.</w:t>
      </w:r>
      <w:r>
        <w:t xml:space="preserve"> </w:t>
      </w:r>
      <w:r w:rsidRPr="00E673B1">
        <w:t>A.</w:t>
      </w:r>
      <w:r>
        <w:t xml:space="preserve"> (2000).</w:t>
      </w:r>
      <w:r w:rsidRPr="00E673B1">
        <w:t xml:space="preserve"> Miastenia gravis: Diagnóstico y Tratamiento. </w:t>
      </w:r>
      <w:r w:rsidRPr="00F46B5E">
        <w:rPr>
          <w:i/>
        </w:rPr>
        <w:t>Revista ecuatoriana de neurología</w:t>
      </w:r>
      <w:r>
        <w:t xml:space="preserve">, </w:t>
      </w:r>
      <w:r>
        <w:rPr>
          <w:i/>
        </w:rPr>
        <w:t>9</w:t>
      </w:r>
      <w:r>
        <w:t>(1-2), 23-26.</w:t>
      </w:r>
    </w:p>
    <w:p w14:paraId="2D6D5BF1" w14:textId="4DC09805" w:rsidR="00D04311" w:rsidRPr="00FF685F" w:rsidRDefault="00D04311" w:rsidP="00306669">
      <w:pPr>
        <w:spacing w:after="0" w:line="360" w:lineRule="auto"/>
        <w:ind w:left="709" w:hanging="709"/>
        <w:jc w:val="both"/>
        <w:rPr>
          <w:rFonts w:ascii="Times New Roman" w:hAnsi="Times New Roman" w:cs="Times New Roman"/>
          <w:sz w:val="24"/>
          <w:szCs w:val="24"/>
          <w:lang w:val="en-US"/>
        </w:rPr>
      </w:pPr>
      <w:r w:rsidRPr="00FF685F">
        <w:rPr>
          <w:rFonts w:ascii="Times New Roman" w:hAnsi="Times New Roman" w:cs="Times New Roman"/>
          <w:sz w:val="24"/>
          <w:szCs w:val="24"/>
          <w:lang w:val="en-US"/>
        </w:rPr>
        <w:t>WHOQOL Group</w:t>
      </w:r>
      <w:r w:rsidR="00177989">
        <w:rPr>
          <w:rFonts w:ascii="Times New Roman" w:hAnsi="Times New Roman" w:cs="Times New Roman"/>
          <w:sz w:val="24"/>
          <w:szCs w:val="24"/>
          <w:lang w:val="en-US"/>
        </w:rPr>
        <w:t>.</w:t>
      </w:r>
      <w:r w:rsidRPr="00FF685F">
        <w:rPr>
          <w:rFonts w:ascii="Times New Roman" w:hAnsi="Times New Roman" w:cs="Times New Roman"/>
          <w:sz w:val="24"/>
          <w:szCs w:val="24"/>
          <w:lang w:val="en-US"/>
        </w:rPr>
        <w:t xml:space="preserve"> (1993) Study Protocol for t</w:t>
      </w:r>
      <w:bookmarkStart w:id="10" w:name="_GoBack"/>
      <w:bookmarkEnd w:id="10"/>
      <w:r w:rsidRPr="00FF685F">
        <w:rPr>
          <w:rFonts w:ascii="Times New Roman" w:hAnsi="Times New Roman" w:cs="Times New Roman"/>
          <w:sz w:val="24"/>
          <w:szCs w:val="24"/>
          <w:lang w:val="en-US"/>
        </w:rPr>
        <w:t>he World Health Organization Project to develop a Quality of Life Assessment Instrument (WHOQOL)</w:t>
      </w:r>
      <w:r w:rsidR="00177989">
        <w:rPr>
          <w:rFonts w:ascii="Times New Roman" w:hAnsi="Times New Roman" w:cs="Times New Roman"/>
          <w:sz w:val="24"/>
          <w:szCs w:val="24"/>
          <w:lang w:val="en-US"/>
        </w:rPr>
        <w:t>.</w:t>
      </w:r>
      <w:r w:rsidRPr="00FF685F">
        <w:rPr>
          <w:rFonts w:ascii="Times New Roman" w:hAnsi="Times New Roman" w:cs="Times New Roman"/>
          <w:sz w:val="24"/>
          <w:szCs w:val="24"/>
          <w:lang w:val="en-US"/>
        </w:rPr>
        <w:t xml:space="preserve"> </w:t>
      </w:r>
      <w:r w:rsidRPr="00306669">
        <w:rPr>
          <w:rFonts w:ascii="Times New Roman" w:hAnsi="Times New Roman" w:cs="Times New Roman"/>
          <w:i/>
          <w:sz w:val="24"/>
          <w:szCs w:val="24"/>
          <w:lang w:val="en-US"/>
        </w:rPr>
        <w:t>Qual</w:t>
      </w:r>
      <w:r w:rsidR="00AF1EC3">
        <w:rPr>
          <w:rFonts w:ascii="Times New Roman" w:hAnsi="Times New Roman" w:cs="Times New Roman"/>
          <w:i/>
          <w:sz w:val="24"/>
          <w:szCs w:val="24"/>
          <w:lang w:val="en-US"/>
        </w:rPr>
        <w:t>ity of</w:t>
      </w:r>
      <w:r w:rsidRPr="00306669">
        <w:rPr>
          <w:rFonts w:ascii="Times New Roman" w:hAnsi="Times New Roman" w:cs="Times New Roman"/>
          <w:i/>
          <w:sz w:val="24"/>
          <w:szCs w:val="24"/>
          <w:lang w:val="en-US"/>
        </w:rPr>
        <w:t xml:space="preserve"> Life Res</w:t>
      </w:r>
      <w:r w:rsidR="00AF1EC3">
        <w:rPr>
          <w:rFonts w:ascii="Times New Roman" w:hAnsi="Times New Roman" w:cs="Times New Roman"/>
          <w:i/>
          <w:sz w:val="24"/>
          <w:szCs w:val="24"/>
          <w:lang w:val="en-US"/>
        </w:rPr>
        <w:t>earch</w:t>
      </w:r>
      <w:r w:rsidRPr="00FF685F">
        <w:rPr>
          <w:rFonts w:ascii="Times New Roman" w:hAnsi="Times New Roman" w:cs="Times New Roman"/>
          <w:sz w:val="24"/>
          <w:szCs w:val="24"/>
          <w:lang w:val="en-US"/>
        </w:rPr>
        <w:t xml:space="preserve">, </w:t>
      </w:r>
      <w:r w:rsidRPr="00306669">
        <w:rPr>
          <w:rFonts w:ascii="Times New Roman" w:hAnsi="Times New Roman" w:cs="Times New Roman"/>
          <w:i/>
          <w:sz w:val="24"/>
          <w:szCs w:val="24"/>
          <w:lang w:val="en-US"/>
        </w:rPr>
        <w:t>2</w:t>
      </w:r>
      <w:r w:rsidR="00AF1EC3">
        <w:rPr>
          <w:rFonts w:ascii="Times New Roman" w:hAnsi="Times New Roman" w:cs="Times New Roman"/>
          <w:sz w:val="24"/>
          <w:szCs w:val="24"/>
          <w:lang w:val="en-US"/>
        </w:rPr>
        <w:t xml:space="preserve">, </w:t>
      </w:r>
      <w:r w:rsidRPr="00FF685F">
        <w:rPr>
          <w:rFonts w:ascii="Times New Roman" w:hAnsi="Times New Roman" w:cs="Times New Roman"/>
          <w:sz w:val="24"/>
          <w:szCs w:val="24"/>
          <w:lang w:val="en-US"/>
        </w:rPr>
        <w:t>153-159</w:t>
      </w:r>
      <w:r w:rsidR="00AF1EC3">
        <w:rPr>
          <w:rFonts w:ascii="Times New Roman" w:hAnsi="Times New Roman" w:cs="Times New Roman"/>
          <w:sz w:val="24"/>
          <w:szCs w:val="24"/>
          <w:lang w:val="en-US"/>
        </w:rPr>
        <w:t>.</w:t>
      </w:r>
    </w:p>
    <w:p w14:paraId="6DE80F4B" w14:textId="77777777" w:rsidR="006901E2" w:rsidRPr="00E673B1" w:rsidRDefault="006901E2" w:rsidP="00852F08">
      <w:pPr>
        <w:tabs>
          <w:tab w:val="left" w:pos="2880"/>
        </w:tabs>
        <w:spacing w:after="0" w:line="360" w:lineRule="auto"/>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D7952" w:rsidRPr="0048642A" w14:paraId="0FEF1E38" w14:textId="77777777" w:rsidTr="00794B1D">
        <w:tc>
          <w:tcPr>
            <w:tcW w:w="3045" w:type="dxa"/>
            <w:shd w:val="clear" w:color="auto" w:fill="auto"/>
            <w:tcMar>
              <w:top w:w="100" w:type="dxa"/>
              <w:left w:w="100" w:type="dxa"/>
              <w:bottom w:w="100" w:type="dxa"/>
              <w:right w:w="100" w:type="dxa"/>
            </w:tcMar>
          </w:tcPr>
          <w:p w14:paraId="39EF1BF8" w14:textId="77777777" w:rsidR="00BD7952" w:rsidRPr="0048642A" w:rsidRDefault="00BD7952" w:rsidP="00794B1D">
            <w:pPr>
              <w:pStyle w:val="Ttulo3"/>
              <w:widowControl w:val="0"/>
              <w:spacing w:before="0" w:line="240" w:lineRule="auto"/>
              <w:ind w:left="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2510C8AB" w14:textId="1587F767" w:rsidR="00BD7952" w:rsidRPr="0048642A" w:rsidRDefault="00BD7952" w:rsidP="00794B1D">
            <w:pPr>
              <w:pStyle w:val="Ttulo3"/>
              <w:widowControl w:val="0"/>
              <w:spacing w:before="0" w:line="240" w:lineRule="auto"/>
              <w:ind w:left="0"/>
              <w:rPr>
                <w:sz w:val="20"/>
                <w:szCs w:val="20"/>
                <w:lang w:val="es-MX"/>
              </w:rPr>
            </w:pPr>
            <w:bookmarkStart w:id="11" w:name="_btsjgdfgjwkr" w:colFirst="0" w:colLast="0"/>
            <w:bookmarkEnd w:id="11"/>
            <w:r>
              <w:rPr>
                <w:sz w:val="20"/>
                <w:szCs w:val="20"/>
                <w:lang w:val="es-MX"/>
              </w:rPr>
              <w:t>Autor (es)</w:t>
            </w:r>
          </w:p>
        </w:tc>
      </w:tr>
      <w:tr w:rsidR="00BD7952" w:rsidRPr="0048642A" w14:paraId="593B6B44" w14:textId="77777777" w:rsidTr="00794B1D">
        <w:tc>
          <w:tcPr>
            <w:tcW w:w="3045" w:type="dxa"/>
            <w:shd w:val="clear" w:color="auto" w:fill="auto"/>
            <w:tcMar>
              <w:top w:w="100" w:type="dxa"/>
              <w:left w:w="100" w:type="dxa"/>
              <w:bottom w:w="100" w:type="dxa"/>
              <w:right w:w="100" w:type="dxa"/>
            </w:tcMar>
          </w:tcPr>
          <w:p w14:paraId="6366F281" w14:textId="77777777" w:rsidR="00BD7952" w:rsidRPr="0048642A" w:rsidRDefault="00BD7952" w:rsidP="00794B1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F72267C" w14:textId="77777777" w:rsidR="00BD7952" w:rsidRPr="00BD7952" w:rsidRDefault="00BD7952" w:rsidP="00794B1D">
            <w:pPr>
              <w:widowControl w:val="0"/>
              <w:spacing w:line="240" w:lineRule="auto"/>
              <w:rPr>
                <w:b/>
                <w:sz w:val="18"/>
                <w:szCs w:val="18"/>
              </w:rPr>
            </w:pPr>
            <w:r w:rsidRPr="00BD7952">
              <w:rPr>
                <w:b/>
                <w:sz w:val="18"/>
                <w:szCs w:val="18"/>
              </w:rPr>
              <w:t>Claudia Rodríguez García</w:t>
            </w:r>
          </w:p>
        </w:tc>
      </w:tr>
      <w:tr w:rsidR="00BD7952" w:rsidRPr="0048642A" w14:paraId="05128555" w14:textId="77777777" w:rsidTr="00794B1D">
        <w:tc>
          <w:tcPr>
            <w:tcW w:w="3045" w:type="dxa"/>
            <w:shd w:val="clear" w:color="auto" w:fill="auto"/>
            <w:tcMar>
              <w:top w:w="100" w:type="dxa"/>
              <w:left w:w="100" w:type="dxa"/>
              <w:bottom w:w="100" w:type="dxa"/>
              <w:right w:w="100" w:type="dxa"/>
            </w:tcMar>
          </w:tcPr>
          <w:p w14:paraId="578EF23C" w14:textId="77777777" w:rsidR="00BD7952" w:rsidRPr="0048642A" w:rsidRDefault="00BD7952" w:rsidP="00794B1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1EFBC2B" w14:textId="77777777" w:rsidR="00BD7952" w:rsidRPr="00BD7952" w:rsidRDefault="00BD7952" w:rsidP="00794B1D">
            <w:pPr>
              <w:widowControl w:val="0"/>
              <w:spacing w:line="240" w:lineRule="auto"/>
              <w:rPr>
                <w:b/>
                <w:sz w:val="18"/>
                <w:szCs w:val="18"/>
              </w:rPr>
            </w:pPr>
            <w:r w:rsidRPr="00BD7952">
              <w:rPr>
                <w:b/>
                <w:sz w:val="18"/>
                <w:szCs w:val="18"/>
              </w:rPr>
              <w:t xml:space="preserve">Claudia Rodríguez García </w:t>
            </w:r>
          </w:p>
        </w:tc>
      </w:tr>
      <w:tr w:rsidR="00BD7952" w:rsidRPr="0048642A" w14:paraId="35FC8FD6" w14:textId="77777777" w:rsidTr="00794B1D">
        <w:tc>
          <w:tcPr>
            <w:tcW w:w="3045" w:type="dxa"/>
            <w:shd w:val="clear" w:color="auto" w:fill="auto"/>
            <w:tcMar>
              <w:top w:w="100" w:type="dxa"/>
              <w:left w:w="100" w:type="dxa"/>
              <w:bottom w:w="100" w:type="dxa"/>
              <w:right w:w="100" w:type="dxa"/>
            </w:tcMar>
          </w:tcPr>
          <w:p w14:paraId="3291BAD6" w14:textId="77777777" w:rsidR="00BD7952" w:rsidRPr="0048642A" w:rsidRDefault="00BD7952" w:rsidP="00794B1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BB97CFC" w14:textId="77777777" w:rsidR="00BD7952" w:rsidRPr="00BD7952" w:rsidRDefault="00BD7952" w:rsidP="00794B1D">
            <w:pPr>
              <w:widowControl w:val="0"/>
              <w:spacing w:line="240" w:lineRule="auto"/>
              <w:rPr>
                <w:b/>
                <w:sz w:val="18"/>
                <w:szCs w:val="18"/>
              </w:rPr>
            </w:pPr>
            <w:r w:rsidRPr="00BD7952">
              <w:rPr>
                <w:b/>
                <w:sz w:val="18"/>
                <w:szCs w:val="18"/>
              </w:rPr>
              <w:t>No aplica</w:t>
            </w:r>
          </w:p>
        </w:tc>
      </w:tr>
      <w:tr w:rsidR="00BD7952" w:rsidRPr="0048642A" w14:paraId="24640D64" w14:textId="77777777" w:rsidTr="00794B1D">
        <w:tc>
          <w:tcPr>
            <w:tcW w:w="3045" w:type="dxa"/>
            <w:shd w:val="clear" w:color="auto" w:fill="auto"/>
            <w:tcMar>
              <w:top w:w="100" w:type="dxa"/>
              <w:left w:w="100" w:type="dxa"/>
              <w:bottom w:w="100" w:type="dxa"/>
              <w:right w:w="100" w:type="dxa"/>
            </w:tcMar>
          </w:tcPr>
          <w:p w14:paraId="3526D8BD" w14:textId="77777777" w:rsidR="00BD7952" w:rsidRPr="0048642A" w:rsidRDefault="00BD7952" w:rsidP="00794B1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2E5595E4" w14:textId="77777777" w:rsidR="00BD7952" w:rsidRPr="00BD7952" w:rsidRDefault="00BD7952" w:rsidP="00794B1D">
            <w:pPr>
              <w:widowControl w:val="0"/>
              <w:spacing w:line="240" w:lineRule="auto"/>
              <w:rPr>
                <w:b/>
                <w:sz w:val="18"/>
                <w:szCs w:val="18"/>
              </w:rPr>
            </w:pPr>
            <w:r w:rsidRPr="00BD7952">
              <w:rPr>
                <w:b/>
                <w:sz w:val="18"/>
                <w:szCs w:val="18"/>
              </w:rPr>
              <w:t>Ma de Lourdes Vargas Santillán</w:t>
            </w:r>
          </w:p>
        </w:tc>
      </w:tr>
      <w:tr w:rsidR="00BD7952" w:rsidRPr="0048642A" w14:paraId="2CEB0E3F" w14:textId="77777777" w:rsidTr="00794B1D">
        <w:tc>
          <w:tcPr>
            <w:tcW w:w="3045" w:type="dxa"/>
            <w:shd w:val="clear" w:color="auto" w:fill="auto"/>
            <w:tcMar>
              <w:top w:w="100" w:type="dxa"/>
              <w:left w:w="100" w:type="dxa"/>
              <w:bottom w:w="100" w:type="dxa"/>
              <w:right w:w="100" w:type="dxa"/>
            </w:tcMar>
          </w:tcPr>
          <w:p w14:paraId="2D628CB2" w14:textId="77777777" w:rsidR="00BD7952" w:rsidRPr="0048642A" w:rsidRDefault="00BD7952" w:rsidP="00794B1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38BC5A90" w14:textId="77777777" w:rsidR="00BD7952" w:rsidRPr="00BD7952" w:rsidRDefault="00BD7952" w:rsidP="00794B1D">
            <w:pPr>
              <w:widowControl w:val="0"/>
              <w:spacing w:line="240" w:lineRule="auto"/>
              <w:rPr>
                <w:b/>
                <w:sz w:val="18"/>
                <w:szCs w:val="18"/>
              </w:rPr>
            </w:pPr>
            <w:r w:rsidRPr="00BD7952">
              <w:rPr>
                <w:b/>
                <w:sz w:val="18"/>
                <w:szCs w:val="18"/>
              </w:rPr>
              <w:t xml:space="preserve">Claudia Rodríguez García </w:t>
            </w:r>
          </w:p>
        </w:tc>
      </w:tr>
      <w:tr w:rsidR="00BD7952" w:rsidRPr="0048642A" w14:paraId="27C973E7" w14:textId="77777777" w:rsidTr="00794B1D">
        <w:tc>
          <w:tcPr>
            <w:tcW w:w="3045" w:type="dxa"/>
            <w:shd w:val="clear" w:color="auto" w:fill="auto"/>
            <w:tcMar>
              <w:top w:w="100" w:type="dxa"/>
              <w:left w:w="100" w:type="dxa"/>
              <w:bottom w:w="100" w:type="dxa"/>
              <w:right w:w="100" w:type="dxa"/>
            </w:tcMar>
          </w:tcPr>
          <w:p w14:paraId="508E48BF" w14:textId="77777777" w:rsidR="00BD7952" w:rsidRPr="0048642A" w:rsidRDefault="00BD7952" w:rsidP="00794B1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D89BA9F" w14:textId="77777777" w:rsidR="00BD7952" w:rsidRPr="00BD7952" w:rsidRDefault="00BD7952" w:rsidP="00794B1D">
            <w:pPr>
              <w:widowControl w:val="0"/>
              <w:spacing w:line="240" w:lineRule="auto"/>
              <w:rPr>
                <w:b/>
                <w:sz w:val="18"/>
                <w:szCs w:val="18"/>
              </w:rPr>
            </w:pPr>
            <w:r w:rsidRPr="00BD7952">
              <w:rPr>
                <w:b/>
                <w:sz w:val="18"/>
                <w:szCs w:val="18"/>
              </w:rPr>
              <w:t>Itzel del Rocío Estrada Reyna</w:t>
            </w:r>
          </w:p>
        </w:tc>
      </w:tr>
      <w:tr w:rsidR="00BD7952" w:rsidRPr="0048642A" w14:paraId="5A4FB92F" w14:textId="77777777" w:rsidTr="00794B1D">
        <w:tc>
          <w:tcPr>
            <w:tcW w:w="3045" w:type="dxa"/>
            <w:shd w:val="clear" w:color="auto" w:fill="auto"/>
            <w:tcMar>
              <w:top w:w="100" w:type="dxa"/>
              <w:left w:w="100" w:type="dxa"/>
              <w:bottom w:w="100" w:type="dxa"/>
              <w:right w:w="100" w:type="dxa"/>
            </w:tcMar>
          </w:tcPr>
          <w:p w14:paraId="76702E6B" w14:textId="77777777" w:rsidR="00BD7952" w:rsidRPr="0048642A" w:rsidRDefault="00BD7952" w:rsidP="00794B1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8B1C657" w14:textId="77777777" w:rsidR="00BD7952" w:rsidRPr="00BD7952" w:rsidRDefault="00BD7952" w:rsidP="00794B1D">
            <w:pPr>
              <w:widowControl w:val="0"/>
              <w:spacing w:line="240" w:lineRule="auto"/>
              <w:rPr>
                <w:b/>
                <w:sz w:val="18"/>
                <w:szCs w:val="18"/>
              </w:rPr>
            </w:pPr>
            <w:r w:rsidRPr="00BD7952">
              <w:rPr>
                <w:b/>
                <w:sz w:val="18"/>
                <w:szCs w:val="18"/>
              </w:rPr>
              <w:t>Claudia Rodríguez García</w:t>
            </w:r>
          </w:p>
          <w:p w14:paraId="6712E107" w14:textId="77777777" w:rsidR="00BD7952" w:rsidRPr="00BD7952" w:rsidRDefault="00BD7952" w:rsidP="00794B1D">
            <w:pPr>
              <w:widowControl w:val="0"/>
              <w:spacing w:line="240" w:lineRule="auto"/>
              <w:rPr>
                <w:b/>
                <w:sz w:val="18"/>
                <w:szCs w:val="18"/>
              </w:rPr>
            </w:pPr>
            <w:r w:rsidRPr="00BD7952">
              <w:rPr>
                <w:b/>
                <w:sz w:val="18"/>
                <w:szCs w:val="18"/>
              </w:rPr>
              <w:t>Ma de Lourdes Vargas Santillán</w:t>
            </w:r>
          </w:p>
        </w:tc>
      </w:tr>
      <w:tr w:rsidR="00BD7952" w:rsidRPr="0048642A" w14:paraId="52E52785" w14:textId="77777777" w:rsidTr="00794B1D">
        <w:tc>
          <w:tcPr>
            <w:tcW w:w="3045" w:type="dxa"/>
            <w:shd w:val="clear" w:color="auto" w:fill="auto"/>
            <w:tcMar>
              <w:top w:w="100" w:type="dxa"/>
              <w:left w:w="100" w:type="dxa"/>
              <w:bottom w:w="100" w:type="dxa"/>
              <w:right w:w="100" w:type="dxa"/>
            </w:tcMar>
          </w:tcPr>
          <w:p w14:paraId="3F8032A4" w14:textId="77777777" w:rsidR="00BD7952" w:rsidRPr="0048642A" w:rsidRDefault="00BD7952" w:rsidP="00794B1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34238D01" w14:textId="77777777" w:rsidR="00BD7952" w:rsidRPr="00BD7952" w:rsidRDefault="00BD7952" w:rsidP="00794B1D">
            <w:pPr>
              <w:widowControl w:val="0"/>
              <w:spacing w:line="240" w:lineRule="auto"/>
              <w:rPr>
                <w:b/>
                <w:sz w:val="18"/>
                <w:szCs w:val="18"/>
              </w:rPr>
            </w:pPr>
            <w:r w:rsidRPr="00BD7952">
              <w:rPr>
                <w:b/>
                <w:sz w:val="18"/>
                <w:szCs w:val="18"/>
              </w:rPr>
              <w:t>Santiago Osnaya Baltierra</w:t>
            </w:r>
          </w:p>
        </w:tc>
      </w:tr>
      <w:tr w:rsidR="00BD7952" w:rsidRPr="0048642A" w14:paraId="14DA09C4" w14:textId="77777777" w:rsidTr="00794B1D">
        <w:tc>
          <w:tcPr>
            <w:tcW w:w="3045" w:type="dxa"/>
            <w:shd w:val="clear" w:color="auto" w:fill="auto"/>
            <w:tcMar>
              <w:top w:w="100" w:type="dxa"/>
              <w:left w:w="100" w:type="dxa"/>
              <w:bottom w:w="100" w:type="dxa"/>
              <w:right w:w="100" w:type="dxa"/>
            </w:tcMar>
          </w:tcPr>
          <w:p w14:paraId="3C29F015" w14:textId="77777777" w:rsidR="00BD7952" w:rsidRPr="0048642A" w:rsidRDefault="00BD7952" w:rsidP="00794B1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2FEC3C82" w14:textId="77777777" w:rsidR="00BD7952" w:rsidRPr="00BD7952" w:rsidRDefault="00BD7952" w:rsidP="00794B1D">
            <w:pPr>
              <w:widowControl w:val="0"/>
              <w:spacing w:line="240" w:lineRule="auto"/>
              <w:rPr>
                <w:b/>
                <w:sz w:val="18"/>
                <w:szCs w:val="18"/>
              </w:rPr>
            </w:pPr>
            <w:r w:rsidRPr="00BD7952">
              <w:rPr>
                <w:b/>
                <w:sz w:val="18"/>
                <w:szCs w:val="18"/>
              </w:rPr>
              <w:t>Ma de Lourdes Vargas Santillán</w:t>
            </w:r>
          </w:p>
        </w:tc>
      </w:tr>
      <w:tr w:rsidR="00BD7952" w:rsidRPr="0048642A" w14:paraId="3392B9DF" w14:textId="77777777" w:rsidTr="00794B1D">
        <w:tc>
          <w:tcPr>
            <w:tcW w:w="3045" w:type="dxa"/>
            <w:shd w:val="clear" w:color="auto" w:fill="auto"/>
            <w:tcMar>
              <w:top w:w="100" w:type="dxa"/>
              <w:left w:w="100" w:type="dxa"/>
              <w:bottom w:w="100" w:type="dxa"/>
              <w:right w:w="100" w:type="dxa"/>
            </w:tcMar>
          </w:tcPr>
          <w:p w14:paraId="0BB56312" w14:textId="77777777" w:rsidR="00BD7952" w:rsidRPr="0048642A" w:rsidRDefault="00BD7952" w:rsidP="00794B1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48A66C3A" w14:textId="77777777" w:rsidR="00BD7952" w:rsidRPr="00BD7952" w:rsidRDefault="00BD7952" w:rsidP="00794B1D">
            <w:pPr>
              <w:widowControl w:val="0"/>
              <w:spacing w:line="240" w:lineRule="auto"/>
              <w:rPr>
                <w:b/>
                <w:sz w:val="18"/>
                <w:szCs w:val="18"/>
              </w:rPr>
            </w:pPr>
            <w:r w:rsidRPr="00BD7952">
              <w:rPr>
                <w:b/>
                <w:sz w:val="18"/>
                <w:szCs w:val="18"/>
              </w:rPr>
              <w:t>Santiago Osnaya Baltierra</w:t>
            </w:r>
          </w:p>
        </w:tc>
      </w:tr>
      <w:tr w:rsidR="00BD7952" w:rsidRPr="0048642A" w14:paraId="239DA2DF" w14:textId="77777777" w:rsidTr="00794B1D">
        <w:tc>
          <w:tcPr>
            <w:tcW w:w="3045" w:type="dxa"/>
            <w:shd w:val="clear" w:color="auto" w:fill="auto"/>
            <w:tcMar>
              <w:top w:w="100" w:type="dxa"/>
              <w:left w:w="100" w:type="dxa"/>
              <w:bottom w:w="100" w:type="dxa"/>
              <w:right w:w="100" w:type="dxa"/>
            </w:tcMar>
          </w:tcPr>
          <w:p w14:paraId="1EF180D2" w14:textId="77777777" w:rsidR="00BD7952" w:rsidRPr="0048642A" w:rsidRDefault="00BD7952" w:rsidP="00794B1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31E7C5D7" w14:textId="77777777" w:rsidR="00BD7952" w:rsidRPr="00BD7952" w:rsidRDefault="00BD7952" w:rsidP="00794B1D">
            <w:pPr>
              <w:widowControl w:val="0"/>
              <w:spacing w:line="240" w:lineRule="auto"/>
              <w:rPr>
                <w:b/>
                <w:sz w:val="18"/>
                <w:szCs w:val="18"/>
              </w:rPr>
            </w:pPr>
            <w:r w:rsidRPr="00BD7952">
              <w:rPr>
                <w:b/>
                <w:sz w:val="18"/>
                <w:szCs w:val="18"/>
              </w:rPr>
              <w:t xml:space="preserve"> Itzel del Rocío Estrada Reyna</w:t>
            </w:r>
          </w:p>
        </w:tc>
      </w:tr>
      <w:tr w:rsidR="00BD7952" w:rsidRPr="0048642A" w14:paraId="51B82A20" w14:textId="77777777" w:rsidTr="00794B1D">
        <w:tc>
          <w:tcPr>
            <w:tcW w:w="3045" w:type="dxa"/>
            <w:shd w:val="clear" w:color="auto" w:fill="auto"/>
            <w:tcMar>
              <w:top w:w="100" w:type="dxa"/>
              <w:left w:w="100" w:type="dxa"/>
              <w:bottom w:w="100" w:type="dxa"/>
              <w:right w:w="100" w:type="dxa"/>
            </w:tcMar>
          </w:tcPr>
          <w:p w14:paraId="717E0FB6" w14:textId="77777777" w:rsidR="00BD7952" w:rsidRPr="0048642A" w:rsidRDefault="00BD7952" w:rsidP="00794B1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0C2DBCFF" w14:textId="77777777" w:rsidR="00BD7952" w:rsidRPr="00BD7952" w:rsidRDefault="00BD7952" w:rsidP="00794B1D">
            <w:pPr>
              <w:widowControl w:val="0"/>
              <w:spacing w:line="240" w:lineRule="auto"/>
              <w:rPr>
                <w:b/>
                <w:sz w:val="18"/>
                <w:szCs w:val="18"/>
              </w:rPr>
            </w:pPr>
            <w:r w:rsidRPr="00BD7952">
              <w:rPr>
                <w:b/>
                <w:sz w:val="18"/>
                <w:szCs w:val="18"/>
              </w:rPr>
              <w:t>Santiago Osnaya Baltierra</w:t>
            </w:r>
          </w:p>
        </w:tc>
      </w:tr>
      <w:tr w:rsidR="00BD7952" w:rsidRPr="0048642A" w14:paraId="3F41D1B9" w14:textId="77777777" w:rsidTr="00794B1D">
        <w:tc>
          <w:tcPr>
            <w:tcW w:w="3045" w:type="dxa"/>
            <w:shd w:val="clear" w:color="auto" w:fill="auto"/>
            <w:tcMar>
              <w:top w:w="100" w:type="dxa"/>
              <w:left w:w="100" w:type="dxa"/>
              <w:bottom w:w="100" w:type="dxa"/>
              <w:right w:w="100" w:type="dxa"/>
            </w:tcMar>
          </w:tcPr>
          <w:p w14:paraId="2134DCE7" w14:textId="77777777" w:rsidR="00BD7952" w:rsidRPr="0048642A" w:rsidRDefault="00BD7952" w:rsidP="00794B1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040B4424" w14:textId="77777777" w:rsidR="00BD7952" w:rsidRPr="00BD7952" w:rsidRDefault="00BD7952" w:rsidP="00794B1D">
            <w:pPr>
              <w:widowControl w:val="0"/>
              <w:spacing w:line="240" w:lineRule="auto"/>
              <w:rPr>
                <w:b/>
                <w:sz w:val="18"/>
                <w:szCs w:val="18"/>
              </w:rPr>
            </w:pPr>
            <w:r w:rsidRPr="00BD7952">
              <w:rPr>
                <w:b/>
                <w:sz w:val="18"/>
                <w:szCs w:val="18"/>
              </w:rPr>
              <w:t>No aplica</w:t>
            </w:r>
          </w:p>
        </w:tc>
      </w:tr>
      <w:tr w:rsidR="00BD7952" w:rsidRPr="0048642A" w14:paraId="1EE0C85E" w14:textId="77777777" w:rsidTr="00794B1D">
        <w:tc>
          <w:tcPr>
            <w:tcW w:w="3045" w:type="dxa"/>
            <w:shd w:val="clear" w:color="auto" w:fill="auto"/>
            <w:tcMar>
              <w:top w:w="100" w:type="dxa"/>
              <w:left w:w="100" w:type="dxa"/>
              <w:bottom w:w="100" w:type="dxa"/>
              <w:right w:w="100" w:type="dxa"/>
            </w:tcMar>
          </w:tcPr>
          <w:p w14:paraId="5B178C55" w14:textId="77777777" w:rsidR="00BD7952" w:rsidRPr="0048642A" w:rsidRDefault="00BD7952" w:rsidP="00794B1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316F88D3" w14:textId="77777777" w:rsidR="00BD7952" w:rsidRPr="00BD7952" w:rsidRDefault="00BD7952" w:rsidP="00794B1D">
            <w:pPr>
              <w:widowControl w:val="0"/>
              <w:spacing w:line="240" w:lineRule="auto"/>
              <w:rPr>
                <w:b/>
                <w:sz w:val="18"/>
                <w:szCs w:val="18"/>
              </w:rPr>
            </w:pPr>
            <w:r w:rsidRPr="00BD7952">
              <w:rPr>
                <w:b/>
                <w:sz w:val="18"/>
                <w:szCs w:val="18"/>
              </w:rPr>
              <w:t>No aplica</w:t>
            </w:r>
          </w:p>
        </w:tc>
      </w:tr>
    </w:tbl>
    <w:p w14:paraId="7A9F909A" w14:textId="77777777" w:rsidR="00E673B1" w:rsidRPr="00E673B1" w:rsidRDefault="00E673B1" w:rsidP="00852F08">
      <w:pPr>
        <w:tabs>
          <w:tab w:val="left" w:pos="2880"/>
        </w:tabs>
        <w:spacing w:after="0" w:line="360" w:lineRule="auto"/>
        <w:jc w:val="both"/>
        <w:rPr>
          <w:rFonts w:ascii="Times New Roman" w:hAnsi="Times New Roman" w:cs="Times New Roman"/>
          <w:sz w:val="24"/>
          <w:szCs w:val="24"/>
        </w:rPr>
      </w:pPr>
    </w:p>
    <w:sectPr w:rsidR="00E673B1" w:rsidRPr="00E673B1" w:rsidSect="00306669">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29EE8" w14:textId="77777777" w:rsidR="004D2AAD" w:rsidRDefault="004D2AAD" w:rsidP="00952915">
      <w:pPr>
        <w:spacing w:after="0" w:line="240" w:lineRule="auto"/>
      </w:pPr>
      <w:r>
        <w:separator/>
      </w:r>
    </w:p>
  </w:endnote>
  <w:endnote w:type="continuationSeparator" w:id="0">
    <w:p w14:paraId="4A00B3E0" w14:textId="77777777" w:rsidR="004D2AAD" w:rsidRDefault="004D2AAD" w:rsidP="0095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997769"/>
      <w:docPartObj>
        <w:docPartGallery w:val="Page Numbers (Bottom of Page)"/>
        <w:docPartUnique/>
      </w:docPartObj>
    </w:sdtPr>
    <w:sdtEndPr/>
    <w:sdtContent>
      <w:p w14:paraId="60406130" w14:textId="58AF5867" w:rsidR="005D302F" w:rsidRDefault="005D302F" w:rsidP="00306669">
        <w:pPr>
          <w:pStyle w:val="Piedepgina"/>
          <w:jc w:val="center"/>
        </w:pPr>
        <w:r w:rsidRPr="00B47E30">
          <w:rPr>
            <w:b/>
          </w:rPr>
          <w:t>Vol. 7, Núm. 1</w:t>
        </w:r>
        <w:r>
          <w:rPr>
            <w:b/>
          </w:rPr>
          <w:t>4</w:t>
        </w:r>
        <w:r w:rsidRPr="00B47E30">
          <w:rPr>
            <w:b/>
          </w:rPr>
          <w:t xml:space="preserve">                   </w:t>
        </w:r>
        <w:r>
          <w:rPr>
            <w:b/>
          </w:rPr>
          <w:t>Julio - Diciembre</w:t>
        </w:r>
        <w:r w:rsidRPr="00B47E30">
          <w:rPr>
            <w:b/>
          </w:rPr>
          <w:t xml:space="preserve"> 2018                   DOI:</w:t>
        </w:r>
        <w:r w:rsidR="0051497F" w:rsidRPr="0051497F">
          <w:rPr>
            <w:rFonts w:ascii="Times New Roman" w:hAnsi="Times New Roman" w:cs="Times New Roman"/>
            <w:sz w:val="24"/>
            <w:szCs w:val="24"/>
          </w:rPr>
          <w:t xml:space="preserve"> </w:t>
        </w:r>
        <w:hyperlink r:id="rId1" w:history="1">
          <w:r w:rsidR="00F75840" w:rsidRPr="00F75840">
            <w:rPr>
              <w:b/>
            </w:rPr>
            <w:t>10.23913/</w:t>
          </w:r>
          <w:proofErr w:type="gramStart"/>
          <w:r w:rsidR="00F75840" w:rsidRPr="00F75840">
            <w:rPr>
              <w:b/>
            </w:rPr>
            <w:t>rics.v</w:t>
          </w:r>
          <w:proofErr w:type="gramEnd"/>
          <w:r w:rsidR="00F75840" w:rsidRPr="00F75840">
            <w:rPr>
              <w:b/>
            </w:rPr>
            <w:t>7i14.70</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CA8E2" w14:textId="77777777" w:rsidR="004D2AAD" w:rsidRDefault="004D2AAD" w:rsidP="00952915">
      <w:pPr>
        <w:spacing w:after="0" w:line="240" w:lineRule="auto"/>
      </w:pPr>
      <w:r>
        <w:separator/>
      </w:r>
    </w:p>
  </w:footnote>
  <w:footnote w:type="continuationSeparator" w:id="0">
    <w:p w14:paraId="4D95566B" w14:textId="77777777" w:rsidR="004D2AAD" w:rsidRDefault="004D2AAD" w:rsidP="00952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6AC2" w14:textId="7B00BC20" w:rsidR="005D302F" w:rsidRDefault="005D302F" w:rsidP="00306669">
    <w:pPr>
      <w:pStyle w:val="Encabezado"/>
      <w:jc w:val="center"/>
    </w:pPr>
    <w:r>
      <w:rPr>
        <w:noProof/>
        <w:lang w:eastAsia="es-MX"/>
      </w:rPr>
      <w:drawing>
        <wp:inline distT="0" distB="0" distL="0" distR="0" wp14:anchorId="663E22FD" wp14:editId="78D13E6A">
          <wp:extent cx="5610225" cy="66675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52547"/>
    <w:multiLevelType w:val="multilevel"/>
    <w:tmpl w:val="80A6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C6"/>
    <w:rsid w:val="00002464"/>
    <w:rsid w:val="00016F05"/>
    <w:rsid w:val="00023ECC"/>
    <w:rsid w:val="000257B1"/>
    <w:rsid w:val="00036E04"/>
    <w:rsid w:val="00036E9C"/>
    <w:rsid w:val="000426E5"/>
    <w:rsid w:val="000467B6"/>
    <w:rsid w:val="00050FF2"/>
    <w:rsid w:val="00056603"/>
    <w:rsid w:val="00067549"/>
    <w:rsid w:val="00071BF0"/>
    <w:rsid w:val="000754A2"/>
    <w:rsid w:val="0007709E"/>
    <w:rsid w:val="00077260"/>
    <w:rsid w:val="0009511C"/>
    <w:rsid w:val="000964D1"/>
    <w:rsid w:val="000A3B98"/>
    <w:rsid w:val="000A7314"/>
    <w:rsid w:val="000A766D"/>
    <w:rsid w:val="000C11E6"/>
    <w:rsid w:val="000C398E"/>
    <w:rsid w:val="000D70D4"/>
    <w:rsid w:val="000E0C53"/>
    <w:rsid w:val="000E5481"/>
    <w:rsid w:val="001000AE"/>
    <w:rsid w:val="00105485"/>
    <w:rsid w:val="00107BDD"/>
    <w:rsid w:val="001115FD"/>
    <w:rsid w:val="00117496"/>
    <w:rsid w:val="001203E1"/>
    <w:rsid w:val="00120DAF"/>
    <w:rsid w:val="00124A24"/>
    <w:rsid w:val="001267B0"/>
    <w:rsid w:val="00136364"/>
    <w:rsid w:val="00137693"/>
    <w:rsid w:val="00141A52"/>
    <w:rsid w:val="0014547C"/>
    <w:rsid w:val="00145A74"/>
    <w:rsid w:val="001529F4"/>
    <w:rsid w:val="001601AE"/>
    <w:rsid w:val="001604C7"/>
    <w:rsid w:val="00162EC4"/>
    <w:rsid w:val="0016499A"/>
    <w:rsid w:val="001732F1"/>
    <w:rsid w:val="00173AFE"/>
    <w:rsid w:val="0017514B"/>
    <w:rsid w:val="00177989"/>
    <w:rsid w:val="001850B3"/>
    <w:rsid w:val="00187018"/>
    <w:rsid w:val="001959D4"/>
    <w:rsid w:val="001A64DD"/>
    <w:rsid w:val="001B0F3D"/>
    <w:rsid w:val="001C0023"/>
    <w:rsid w:val="001D43A5"/>
    <w:rsid w:val="001D7412"/>
    <w:rsid w:val="001E203B"/>
    <w:rsid w:val="001F19AC"/>
    <w:rsid w:val="001F7036"/>
    <w:rsid w:val="002070CF"/>
    <w:rsid w:val="002101FB"/>
    <w:rsid w:val="002112F9"/>
    <w:rsid w:val="00214C64"/>
    <w:rsid w:val="00226FC4"/>
    <w:rsid w:val="002366A7"/>
    <w:rsid w:val="002517E4"/>
    <w:rsid w:val="0026426C"/>
    <w:rsid w:val="00274FA5"/>
    <w:rsid w:val="00277B6A"/>
    <w:rsid w:val="002914FD"/>
    <w:rsid w:val="00294ECA"/>
    <w:rsid w:val="002A4F99"/>
    <w:rsid w:val="002A64F3"/>
    <w:rsid w:val="002B2A10"/>
    <w:rsid w:val="002B45FD"/>
    <w:rsid w:val="002D4074"/>
    <w:rsid w:val="002E3AE3"/>
    <w:rsid w:val="002E602C"/>
    <w:rsid w:val="002E6A03"/>
    <w:rsid w:val="002F091B"/>
    <w:rsid w:val="002F2EA9"/>
    <w:rsid w:val="002F4BE9"/>
    <w:rsid w:val="00301E1E"/>
    <w:rsid w:val="00306669"/>
    <w:rsid w:val="003106D1"/>
    <w:rsid w:val="00315718"/>
    <w:rsid w:val="00321BAC"/>
    <w:rsid w:val="00337CF0"/>
    <w:rsid w:val="003512BB"/>
    <w:rsid w:val="00367F98"/>
    <w:rsid w:val="00370456"/>
    <w:rsid w:val="00376CDF"/>
    <w:rsid w:val="003811DC"/>
    <w:rsid w:val="003823B5"/>
    <w:rsid w:val="00384D41"/>
    <w:rsid w:val="00386EAF"/>
    <w:rsid w:val="00390D00"/>
    <w:rsid w:val="00392A86"/>
    <w:rsid w:val="003932FF"/>
    <w:rsid w:val="003A1ACA"/>
    <w:rsid w:val="003A2A46"/>
    <w:rsid w:val="003A52CF"/>
    <w:rsid w:val="003A725A"/>
    <w:rsid w:val="003B0882"/>
    <w:rsid w:val="003B0AB9"/>
    <w:rsid w:val="003B6D0F"/>
    <w:rsid w:val="003C06F5"/>
    <w:rsid w:val="003C118F"/>
    <w:rsid w:val="003D4BED"/>
    <w:rsid w:val="003E0FC2"/>
    <w:rsid w:val="003E23D4"/>
    <w:rsid w:val="003F153A"/>
    <w:rsid w:val="003F35F5"/>
    <w:rsid w:val="00407176"/>
    <w:rsid w:val="00420254"/>
    <w:rsid w:val="0042540B"/>
    <w:rsid w:val="00425EAE"/>
    <w:rsid w:val="004261F4"/>
    <w:rsid w:val="004335C7"/>
    <w:rsid w:val="004353B6"/>
    <w:rsid w:val="00435E6D"/>
    <w:rsid w:val="00436D65"/>
    <w:rsid w:val="00437CF2"/>
    <w:rsid w:val="00437FCB"/>
    <w:rsid w:val="00445777"/>
    <w:rsid w:val="00451A3B"/>
    <w:rsid w:val="00460937"/>
    <w:rsid w:val="004625BF"/>
    <w:rsid w:val="00467199"/>
    <w:rsid w:val="004672B3"/>
    <w:rsid w:val="004758C6"/>
    <w:rsid w:val="0048461B"/>
    <w:rsid w:val="004A10C9"/>
    <w:rsid w:val="004A5903"/>
    <w:rsid w:val="004B4B8D"/>
    <w:rsid w:val="004C152F"/>
    <w:rsid w:val="004C7F37"/>
    <w:rsid w:val="004D2AAD"/>
    <w:rsid w:val="004D3C96"/>
    <w:rsid w:val="004D7CF0"/>
    <w:rsid w:val="004E4F24"/>
    <w:rsid w:val="004E5224"/>
    <w:rsid w:val="004F631E"/>
    <w:rsid w:val="004F6C3B"/>
    <w:rsid w:val="00504815"/>
    <w:rsid w:val="00507B99"/>
    <w:rsid w:val="00510822"/>
    <w:rsid w:val="0051497F"/>
    <w:rsid w:val="00515262"/>
    <w:rsid w:val="0051560D"/>
    <w:rsid w:val="005164D7"/>
    <w:rsid w:val="00525C19"/>
    <w:rsid w:val="00536F97"/>
    <w:rsid w:val="005414D6"/>
    <w:rsid w:val="00557184"/>
    <w:rsid w:val="005606D4"/>
    <w:rsid w:val="005614A9"/>
    <w:rsid w:val="00564902"/>
    <w:rsid w:val="00565567"/>
    <w:rsid w:val="00570AAA"/>
    <w:rsid w:val="00576D7E"/>
    <w:rsid w:val="00590678"/>
    <w:rsid w:val="005925E5"/>
    <w:rsid w:val="00595BA8"/>
    <w:rsid w:val="005978D5"/>
    <w:rsid w:val="005A0278"/>
    <w:rsid w:val="005A75CE"/>
    <w:rsid w:val="005B20CF"/>
    <w:rsid w:val="005B4E89"/>
    <w:rsid w:val="005C1975"/>
    <w:rsid w:val="005C29EC"/>
    <w:rsid w:val="005D302F"/>
    <w:rsid w:val="005F08C3"/>
    <w:rsid w:val="005F48DE"/>
    <w:rsid w:val="00602BC6"/>
    <w:rsid w:val="00603C83"/>
    <w:rsid w:val="00605AC3"/>
    <w:rsid w:val="00613CE5"/>
    <w:rsid w:val="00616633"/>
    <w:rsid w:val="0061667D"/>
    <w:rsid w:val="00635787"/>
    <w:rsid w:val="006469D3"/>
    <w:rsid w:val="00653B42"/>
    <w:rsid w:val="0066049A"/>
    <w:rsid w:val="00666BBB"/>
    <w:rsid w:val="0067202A"/>
    <w:rsid w:val="00672764"/>
    <w:rsid w:val="00677D8C"/>
    <w:rsid w:val="00680563"/>
    <w:rsid w:val="00684CFC"/>
    <w:rsid w:val="00685CA7"/>
    <w:rsid w:val="006901E2"/>
    <w:rsid w:val="006956AB"/>
    <w:rsid w:val="006A25D2"/>
    <w:rsid w:val="006A6FC4"/>
    <w:rsid w:val="006B1B8F"/>
    <w:rsid w:val="006B30CB"/>
    <w:rsid w:val="006B682C"/>
    <w:rsid w:val="006B7B62"/>
    <w:rsid w:val="006C2A32"/>
    <w:rsid w:val="006C62AC"/>
    <w:rsid w:val="006D362F"/>
    <w:rsid w:val="006D5265"/>
    <w:rsid w:val="006D6E4D"/>
    <w:rsid w:val="006E3411"/>
    <w:rsid w:val="006E5130"/>
    <w:rsid w:val="006F70BD"/>
    <w:rsid w:val="006F7FE2"/>
    <w:rsid w:val="00703782"/>
    <w:rsid w:val="00707D13"/>
    <w:rsid w:val="00713201"/>
    <w:rsid w:val="0072515A"/>
    <w:rsid w:val="00750061"/>
    <w:rsid w:val="007539A9"/>
    <w:rsid w:val="00753E40"/>
    <w:rsid w:val="00757348"/>
    <w:rsid w:val="00764535"/>
    <w:rsid w:val="00781B9D"/>
    <w:rsid w:val="00790A33"/>
    <w:rsid w:val="00791117"/>
    <w:rsid w:val="007A280F"/>
    <w:rsid w:val="007B55D8"/>
    <w:rsid w:val="007C2F88"/>
    <w:rsid w:val="007C4421"/>
    <w:rsid w:val="007C4C11"/>
    <w:rsid w:val="007C6F1E"/>
    <w:rsid w:val="007D3256"/>
    <w:rsid w:val="007D5F68"/>
    <w:rsid w:val="007F4382"/>
    <w:rsid w:val="007F6940"/>
    <w:rsid w:val="007F6F87"/>
    <w:rsid w:val="00801041"/>
    <w:rsid w:val="008020C0"/>
    <w:rsid w:val="00805AAC"/>
    <w:rsid w:val="00814884"/>
    <w:rsid w:val="00824F5E"/>
    <w:rsid w:val="00834AF4"/>
    <w:rsid w:val="008424D4"/>
    <w:rsid w:val="008446BD"/>
    <w:rsid w:val="00847A47"/>
    <w:rsid w:val="008516FA"/>
    <w:rsid w:val="00852F08"/>
    <w:rsid w:val="00857978"/>
    <w:rsid w:val="00860327"/>
    <w:rsid w:val="00864C1C"/>
    <w:rsid w:val="0086542E"/>
    <w:rsid w:val="00867361"/>
    <w:rsid w:val="00880F38"/>
    <w:rsid w:val="0088400D"/>
    <w:rsid w:val="00887E9B"/>
    <w:rsid w:val="008908A9"/>
    <w:rsid w:val="00897C99"/>
    <w:rsid w:val="00897D3C"/>
    <w:rsid w:val="008A409F"/>
    <w:rsid w:val="008A4377"/>
    <w:rsid w:val="008A709D"/>
    <w:rsid w:val="008B0E4D"/>
    <w:rsid w:val="008B3F98"/>
    <w:rsid w:val="008B777B"/>
    <w:rsid w:val="008C2BF4"/>
    <w:rsid w:val="008C45BF"/>
    <w:rsid w:val="008D0B0C"/>
    <w:rsid w:val="008D3489"/>
    <w:rsid w:val="008E6E7C"/>
    <w:rsid w:val="008F1283"/>
    <w:rsid w:val="008F6051"/>
    <w:rsid w:val="0090208A"/>
    <w:rsid w:val="00907B7B"/>
    <w:rsid w:val="00930CFA"/>
    <w:rsid w:val="00932E8B"/>
    <w:rsid w:val="009330B6"/>
    <w:rsid w:val="00952915"/>
    <w:rsid w:val="00953A40"/>
    <w:rsid w:val="00954D7B"/>
    <w:rsid w:val="00970304"/>
    <w:rsid w:val="009773CA"/>
    <w:rsid w:val="00993EC3"/>
    <w:rsid w:val="00996F81"/>
    <w:rsid w:val="009A3435"/>
    <w:rsid w:val="009B100F"/>
    <w:rsid w:val="009C3279"/>
    <w:rsid w:val="009C5693"/>
    <w:rsid w:val="009D0A17"/>
    <w:rsid w:val="009D1516"/>
    <w:rsid w:val="009D632B"/>
    <w:rsid w:val="009D6CD7"/>
    <w:rsid w:val="009E339C"/>
    <w:rsid w:val="009E66AC"/>
    <w:rsid w:val="00A1409C"/>
    <w:rsid w:val="00A204EE"/>
    <w:rsid w:val="00A31775"/>
    <w:rsid w:val="00A3380E"/>
    <w:rsid w:val="00A34B9B"/>
    <w:rsid w:val="00A36784"/>
    <w:rsid w:val="00A406D6"/>
    <w:rsid w:val="00A71A10"/>
    <w:rsid w:val="00A72853"/>
    <w:rsid w:val="00A73118"/>
    <w:rsid w:val="00A759AE"/>
    <w:rsid w:val="00A969FF"/>
    <w:rsid w:val="00AA25F4"/>
    <w:rsid w:val="00AA2CBE"/>
    <w:rsid w:val="00AB26AE"/>
    <w:rsid w:val="00AC0F47"/>
    <w:rsid w:val="00AC78D8"/>
    <w:rsid w:val="00AD08FC"/>
    <w:rsid w:val="00AD3B7F"/>
    <w:rsid w:val="00AD49A0"/>
    <w:rsid w:val="00AD52FE"/>
    <w:rsid w:val="00AD732F"/>
    <w:rsid w:val="00AF1EC3"/>
    <w:rsid w:val="00AF3DB2"/>
    <w:rsid w:val="00B025B5"/>
    <w:rsid w:val="00B138DD"/>
    <w:rsid w:val="00B178A6"/>
    <w:rsid w:val="00B206DE"/>
    <w:rsid w:val="00B22036"/>
    <w:rsid w:val="00B2261A"/>
    <w:rsid w:val="00B25BD3"/>
    <w:rsid w:val="00B329C9"/>
    <w:rsid w:val="00B351E3"/>
    <w:rsid w:val="00B559DC"/>
    <w:rsid w:val="00B63A20"/>
    <w:rsid w:val="00B703A6"/>
    <w:rsid w:val="00B714E3"/>
    <w:rsid w:val="00B716FF"/>
    <w:rsid w:val="00B743C3"/>
    <w:rsid w:val="00B74719"/>
    <w:rsid w:val="00B80E54"/>
    <w:rsid w:val="00B9358C"/>
    <w:rsid w:val="00B970CD"/>
    <w:rsid w:val="00B97548"/>
    <w:rsid w:val="00B97DD9"/>
    <w:rsid w:val="00B97FA5"/>
    <w:rsid w:val="00BB230F"/>
    <w:rsid w:val="00BD4A13"/>
    <w:rsid w:val="00BD712E"/>
    <w:rsid w:val="00BD7952"/>
    <w:rsid w:val="00BE7362"/>
    <w:rsid w:val="00BF2784"/>
    <w:rsid w:val="00BF2CB4"/>
    <w:rsid w:val="00BF51B2"/>
    <w:rsid w:val="00BF59C5"/>
    <w:rsid w:val="00BF5C2D"/>
    <w:rsid w:val="00C046A7"/>
    <w:rsid w:val="00C05B95"/>
    <w:rsid w:val="00C0616C"/>
    <w:rsid w:val="00C0796E"/>
    <w:rsid w:val="00C142CE"/>
    <w:rsid w:val="00C149D6"/>
    <w:rsid w:val="00C149EB"/>
    <w:rsid w:val="00C17C34"/>
    <w:rsid w:val="00C24059"/>
    <w:rsid w:val="00C26C59"/>
    <w:rsid w:val="00C31061"/>
    <w:rsid w:val="00C37060"/>
    <w:rsid w:val="00C46FD9"/>
    <w:rsid w:val="00C6605F"/>
    <w:rsid w:val="00C97750"/>
    <w:rsid w:val="00CA2114"/>
    <w:rsid w:val="00CB32FB"/>
    <w:rsid w:val="00CC3EEA"/>
    <w:rsid w:val="00CD6AF4"/>
    <w:rsid w:val="00CE1E50"/>
    <w:rsid w:val="00CE2016"/>
    <w:rsid w:val="00CE4702"/>
    <w:rsid w:val="00CE559E"/>
    <w:rsid w:val="00CF11D7"/>
    <w:rsid w:val="00CF2AF3"/>
    <w:rsid w:val="00CF5B79"/>
    <w:rsid w:val="00D04311"/>
    <w:rsid w:val="00D13F29"/>
    <w:rsid w:val="00D15B7C"/>
    <w:rsid w:val="00D165B2"/>
    <w:rsid w:val="00D16F12"/>
    <w:rsid w:val="00D26373"/>
    <w:rsid w:val="00D374E2"/>
    <w:rsid w:val="00D40736"/>
    <w:rsid w:val="00D456A3"/>
    <w:rsid w:val="00D47431"/>
    <w:rsid w:val="00D5068C"/>
    <w:rsid w:val="00D5307A"/>
    <w:rsid w:val="00D55A65"/>
    <w:rsid w:val="00D571EE"/>
    <w:rsid w:val="00D61D27"/>
    <w:rsid w:val="00D66E94"/>
    <w:rsid w:val="00D673D7"/>
    <w:rsid w:val="00D76A0F"/>
    <w:rsid w:val="00D80146"/>
    <w:rsid w:val="00D869A9"/>
    <w:rsid w:val="00DA144E"/>
    <w:rsid w:val="00DB17D4"/>
    <w:rsid w:val="00DB1B5C"/>
    <w:rsid w:val="00DC6B50"/>
    <w:rsid w:val="00DC7CCF"/>
    <w:rsid w:val="00DD7D61"/>
    <w:rsid w:val="00DE52D5"/>
    <w:rsid w:val="00DF752A"/>
    <w:rsid w:val="00E0204D"/>
    <w:rsid w:val="00E04C2F"/>
    <w:rsid w:val="00E06BA8"/>
    <w:rsid w:val="00E12D09"/>
    <w:rsid w:val="00E13736"/>
    <w:rsid w:val="00E17748"/>
    <w:rsid w:val="00E20372"/>
    <w:rsid w:val="00E2164D"/>
    <w:rsid w:val="00E35D05"/>
    <w:rsid w:val="00E36DF0"/>
    <w:rsid w:val="00E444B3"/>
    <w:rsid w:val="00E5080C"/>
    <w:rsid w:val="00E5233A"/>
    <w:rsid w:val="00E546D2"/>
    <w:rsid w:val="00E55A2C"/>
    <w:rsid w:val="00E673B1"/>
    <w:rsid w:val="00E83A99"/>
    <w:rsid w:val="00E9075E"/>
    <w:rsid w:val="00E939BB"/>
    <w:rsid w:val="00E95D9C"/>
    <w:rsid w:val="00E971FB"/>
    <w:rsid w:val="00EB2F79"/>
    <w:rsid w:val="00EC0556"/>
    <w:rsid w:val="00EC193F"/>
    <w:rsid w:val="00EC6C25"/>
    <w:rsid w:val="00ED2AA6"/>
    <w:rsid w:val="00EF4691"/>
    <w:rsid w:val="00EF5D91"/>
    <w:rsid w:val="00F03C04"/>
    <w:rsid w:val="00F03C78"/>
    <w:rsid w:val="00F13C71"/>
    <w:rsid w:val="00F20D76"/>
    <w:rsid w:val="00F23F98"/>
    <w:rsid w:val="00F41BBE"/>
    <w:rsid w:val="00F428B4"/>
    <w:rsid w:val="00F46700"/>
    <w:rsid w:val="00F47B03"/>
    <w:rsid w:val="00F50C52"/>
    <w:rsid w:val="00F53D62"/>
    <w:rsid w:val="00F57C0D"/>
    <w:rsid w:val="00F649F2"/>
    <w:rsid w:val="00F67BEB"/>
    <w:rsid w:val="00F70EFB"/>
    <w:rsid w:val="00F75840"/>
    <w:rsid w:val="00F83FBB"/>
    <w:rsid w:val="00F8673C"/>
    <w:rsid w:val="00FA48E9"/>
    <w:rsid w:val="00FD68A2"/>
    <w:rsid w:val="00FE0023"/>
    <w:rsid w:val="00FF0907"/>
    <w:rsid w:val="00FF33EA"/>
    <w:rsid w:val="00FF5798"/>
    <w:rsid w:val="00FF68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F273"/>
  <w15:chartTrackingRefBased/>
  <w15:docId w15:val="{C8C1FE3A-1907-455B-BE30-57DA2CEF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BC6"/>
  </w:style>
  <w:style w:type="paragraph" w:styleId="Ttulo1">
    <w:name w:val="heading 1"/>
    <w:basedOn w:val="Normal"/>
    <w:next w:val="Normal"/>
    <w:link w:val="Ttulo1Car"/>
    <w:uiPriority w:val="9"/>
    <w:qFormat/>
    <w:rsid w:val="00602B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rsid w:val="00BD7952"/>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02BC6"/>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602BC6"/>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602BC6"/>
    <w:rPr>
      <w:color w:val="0563C1" w:themeColor="hyperlink"/>
      <w:u w:val="single"/>
    </w:rPr>
  </w:style>
  <w:style w:type="table" w:styleId="Listamedia2-nfasis1">
    <w:name w:val="Medium List 2 Accent 1"/>
    <w:basedOn w:val="Tablanormal"/>
    <w:uiPriority w:val="66"/>
    <w:rsid w:val="003C118F"/>
    <w:pPr>
      <w:spacing w:after="0" w:line="240" w:lineRule="auto"/>
    </w:pPr>
    <w:rPr>
      <w:rFonts w:asciiTheme="majorHAnsi" w:eastAsiaTheme="majorEastAsia" w:hAnsiTheme="majorHAnsi" w:cstheme="majorBidi"/>
      <w:color w:val="000000" w:themeColor="text1"/>
      <w:lang w:eastAsia="es-MX"/>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delista4-nfasis5">
    <w:name w:val="List Table 4 Accent 5"/>
    <w:basedOn w:val="Tablanormal"/>
    <w:uiPriority w:val="49"/>
    <w:rsid w:val="003C118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rrafodelista">
    <w:name w:val="List Paragraph"/>
    <w:basedOn w:val="Normal"/>
    <w:uiPriority w:val="34"/>
    <w:qFormat/>
    <w:rsid w:val="0067202A"/>
    <w:pPr>
      <w:ind w:left="720"/>
      <w:contextualSpacing/>
    </w:pPr>
  </w:style>
  <w:style w:type="paragraph" w:styleId="NormalWeb">
    <w:name w:val="Normal (Web)"/>
    <w:basedOn w:val="Normal"/>
    <w:uiPriority w:val="99"/>
    <w:unhideWhenUsed/>
    <w:rsid w:val="00162E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5978D5"/>
    <w:pPr>
      <w:tabs>
        <w:tab w:val="left" w:pos="6073"/>
      </w:tabs>
      <w:jc w:val="both"/>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rsid w:val="005978D5"/>
    <w:rPr>
      <w:rFonts w:ascii="Calibri" w:eastAsia="Calibri" w:hAnsi="Calibri" w:cs="Times New Roman"/>
    </w:rPr>
  </w:style>
  <w:style w:type="character" w:customStyle="1" w:styleId="apple-converted-space">
    <w:name w:val="apple-converted-space"/>
    <w:rsid w:val="005978D5"/>
  </w:style>
  <w:style w:type="character" w:styleId="Textoennegrita">
    <w:name w:val="Strong"/>
    <w:uiPriority w:val="22"/>
    <w:qFormat/>
    <w:rsid w:val="00D04311"/>
    <w:rPr>
      <w:b/>
      <w:bCs/>
    </w:rPr>
  </w:style>
  <w:style w:type="paragraph" w:styleId="HTMLconformatoprevio">
    <w:name w:val="HTML Preformatted"/>
    <w:basedOn w:val="Normal"/>
    <w:link w:val="HTMLconformatoprevioCar"/>
    <w:uiPriority w:val="99"/>
    <w:unhideWhenUsed/>
    <w:rsid w:val="00042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426E5"/>
    <w:rPr>
      <w:rFonts w:ascii="Courier New" w:eastAsia="Times New Roman" w:hAnsi="Courier New" w:cs="Courier New"/>
      <w:sz w:val="20"/>
      <w:szCs w:val="20"/>
      <w:lang w:eastAsia="es-MX"/>
    </w:rPr>
  </w:style>
  <w:style w:type="paragraph" w:styleId="Textonotapie">
    <w:name w:val="footnote text"/>
    <w:basedOn w:val="Normal"/>
    <w:link w:val="TextonotapieCar"/>
    <w:uiPriority w:val="99"/>
    <w:semiHidden/>
    <w:unhideWhenUsed/>
    <w:rsid w:val="0095291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2915"/>
    <w:rPr>
      <w:sz w:val="20"/>
      <w:szCs w:val="20"/>
    </w:rPr>
  </w:style>
  <w:style w:type="character" w:styleId="Refdenotaalpie">
    <w:name w:val="footnote reference"/>
    <w:basedOn w:val="Fuentedeprrafopredeter"/>
    <w:uiPriority w:val="99"/>
    <w:semiHidden/>
    <w:unhideWhenUsed/>
    <w:rsid w:val="00952915"/>
    <w:rPr>
      <w:vertAlign w:val="superscript"/>
    </w:rPr>
  </w:style>
  <w:style w:type="paragraph" w:styleId="Textodeglobo">
    <w:name w:val="Balloon Text"/>
    <w:basedOn w:val="Normal"/>
    <w:link w:val="TextodegloboCar"/>
    <w:uiPriority w:val="99"/>
    <w:semiHidden/>
    <w:unhideWhenUsed/>
    <w:rsid w:val="00CE1E5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E1E50"/>
    <w:rPr>
      <w:rFonts w:ascii="Times New Roman" w:hAnsi="Times New Roman" w:cs="Times New Roman"/>
      <w:sz w:val="18"/>
      <w:szCs w:val="18"/>
    </w:rPr>
  </w:style>
  <w:style w:type="character" w:customStyle="1" w:styleId="Mencinsinresolver1">
    <w:name w:val="Mención sin resolver1"/>
    <w:basedOn w:val="Fuentedeprrafopredeter"/>
    <w:uiPriority w:val="99"/>
    <w:semiHidden/>
    <w:unhideWhenUsed/>
    <w:rsid w:val="00306669"/>
    <w:rPr>
      <w:color w:val="605E5C"/>
      <w:shd w:val="clear" w:color="auto" w:fill="E1DFDD"/>
    </w:rPr>
  </w:style>
  <w:style w:type="paragraph" w:styleId="Encabezado">
    <w:name w:val="header"/>
    <w:basedOn w:val="Normal"/>
    <w:link w:val="EncabezadoCar"/>
    <w:uiPriority w:val="99"/>
    <w:unhideWhenUsed/>
    <w:rsid w:val="003066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6669"/>
  </w:style>
  <w:style w:type="paragraph" w:styleId="Piedepgina">
    <w:name w:val="footer"/>
    <w:basedOn w:val="Normal"/>
    <w:link w:val="PiedepginaCar"/>
    <w:uiPriority w:val="99"/>
    <w:unhideWhenUsed/>
    <w:rsid w:val="003066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6669"/>
  </w:style>
  <w:style w:type="character" w:customStyle="1" w:styleId="highlight">
    <w:name w:val="highlight"/>
    <w:basedOn w:val="Fuentedeprrafopredeter"/>
    <w:rsid w:val="007C6F1E"/>
  </w:style>
  <w:style w:type="character" w:customStyle="1" w:styleId="Ttulo3Car">
    <w:name w:val="Título 3 Car"/>
    <w:basedOn w:val="Fuentedeprrafopredeter"/>
    <w:link w:val="Ttulo3"/>
    <w:rsid w:val="00BD7952"/>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15472">
      <w:bodyDiv w:val="1"/>
      <w:marLeft w:val="0"/>
      <w:marRight w:val="0"/>
      <w:marTop w:val="0"/>
      <w:marBottom w:val="0"/>
      <w:divBdr>
        <w:top w:val="none" w:sz="0" w:space="0" w:color="auto"/>
        <w:left w:val="none" w:sz="0" w:space="0" w:color="auto"/>
        <w:bottom w:val="none" w:sz="0" w:space="0" w:color="auto"/>
        <w:right w:val="none" w:sz="0" w:space="0" w:color="auto"/>
      </w:divBdr>
      <w:divsChild>
        <w:div w:id="778450591">
          <w:marLeft w:val="0"/>
          <w:marRight w:val="0"/>
          <w:marTop w:val="0"/>
          <w:marBottom w:val="0"/>
          <w:divBdr>
            <w:top w:val="none" w:sz="0" w:space="0" w:color="auto"/>
            <w:left w:val="none" w:sz="0" w:space="0" w:color="auto"/>
            <w:bottom w:val="none" w:sz="0" w:space="0" w:color="auto"/>
            <w:right w:val="none" w:sz="0" w:space="0" w:color="auto"/>
          </w:divBdr>
        </w:div>
        <w:div w:id="833571264">
          <w:marLeft w:val="0"/>
          <w:marRight w:val="0"/>
          <w:marTop w:val="0"/>
          <w:marBottom w:val="0"/>
          <w:divBdr>
            <w:top w:val="none" w:sz="0" w:space="0" w:color="auto"/>
            <w:left w:val="none" w:sz="0" w:space="0" w:color="auto"/>
            <w:bottom w:val="none" w:sz="0" w:space="0" w:color="auto"/>
            <w:right w:val="none" w:sz="0" w:space="0" w:color="auto"/>
          </w:divBdr>
        </w:div>
        <w:div w:id="1356883186">
          <w:marLeft w:val="0"/>
          <w:marRight w:val="0"/>
          <w:marTop w:val="0"/>
          <w:marBottom w:val="0"/>
          <w:divBdr>
            <w:top w:val="none" w:sz="0" w:space="0" w:color="auto"/>
            <w:left w:val="none" w:sz="0" w:space="0" w:color="auto"/>
            <w:bottom w:val="none" w:sz="0" w:space="0" w:color="auto"/>
            <w:right w:val="none" w:sz="0" w:space="0" w:color="auto"/>
          </w:divBdr>
        </w:div>
        <w:div w:id="1826319258">
          <w:marLeft w:val="0"/>
          <w:marRight w:val="0"/>
          <w:marTop w:val="0"/>
          <w:marBottom w:val="0"/>
          <w:divBdr>
            <w:top w:val="none" w:sz="0" w:space="0" w:color="auto"/>
            <w:left w:val="none" w:sz="0" w:space="0" w:color="auto"/>
            <w:bottom w:val="none" w:sz="0" w:space="0" w:color="auto"/>
            <w:right w:val="none" w:sz="0" w:space="0" w:color="auto"/>
          </w:divBdr>
        </w:div>
        <w:div w:id="2005619450">
          <w:marLeft w:val="0"/>
          <w:marRight w:val="0"/>
          <w:marTop w:val="0"/>
          <w:marBottom w:val="0"/>
          <w:divBdr>
            <w:top w:val="none" w:sz="0" w:space="0" w:color="auto"/>
            <w:left w:val="none" w:sz="0" w:space="0" w:color="auto"/>
            <w:bottom w:val="none" w:sz="0" w:space="0" w:color="auto"/>
            <w:right w:val="none" w:sz="0" w:space="0" w:color="auto"/>
          </w:divBdr>
        </w:div>
      </w:divsChild>
    </w:div>
    <w:div w:id="650139223">
      <w:bodyDiv w:val="1"/>
      <w:marLeft w:val="0"/>
      <w:marRight w:val="0"/>
      <w:marTop w:val="0"/>
      <w:marBottom w:val="0"/>
      <w:divBdr>
        <w:top w:val="none" w:sz="0" w:space="0" w:color="auto"/>
        <w:left w:val="none" w:sz="0" w:space="0" w:color="auto"/>
        <w:bottom w:val="none" w:sz="0" w:space="0" w:color="auto"/>
        <w:right w:val="none" w:sz="0" w:space="0" w:color="auto"/>
      </w:divBdr>
    </w:div>
    <w:div w:id="1499223198">
      <w:bodyDiv w:val="1"/>
      <w:marLeft w:val="0"/>
      <w:marRight w:val="0"/>
      <w:marTop w:val="0"/>
      <w:marBottom w:val="0"/>
      <w:divBdr>
        <w:top w:val="none" w:sz="0" w:space="0" w:color="auto"/>
        <w:left w:val="none" w:sz="0" w:space="0" w:color="auto"/>
        <w:bottom w:val="none" w:sz="0" w:space="0" w:color="auto"/>
        <w:right w:val="none" w:sz="0" w:space="0" w:color="auto"/>
      </w:divBdr>
    </w:div>
    <w:div w:id="1614286618">
      <w:bodyDiv w:val="1"/>
      <w:marLeft w:val="0"/>
      <w:marRight w:val="0"/>
      <w:marTop w:val="0"/>
      <w:marBottom w:val="0"/>
      <w:divBdr>
        <w:top w:val="none" w:sz="0" w:space="0" w:color="auto"/>
        <w:left w:val="none" w:sz="0" w:space="0" w:color="auto"/>
        <w:bottom w:val="none" w:sz="0" w:space="0" w:color="auto"/>
        <w:right w:val="none" w:sz="0" w:space="0" w:color="auto"/>
      </w:divBdr>
    </w:div>
    <w:div w:id="1639796412">
      <w:bodyDiv w:val="1"/>
      <w:marLeft w:val="0"/>
      <w:marRight w:val="0"/>
      <w:marTop w:val="0"/>
      <w:marBottom w:val="0"/>
      <w:divBdr>
        <w:top w:val="none" w:sz="0" w:space="0" w:color="auto"/>
        <w:left w:val="none" w:sz="0" w:space="0" w:color="auto"/>
        <w:bottom w:val="none" w:sz="0" w:space="0" w:color="auto"/>
        <w:right w:val="none" w:sz="0" w:space="0" w:color="auto"/>
      </w:divBdr>
      <w:divsChild>
        <w:div w:id="665788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4.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F9D093C-1B53-46EC-B9B2-7CA02562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18</Pages>
  <Words>4948</Words>
  <Characters>27216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Enfermeria</dc:creator>
  <cp:keywords/>
  <dc:description/>
  <cp:lastModifiedBy>Naira Niktè Santillan</cp:lastModifiedBy>
  <cp:revision>7</cp:revision>
  <cp:lastPrinted>2018-09-24T21:37:00Z</cp:lastPrinted>
  <dcterms:created xsi:type="dcterms:W3CDTF">2018-09-24T21:24:00Z</dcterms:created>
  <dcterms:modified xsi:type="dcterms:W3CDTF">2018-10-02T01:19:00Z</dcterms:modified>
</cp:coreProperties>
</file>