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D2F9D" w14:textId="58AE9B79" w:rsidR="001F1C27" w:rsidRDefault="00360A77" w:rsidP="00A02386">
      <w:pPr>
        <w:spacing w:after="0"/>
        <w:jc w:val="right"/>
        <w:rPr>
          <w:rFonts w:ascii="Calibri" w:eastAsia="Times New Roman" w:hAnsi="Calibri" w:cs="Calibri"/>
          <w:color w:val="7030A0"/>
          <w:sz w:val="36"/>
          <w:szCs w:val="36"/>
          <w:shd w:val="solid" w:color="FFFFFF" w:fill="auto"/>
          <w:lang w:val="es-MX" w:eastAsia="ru-RU"/>
        </w:rPr>
      </w:pPr>
      <w:r w:rsidRPr="00A02386">
        <w:rPr>
          <w:rFonts w:ascii="Calibri" w:eastAsia="Times New Roman" w:hAnsi="Calibri" w:cs="Calibri"/>
          <w:color w:val="7030A0"/>
          <w:sz w:val="36"/>
          <w:szCs w:val="36"/>
          <w:shd w:val="solid" w:color="FFFFFF" w:fill="auto"/>
          <w:lang w:val="es-MX" w:eastAsia="ru-RU"/>
        </w:rPr>
        <w:t>I</w:t>
      </w:r>
      <w:r w:rsidR="00A02386" w:rsidRPr="00A02386">
        <w:rPr>
          <w:rFonts w:ascii="Calibri" w:eastAsia="Times New Roman" w:hAnsi="Calibri" w:cs="Calibri"/>
          <w:color w:val="7030A0"/>
          <w:sz w:val="36"/>
          <w:szCs w:val="36"/>
          <w:shd w:val="solid" w:color="FFFFFF" w:fill="auto"/>
          <w:lang w:val="es-MX" w:eastAsia="ru-RU"/>
        </w:rPr>
        <w:t>ntervención psicoeducativa en la calidad de vida laboral en una institución mexicana</w:t>
      </w:r>
    </w:p>
    <w:p w14:paraId="4ED5E12C" w14:textId="77777777" w:rsidR="00A02386" w:rsidRPr="00A02386" w:rsidRDefault="00A02386" w:rsidP="00A02386">
      <w:pPr>
        <w:spacing w:after="0"/>
        <w:jc w:val="right"/>
        <w:rPr>
          <w:rFonts w:ascii="Calibri" w:eastAsia="Times New Roman" w:hAnsi="Calibri" w:cs="Calibri"/>
          <w:color w:val="7030A0"/>
          <w:szCs w:val="36"/>
          <w:shd w:val="solid" w:color="FFFFFF" w:fill="auto"/>
          <w:lang w:val="es-MX" w:eastAsia="ru-RU"/>
        </w:rPr>
      </w:pPr>
    </w:p>
    <w:p w14:paraId="7D11A170" w14:textId="47F78251" w:rsidR="00085630" w:rsidRDefault="00680983" w:rsidP="00A02386">
      <w:pPr>
        <w:jc w:val="right"/>
        <w:rPr>
          <w:rFonts w:ascii="Calibri" w:eastAsia="Times New Roman" w:hAnsi="Calibri" w:cs="Calibri"/>
          <w:i/>
          <w:color w:val="7030A0"/>
          <w:sz w:val="28"/>
          <w:szCs w:val="36"/>
          <w:shd w:val="solid" w:color="FFFFFF" w:fill="auto"/>
          <w:lang w:val="es-MX" w:eastAsia="ru-RU"/>
        </w:rPr>
      </w:pPr>
      <w:proofErr w:type="spellStart"/>
      <w:r w:rsidRPr="00680983">
        <w:rPr>
          <w:rFonts w:ascii="Calibri" w:eastAsia="Times New Roman" w:hAnsi="Calibri" w:cs="Calibri"/>
          <w:i/>
          <w:color w:val="7030A0"/>
          <w:sz w:val="28"/>
          <w:szCs w:val="36"/>
          <w:shd w:val="solid" w:color="FFFFFF" w:fill="auto"/>
          <w:lang w:val="es-MX" w:eastAsia="ru-RU"/>
        </w:rPr>
        <w:t>Psychoeducational</w:t>
      </w:r>
      <w:proofErr w:type="spellEnd"/>
      <w:r w:rsidRPr="00680983">
        <w:rPr>
          <w:rFonts w:ascii="Calibri" w:eastAsia="Times New Roman" w:hAnsi="Calibri" w:cs="Calibri"/>
          <w:i/>
          <w:color w:val="7030A0"/>
          <w:sz w:val="28"/>
          <w:szCs w:val="36"/>
          <w:shd w:val="solid" w:color="FFFFFF" w:fill="auto"/>
          <w:lang w:val="es-MX" w:eastAsia="ru-RU"/>
        </w:rPr>
        <w:t xml:space="preserve"> </w:t>
      </w:r>
      <w:proofErr w:type="spellStart"/>
      <w:r w:rsidRPr="00680983">
        <w:rPr>
          <w:rFonts w:ascii="Calibri" w:eastAsia="Times New Roman" w:hAnsi="Calibri" w:cs="Calibri"/>
          <w:i/>
          <w:color w:val="7030A0"/>
          <w:sz w:val="28"/>
          <w:szCs w:val="36"/>
          <w:shd w:val="solid" w:color="FFFFFF" w:fill="auto"/>
          <w:lang w:val="es-MX" w:eastAsia="ru-RU"/>
        </w:rPr>
        <w:t>intervention</w:t>
      </w:r>
      <w:proofErr w:type="spellEnd"/>
      <w:r w:rsidRPr="00680983">
        <w:rPr>
          <w:rFonts w:ascii="Calibri" w:eastAsia="Times New Roman" w:hAnsi="Calibri" w:cs="Calibri"/>
          <w:i/>
          <w:color w:val="7030A0"/>
          <w:sz w:val="28"/>
          <w:szCs w:val="36"/>
          <w:shd w:val="solid" w:color="FFFFFF" w:fill="auto"/>
          <w:lang w:val="es-MX" w:eastAsia="ru-RU"/>
        </w:rPr>
        <w:t xml:space="preserve"> </w:t>
      </w:r>
      <w:proofErr w:type="spellStart"/>
      <w:r w:rsidRPr="00680983">
        <w:rPr>
          <w:rFonts w:ascii="Calibri" w:eastAsia="Times New Roman" w:hAnsi="Calibri" w:cs="Calibri"/>
          <w:i/>
          <w:color w:val="7030A0"/>
          <w:sz w:val="28"/>
          <w:szCs w:val="36"/>
          <w:shd w:val="solid" w:color="FFFFFF" w:fill="auto"/>
          <w:lang w:val="es-MX" w:eastAsia="ru-RU"/>
        </w:rPr>
        <w:t>on</w:t>
      </w:r>
      <w:proofErr w:type="spellEnd"/>
      <w:r w:rsidRPr="00680983">
        <w:rPr>
          <w:rFonts w:ascii="Calibri" w:eastAsia="Times New Roman" w:hAnsi="Calibri" w:cs="Calibri"/>
          <w:i/>
          <w:color w:val="7030A0"/>
          <w:sz w:val="28"/>
          <w:szCs w:val="36"/>
          <w:shd w:val="solid" w:color="FFFFFF" w:fill="auto"/>
          <w:lang w:val="es-MX" w:eastAsia="ru-RU"/>
        </w:rPr>
        <w:t xml:space="preserve"> </w:t>
      </w:r>
      <w:proofErr w:type="spellStart"/>
      <w:r w:rsidRPr="00680983">
        <w:rPr>
          <w:rFonts w:ascii="Calibri" w:eastAsia="Times New Roman" w:hAnsi="Calibri" w:cs="Calibri"/>
          <w:i/>
          <w:color w:val="7030A0"/>
          <w:sz w:val="28"/>
          <w:szCs w:val="36"/>
          <w:shd w:val="solid" w:color="FFFFFF" w:fill="auto"/>
          <w:lang w:val="es-MX" w:eastAsia="ru-RU"/>
        </w:rPr>
        <w:t>the</w:t>
      </w:r>
      <w:proofErr w:type="spellEnd"/>
      <w:r w:rsidRPr="00680983">
        <w:rPr>
          <w:rFonts w:ascii="Calibri" w:eastAsia="Times New Roman" w:hAnsi="Calibri" w:cs="Calibri"/>
          <w:i/>
          <w:color w:val="7030A0"/>
          <w:sz w:val="28"/>
          <w:szCs w:val="36"/>
          <w:shd w:val="solid" w:color="FFFFFF" w:fill="auto"/>
          <w:lang w:val="es-MX" w:eastAsia="ru-RU"/>
        </w:rPr>
        <w:t xml:space="preserve"> </w:t>
      </w:r>
      <w:proofErr w:type="spellStart"/>
      <w:r w:rsidRPr="00680983">
        <w:rPr>
          <w:rFonts w:ascii="Calibri" w:eastAsia="Times New Roman" w:hAnsi="Calibri" w:cs="Calibri"/>
          <w:i/>
          <w:color w:val="7030A0"/>
          <w:sz w:val="28"/>
          <w:szCs w:val="36"/>
          <w:shd w:val="solid" w:color="FFFFFF" w:fill="auto"/>
          <w:lang w:val="es-MX" w:eastAsia="ru-RU"/>
        </w:rPr>
        <w:t>quality</w:t>
      </w:r>
      <w:proofErr w:type="spellEnd"/>
      <w:r w:rsidRPr="00680983">
        <w:rPr>
          <w:rFonts w:ascii="Calibri" w:eastAsia="Times New Roman" w:hAnsi="Calibri" w:cs="Calibri"/>
          <w:i/>
          <w:color w:val="7030A0"/>
          <w:sz w:val="28"/>
          <w:szCs w:val="36"/>
          <w:shd w:val="solid" w:color="FFFFFF" w:fill="auto"/>
          <w:lang w:val="es-MX" w:eastAsia="ru-RU"/>
        </w:rPr>
        <w:t xml:space="preserve"> of </w:t>
      </w:r>
      <w:proofErr w:type="spellStart"/>
      <w:r w:rsidRPr="00680983">
        <w:rPr>
          <w:rFonts w:ascii="Calibri" w:eastAsia="Times New Roman" w:hAnsi="Calibri" w:cs="Calibri"/>
          <w:i/>
          <w:color w:val="7030A0"/>
          <w:sz w:val="28"/>
          <w:szCs w:val="36"/>
          <w:shd w:val="solid" w:color="FFFFFF" w:fill="auto"/>
          <w:lang w:val="es-MX" w:eastAsia="ru-RU"/>
        </w:rPr>
        <w:t>working</w:t>
      </w:r>
      <w:proofErr w:type="spellEnd"/>
      <w:r w:rsidRPr="00680983">
        <w:rPr>
          <w:rFonts w:ascii="Calibri" w:eastAsia="Times New Roman" w:hAnsi="Calibri" w:cs="Calibri"/>
          <w:i/>
          <w:color w:val="7030A0"/>
          <w:sz w:val="28"/>
          <w:szCs w:val="36"/>
          <w:shd w:val="solid" w:color="FFFFFF" w:fill="auto"/>
          <w:lang w:val="es-MX" w:eastAsia="ru-RU"/>
        </w:rPr>
        <w:t xml:space="preserve"> </w:t>
      </w:r>
      <w:proofErr w:type="spellStart"/>
      <w:r w:rsidRPr="00680983">
        <w:rPr>
          <w:rFonts w:ascii="Calibri" w:eastAsia="Times New Roman" w:hAnsi="Calibri" w:cs="Calibri"/>
          <w:i/>
          <w:color w:val="7030A0"/>
          <w:sz w:val="28"/>
          <w:szCs w:val="36"/>
          <w:shd w:val="solid" w:color="FFFFFF" w:fill="auto"/>
          <w:lang w:val="es-MX" w:eastAsia="ru-RU"/>
        </w:rPr>
        <w:t>life</w:t>
      </w:r>
      <w:proofErr w:type="spellEnd"/>
      <w:r w:rsidRPr="00680983">
        <w:rPr>
          <w:rFonts w:ascii="Calibri" w:eastAsia="Times New Roman" w:hAnsi="Calibri" w:cs="Calibri"/>
          <w:i/>
          <w:color w:val="7030A0"/>
          <w:sz w:val="28"/>
          <w:szCs w:val="36"/>
          <w:shd w:val="solid" w:color="FFFFFF" w:fill="auto"/>
          <w:lang w:val="es-MX" w:eastAsia="ru-RU"/>
        </w:rPr>
        <w:t xml:space="preserve"> in a </w:t>
      </w:r>
      <w:proofErr w:type="spellStart"/>
      <w:r w:rsidRPr="00680983">
        <w:rPr>
          <w:rFonts w:ascii="Calibri" w:eastAsia="Times New Roman" w:hAnsi="Calibri" w:cs="Calibri"/>
          <w:i/>
          <w:color w:val="7030A0"/>
          <w:sz w:val="28"/>
          <w:szCs w:val="36"/>
          <w:shd w:val="solid" w:color="FFFFFF" w:fill="auto"/>
          <w:lang w:val="es-MX" w:eastAsia="ru-RU"/>
        </w:rPr>
        <w:t>Mexican</w:t>
      </w:r>
      <w:proofErr w:type="spellEnd"/>
      <w:r w:rsidRPr="00680983">
        <w:rPr>
          <w:rFonts w:ascii="Calibri" w:eastAsia="Times New Roman" w:hAnsi="Calibri" w:cs="Calibri"/>
          <w:i/>
          <w:color w:val="7030A0"/>
          <w:sz w:val="28"/>
          <w:szCs w:val="36"/>
          <w:shd w:val="solid" w:color="FFFFFF" w:fill="auto"/>
          <w:lang w:val="es-MX" w:eastAsia="ru-RU"/>
        </w:rPr>
        <w:t xml:space="preserve"> </w:t>
      </w:r>
      <w:proofErr w:type="spellStart"/>
      <w:r w:rsidRPr="00680983">
        <w:rPr>
          <w:rFonts w:ascii="Calibri" w:eastAsia="Times New Roman" w:hAnsi="Calibri" w:cs="Calibri"/>
          <w:i/>
          <w:color w:val="7030A0"/>
          <w:sz w:val="28"/>
          <w:szCs w:val="36"/>
          <w:shd w:val="solid" w:color="FFFFFF" w:fill="auto"/>
          <w:lang w:val="es-MX" w:eastAsia="ru-RU"/>
        </w:rPr>
        <w:t>institution</w:t>
      </w:r>
      <w:proofErr w:type="spellEnd"/>
    </w:p>
    <w:p w14:paraId="4485BA6C" w14:textId="455DAE65" w:rsidR="00A02386" w:rsidRPr="00A02386" w:rsidRDefault="00A02386" w:rsidP="00A02386">
      <w:pPr>
        <w:jc w:val="right"/>
        <w:rPr>
          <w:rFonts w:ascii="Times New Roman" w:hAnsi="Times New Roman" w:cs="Times New Roman"/>
          <w:i/>
          <w:sz w:val="24"/>
          <w:szCs w:val="24"/>
          <w:lang w:val="en-US"/>
        </w:rPr>
      </w:pPr>
      <w:proofErr w:type="spellStart"/>
      <w:r>
        <w:rPr>
          <w:rFonts w:ascii="Calibri" w:eastAsia="Times New Roman" w:hAnsi="Calibri" w:cs="Calibri"/>
          <w:i/>
          <w:color w:val="7030A0"/>
          <w:sz w:val="28"/>
          <w:szCs w:val="36"/>
          <w:shd w:val="solid" w:color="FFFFFF" w:fill="auto"/>
          <w:lang w:val="es-MX" w:eastAsia="ru-RU"/>
        </w:rPr>
        <w:t>I</w:t>
      </w:r>
      <w:r w:rsidRPr="00A02386">
        <w:rPr>
          <w:rFonts w:ascii="Calibri" w:eastAsia="Times New Roman" w:hAnsi="Calibri" w:cs="Calibri"/>
          <w:i/>
          <w:color w:val="7030A0"/>
          <w:sz w:val="28"/>
          <w:szCs w:val="36"/>
          <w:shd w:val="solid" w:color="FFFFFF" w:fill="auto"/>
          <w:lang w:val="es-MX" w:eastAsia="ru-RU"/>
        </w:rPr>
        <w:t>ntervenção</w:t>
      </w:r>
      <w:proofErr w:type="spellEnd"/>
      <w:r w:rsidRPr="00A02386">
        <w:rPr>
          <w:rFonts w:ascii="Calibri" w:eastAsia="Times New Roman" w:hAnsi="Calibri" w:cs="Calibri"/>
          <w:i/>
          <w:color w:val="7030A0"/>
          <w:sz w:val="28"/>
          <w:szCs w:val="36"/>
          <w:shd w:val="solid" w:color="FFFFFF" w:fill="auto"/>
          <w:lang w:val="es-MX" w:eastAsia="ru-RU"/>
        </w:rPr>
        <w:t xml:space="preserve"> </w:t>
      </w:r>
      <w:proofErr w:type="spellStart"/>
      <w:r w:rsidRPr="00A02386">
        <w:rPr>
          <w:rFonts w:ascii="Calibri" w:eastAsia="Times New Roman" w:hAnsi="Calibri" w:cs="Calibri"/>
          <w:i/>
          <w:color w:val="7030A0"/>
          <w:sz w:val="28"/>
          <w:szCs w:val="36"/>
          <w:shd w:val="solid" w:color="FFFFFF" w:fill="auto"/>
          <w:lang w:val="es-MX" w:eastAsia="ru-RU"/>
        </w:rPr>
        <w:t>psicoeducacional</w:t>
      </w:r>
      <w:proofErr w:type="spellEnd"/>
      <w:r w:rsidRPr="00A02386">
        <w:rPr>
          <w:rFonts w:ascii="Calibri" w:eastAsia="Times New Roman" w:hAnsi="Calibri" w:cs="Calibri"/>
          <w:i/>
          <w:color w:val="7030A0"/>
          <w:sz w:val="28"/>
          <w:szCs w:val="36"/>
          <w:shd w:val="solid" w:color="FFFFFF" w:fill="auto"/>
          <w:lang w:val="es-MX" w:eastAsia="ru-RU"/>
        </w:rPr>
        <w:t xml:space="preserve"> na </w:t>
      </w:r>
      <w:proofErr w:type="spellStart"/>
      <w:r w:rsidRPr="00A02386">
        <w:rPr>
          <w:rFonts w:ascii="Calibri" w:eastAsia="Times New Roman" w:hAnsi="Calibri" w:cs="Calibri"/>
          <w:i/>
          <w:color w:val="7030A0"/>
          <w:sz w:val="28"/>
          <w:szCs w:val="36"/>
          <w:shd w:val="solid" w:color="FFFFFF" w:fill="auto"/>
          <w:lang w:val="es-MX" w:eastAsia="ru-RU"/>
        </w:rPr>
        <w:t>qualidade</w:t>
      </w:r>
      <w:proofErr w:type="spellEnd"/>
      <w:r w:rsidRPr="00A02386">
        <w:rPr>
          <w:rFonts w:ascii="Calibri" w:eastAsia="Times New Roman" w:hAnsi="Calibri" w:cs="Calibri"/>
          <w:i/>
          <w:color w:val="7030A0"/>
          <w:sz w:val="28"/>
          <w:szCs w:val="36"/>
          <w:shd w:val="solid" w:color="FFFFFF" w:fill="auto"/>
          <w:lang w:val="es-MX" w:eastAsia="ru-RU"/>
        </w:rPr>
        <w:t xml:space="preserve"> de vida </w:t>
      </w:r>
      <w:proofErr w:type="spellStart"/>
      <w:r w:rsidRPr="00A02386">
        <w:rPr>
          <w:rFonts w:ascii="Calibri" w:eastAsia="Times New Roman" w:hAnsi="Calibri" w:cs="Calibri"/>
          <w:i/>
          <w:color w:val="7030A0"/>
          <w:sz w:val="28"/>
          <w:szCs w:val="36"/>
          <w:shd w:val="solid" w:color="FFFFFF" w:fill="auto"/>
          <w:lang w:val="es-MX" w:eastAsia="ru-RU"/>
        </w:rPr>
        <w:t>trabalhando</w:t>
      </w:r>
      <w:proofErr w:type="spellEnd"/>
      <w:r w:rsidRPr="00A02386">
        <w:rPr>
          <w:rFonts w:ascii="Calibri" w:eastAsia="Times New Roman" w:hAnsi="Calibri" w:cs="Calibri"/>
          <w:i/>
          <w:color w:val="7030A0"/>
          <w:sz w:val="28"/>
          <w:szCs w:val="36"/>
          <w:shd w:val="solid" w:color="FFFFFF" w:fill="auto"/>
          <w:lang w:val="es-MX" w:eastAsia="ru-RU"/>
        </w:rPr>
        <w:t xml:space="preserve"> </w:t>
      </w:r>
      <w:proofErr w:type="spellStart"/>
      <w:r w:rsidRPr="00A02386">
        <w:rPr>
          <w:rFonts w:ascii="Calibri" w:eastAsia="Times New Roman" w:hAnsi="Calibri" w:cs="Calibri"/>
          <w:i/>
          <w:color w:val="7030A0"/>
          <w:sz w:val="28"/>
          <w:szCs w:val="36"/>
          <w:shd w:val="solid" w:color="FFFFFF" w:fill="auto"/>
          <w:lang w:val="es-MX" w:eastAsia="ru-RU"/>
        </w:rPr>
        <w:t>em</w:t>
      </w:r>
      <w:proofErr w:type="spellEnd"/>
      <w:r w:rsidRPr="00A02386">
        <w:rPr>
          <w:rFonts w:ascii="Calibri" w:eastAsia="Times New Roman" w:hAnsi="Calibri" w:cs="Calibri"/>
          <w:i/>
          <w:color w:val="7030A0"/>
          <w:sz w:val="28"/>
          <w:szCs w:val="36"/>
          <w:shd w:val="solid" w:color="FFFFFF" w:fill="auto"/>
          <w:lang w:val="es-MX" w:eastAsia="ru-RU"/>
        </w:rPr>
        <w:t xml:space="preserve"> </w:t>
      </w:r>
      <w:proofErr w:type="spellStart"/>
      <w:r w:rsidRPr="00A02386">
        <w:rPr>
          <w:rFonts w:ascii="Calibri" w:eastAsia="Times New Roman" w:hAnsi="Calibri" w:cs="Calibri"/>
          <w:i/>
          <w:color w:val="7030A0"/>
          <w:sz w:val="28"/>
          <w:szCs w:val="36"/>
          <w:shd w:val="solid" w:color="FFFFFF" w:fill="auto"/>
          <w:lang w:val="es-MX" w:eastAsia="ru-RU"/>
        </w:rPr>
        <w:t>uma</w:t>
      </w:r>
      <w:proofErr w:type="spellEnd"/>
      <w:r w:rsidRPr="00A02386">
        <w:rPr>
          <w:rFonts w:ascii="Calibri" w:eastAsia="Times New Roman" w:hAnsi="Calibri" w:cs="Calibri"/>
          <w:i/>
          <w:color w:val="7030A0"/>
          <w:sz w:val="28"/>
          <w:szCs w:val="36"/>
          <w:shd w:val="solid" w:color="FFFFFF" w:fill="auto"/>
          <w:lang w:val="es-MX" w:eastAsia="ru-RU"/>
        </w:rPr>
        <w:t xml:space="preserve"> </w:t>
      </w:r>
      <w:proofErr w:type="spellStart"/>
      <w:r w:rsidRPr="00A02386">
        <w:rPr>
          <w:rFonts w:ascii="Calibri" w:eastAsia="Times New Roman" w:hAnsi="Calibri" w:cs="Calibri"/>
          <w:i/>
          <w:color w:val="7030A0"/>
          <w:sz w:val="28"/>
          <w:szCs w:val="36"/>
          <w:shd w:val="solid" w:color="FFFFFF" w:fill="auto"/>
          <w:lang w:val="es-MX" w:eastAsia="ru-RU"/>
        </w:rPr>
        <w:t>instituição</w:t>
      </w:r>
      <w:proofErr w:type="spellEnd"/>
      <w:r w:rsidRPr="00A02386">
        <w:rPr>
          <w:rFonts w:ascii="Calibri" w:eastAsia="Times New Roman" w:hAnsi="Calibri" w:cs="Calibri"/>
          <w:i/>
          <w:color w:val="7030A0"/>
          <w:sz w:val="28"/>
          <w:szCs w:val="36"/>
          <w:shd w:val="solid" w:color="FFFFFF" w:fill="auto"/>
          <w:lang w:val="es-MX" w:eastAsia="ru-RU"/>
        </w:rPr>
        <w:t xml:space="preserve"> mexicana</w:t>
      </w:r>
    </w:p>
    <w:p w14:paraId="286B3E2D" w14:textId="13DE0A4D" w:rsidR="002E3CAC" w:rsidRPr="00A02386" w:rsidRDefault="00A02386" w:rsidP="00A02386">
      <w:pPr>
        <w:jc w:val="right"/>
        <w:rPr>
          <w:rStyle w:val="Hipervnculo"/>
          <w:rFonts w:ascii="Calibri" w:eastAsia="Calibri" w:hAnsi="Calibri" w:cs="Calibri"/>
          <w:color w:val="FF0000"/>
          <w:u w:val="none"/>
        </w:rPr>
      </w:pPr>
      <w:r>
        <w:rPr>
          <w:rFonts w:ascii="Times New Roman" w:hAnsi="Times New Roman" w:cs="Times New Roman"/>
          <w:sz w:val="24"/>
          <w:szCs w:val="24"/>
          <w:lang w:val="es-MX"/>
        </w:rPr>
        <w:br/>
      </w:r>
      <w:r w:rsidR="00E04278" w:rsidRPr="00A02386">
        <w:rPr>
          <w:rFonts w:ascii="Calibri" w:eastAsia="Calibri" w:hAnsi="Calibri" w:cs="Calibri"/>
          <w:b/>
          <w:sz w:val="24"/>
          <w:szCs w:val="24"/>
        </w:rPr>
        <w:t>Enriqueta Rosas</w:t>
      </w:r>
      <w:r w:rsidR="00E5485D" w:rsidRPr="00A02386">
        <w:rPr>
          <w:rFonts w:ascii="Calibri" w:eastAsia="Calibri" w:hAnsi="Calibri" w:cs="Calibri"/>
          <w:b/>
          <w:sz w:val="24"/>
          <w:szCs w:val="24"/>
        </w:rPr>
        <w:t xml:space="preserve"> </w:t>
      </w:r>
      <w:r w:rsidR="00E04278" w:rsidRPr="00A02386">
        <w:rPr>
          <w:rFonts w:ascii="Calibri" w:eastAsia="Calibri" w:hAnsi="Calibri" w:cs="Calibri"/>
          <w:b/>
          <w:sz w:val="24"/>
          <w:szCs w:val="24"/>
        </w:rPr>
        <w:t>González</w:t>
      </w:r>
      <w:r>
        <w:rPr>
          <w:rFonts w:ascii="Calibri" w:eastAsia="Calibri" w:hAnsi="Calibri" w:cs="Calibri"/>
          <w:b/>
          <w:sz w:val="24"/>
          <w:szCs w:val="24"/>
        </w:rPr>
        <w:br/>
      </w:r>
      <w:r w:rsidR="002E3CAC" w:rsidRPr="00A02386">
        <w:rPr>
          <w:rFonts w:cs="Times New Roman"/>
          <w:sz w:val="24"/>
          <w:szCs w:val="24"/>
          <w:lang w:val="es-MX"/>
        </w:rPr>
        <w:t>Universi</w:t>
      </w:r>
      <w:r w:rsidR="005169A7" w:rsidRPr="00A02386">
        <w:rPr>
          <w:rFonts w:cs="Times New Roman"/>
          <w:sz w:val="24"/>
          <w:szCs w:val="24"/>
          <w:lang w:val="es-MX"/>
        </w:rPr>
        <w:t>dad de Guadalajara</w:t>
      </w:r>
      <w:r w:rsidR="00755BDE">
        <w:rPr>
          <w:rFonts w:cs="Times New Roman"/>
          <w:sz w:val="24"/>
          <w:szCs w:val="24"/>
          <w:lang w:val="es-MX"/>
        </w:rPr>
        <w:t>, México</w:t>
      </w:r>
      <w:r>
        <w:rPr>
          <w:rFonts w:cs="Times New Roman"/>
          <w:sz w:val="24"/>
          <w:szCs w:val="24"/>
          <w:lang w:val="es-MX"/>
        </w:rPr>
        <w:br/>
      </w:r>
      <w:hyperlink r:id="rId9" w:history="1">
        <w:r w:rsidR="002E3CAC" w:rsidRPr="00A02386">
          <w:rPr>
            <w:rStyle w:val="Hipervnculo"/>
            <w:rFonts w:ascii="Calibri" w:eastAsia="Calibri" w:hAnsi="Calibri" w:cs="Calibri"/>
            <w:color w:val="FF0000"/>
            <w:sz w:val="24"/>
            <w:u w:val="none"/>
            <w:lang w:val="es-MX"/>
          </w:rPr>
          <w:t>erosasg15@gmail.com</w:t>
        </w:r>
      </w:hyperlink>
    </w:p>
    <w:p w14:paraId="353CFAD2" w14:textId="0B80B01F" w:rsidR="002E3CAC" w:rsidRPr="00A02386" w:rsidRDefault="00E04278" w:rsidP="00A02386">
      <w:pPr>
        <w:jc w:val="right"/>
        <w:rPr>
          <w:rStyle w:val="Hipervnculo"/>
          <w:rFonts w:ascii="Calibri" w:eastAsia="Calibri" w:hAnsi="Calibri" w:cs="Calibri"/>
          <w:color w:val="FF0000"/>
          <w:u w:val="none"/>
        </w:rPr>
      </w:pPr>
      <w:r w:rsidRPr="00A02386">
        <w:rPr>
          <w:rFonts w:ascii="Calibri" w:eastAsia="Calibri" w:hAnsi="Calibri" w:cs="Calibri"/>
          <w:b/>
          <w:sz w:val="24"/>
          <w:szCs w:val="24"/>
        </w:rPr>
        <w:t>María Lourdes Preciado</w:t>
      </w:r>
      <w:r w:rsidR="00E5485D" w:rsidRPr="00A02386">
        <w:rPr>
          <w:rFonts w:ascii="Calibri" w:eastAsia="Calibri" w:hAnsi="Calibri" w:cs="Calibri"/>
          <w:b/>
          <w:sz w:val="24"/>
          <w:szCs w:val="24"/>
        </w:rPr>
        <w:t xml:space="preserve"> </w:t>
      </w:r>
      <w:r w:rsidRPr="00A02386">
        <w:rPr>
          <w:rFonts w:ascii="Calibri" w:eastAsia="Calibri" w:hAnsi="Calibri" w:cs="Calibri"/>
          <w:b/>
          <w:sz w:val="24"/>
          <w:szCs w:val="24"/>
        </w:rPr>
        <w:t>Serrano</w:t>
      </w:r>
      <w:r w:rsidR="00A02386">
        <w:rPr>
          <w:rFonts w:ascii="Calibri" w:eastAsia="Calibri" w:hAnsi="Calibri" w:cs="Calibri"/>
          <w:b/>
          <w:sz w:val="24"/>
          <w:szCs w:val="24"/>
        </w:rPr>
        <w:br/>
      </w:r>
      <w:r w:rsidR="002E3CAC" w:rsidRPr="00A02386">
        <w:rPr>
          <w:rFonts w:cs="Times New Roman"/>
          <w:sz w:val="24"/>
          <w:szCs w:val="24"/>
          <w:lang w:val="es-MX"/>
        </w:rPr>
        <w:t>Centro Universitario de Ciencias de la Salud</w:t>
      </w:r>
      <w:r w:rsidR="00A02386" w:rsidRPr="00A02386">
        <w:rPr>
          <w:rFonts w:cs="Times New Roman"/>
          <w:sz w:val="24"/>
          <w:szCs w:val="24"/>
          <w:lang w:val="es-MX"/>
        </w:rPr>
        <w:t xml:space="preserve">, </w:t>
      </w:r>
      <w:r w:rsidR="002E3CAC" w:rsidRPr="00A02386">
        <w:rPr>
          <w:rFonts w:cs="Times New Roman"/>
          <w:sz w:val="24"/>
          <w:szCs w:val="24"/>
          <w:lang w:val="es-MX"/>
        </w:rPr>
        <w:t>Uni</w:t>
      </w:r>
      <w:r w:rsidR="005169A7" w:rsidRPr="00A02386">
        <w:rPr>
          <w:rFonts w:cs="Times New Roman"/>
          <w:sz w:val="24"/>
          <w:szCs w:val="24"/>
          <w:lang w:val="es-MX"/>
        </w:rPr>
        <w:t>versidad de Guadalajara</w:t>
      </w:r>
      <w:r w:rsidR="00755BDE">
        <w:rPr>
          <w:rFonts w:cs="Times New Roman"/>
          <w:sz w:val="24"/>
          <w:szCs w:val="24"/>
          <w:lang w:val="es-MX"/>
        </w:rPr>
        <w:t>, México</w:t>
      </w:r>
      <w:r w:rsidR="00A02386">
        <w:rPr>
          <w:rFonts w:cs="Times New Roman"/>
          <w:sz w:val="24"/>
          <w:szCs w:val="24"/>
          <w:lang w:val="es-MX"/>
        </w:rPr>
        <w:br/>
      </w:r>
      <w:hyperlink r:id="rId10" w:history="1">
        <w:r w:rsidR="00FE646B" w:rsidRPr="00A02386">
          <w:rPr>
            <w:rStyle w:val="Hipervnculo"/>
            <w:rFonts w:ascii="Calibri" w:eastAsia="Calibri" w:hAnsi="Calibri" w:cs="Calibri"/>
            <w:color w:val="FF0000"/>
            <w:sz w:val="24"/>
            <w:u w:val="none"/>
            <w:lang w:val="es-MX"/>
          </w:rPr>
          <w:t>malourdespre@gmail.com</w:t>
        </w:r>
      </w:hyperlink>
    </w:p>
    <w:p w14:paraId="6617742B" w14:textId="5E43C389" w:rsidR="002E3CAC" w:rsidRPr="00A02386" w:rsidRDefault="0050688C" w:rsidP="00A02386">
      <w:pPr>
        <w:jc w:val="right"/>
        <w:rPr>
          <w:rStyle w:val="Hipervnculo"/>
          <w:rFonts w:ascii="Calibri" w:eastAsia="Calibri" w:hAnsi="Calibri" w:cs="Calibri"/>
          <w:color w:val="FF0000"/>
          <w:u w:val="none"/>
        </w:rPr>
      </w:pPr>
      <w:r w:rsidRPr="00A02386">
        <w:rPr>
          <w:rFonts w:ascii="Calibri" w:eastAsia="Calibri" w:hAnsi="Calibri" w:cs="Calibri"/>
          <w:b/>
          <w:sz w:val="24"/>
          <w:szCs w:val="24"/>
        </w:rPr>
        <w:t>Ana Rosa Plascencia</w:t>
      </w:r>
      <w:r w:rsidR="00E5485D" w:rsidRPr="00A02386">
        <w:rPr>
          <w:rFonts w:ascii="Calibri" w:eastAsia="Calibri" w:hAnsi="Calibri" w:cs="Calibri"/>
          <w:b/>
          <w:sz w:val="24"/>
          <w:szCs w:val="24"/>
        </w:rPr>
        <w:t xml:space="preserve"> </w:t>
      </w:r>
      <w:r w:rsidRPr="00A02386">
        <w:rPr>
          <w:rFonts w:ascii="Calibri" w:eastAsia="Calibri" w:hAnsi="Calibri" w:cs="Calibri"/>
          <w:b/>
          <w:sz w:val="24"/>
          <w:szCs w:val="24"/>
        </w:rPr>
        <w:t>Campos</w:t>
      </w:r>
      <w:r w:rsidR="00A02386">
        <w:rPr>
          <w:rFonts w:ascii="Calibri" w:eastAsia="Calibri" w:hAnsi="Calibri" w:cs="Calibri"/>
          <w:b/>
          <w:sz w:val="24"/>
          <w:szCs w:val="24"/>
        </w:rPr>
        <w:br/>
      </w:r>
      <w:r w:rsidR="002E3CAC" w:rsidRPr="00A02386">
        <w:rPr>
          <w:rFonts w:cs="Times New Roman"/>
          <w:sz w:val="24"/>
          <w:szCs w:val="24"/>
          <w:lang w:val="es-MX"/>
        </w:rPr>
        <w:t>Centro Universitario de Ciencias de la Salud</w:t>
      </w:r>
      <w:r w:rsidR="00A02386" w:rsidRPr="00A02386">
        <w:rPr>
          <w:rFonts w:cs="Times New Roman"/>
          <w:sz w:val="24"/>
          <w:szCs w:val="24"/>
          <w:lang w:val="es-MX"/>
        </w:rPr>
        <w:t xml:space="preserve">, </w:t>
      </w:r>
      <w:r w:rsidR="002E3CAC" w:rsidRPr="00A02386">
        <w:rPr>
          <w:rFonts w:cs="Times New Roman"/>
          <w:sz w:val="24"/>
          <w:szCs w:val="24"/>
          <w:lang w:val="es-MX"/>
        </w:rPr>
        <w:t>Universidad de Guadal</w:t>
      </w:r>
      <w:r w:rsidR="005169A7" w:rsidRPr="00A02386">
        <w:rPr>
          <w:rFonts w:cs="Times New Roman"/>
          <w:sz w:val="24"/>
          <w:szCs w:val="24"/>
          <w:lang w:val="es-MX"/>
        </w:rPr>
        <w:t>ajara</w:t>
      </w:r>
      <w:r w:rsidR="00755BDE">
        <w:rPr>
          <w:rFonts w:cs="Times New Roman"/>
          <w:sz w:val="24"/>
          <w:szCs w:val="24"/>
          <w:lang w:val="es-MX"/>
        </w:rPr>
        <w:t>, México</w:t>
      </w:r>
      <w:r w:rsidR="00A02386">
        <w:rPr>
          <w:rFonts w:cs="Times New Roman"/>
          <w:sz w:val="24"/>
          <w:szCs w:val="24"/>
          <w:lang w:val="es-MX"/>
        </w:rPr>
        <w:br/>
      </w:r>
      <w:hyperlink r:id="rId11" w:history="1">
        <w:r w:rsidR="00FE646B" w:rsidRPr="00A02386">
          <w:rPr>
            <w:rStyle w:val="Hipervnculo"/>
            <w:rFonts w:ascii="Calibri" w:eastAsia="Calibri" w:hAnsi="Calibri" w:cs="Calibri"/>
            <w:color w:val="FF0000"/>
            <w:sz w:val="24"/>
            <w:u w:val="none"/>
            <w:lang w:val="es-MX"/>
          </w:rPr>
          <w:t>anarosasp@hotmail.com</w:t>
        </w:r>
      </w:hyperlink>
    </w:p>
    <w:p w14:paraId="2CD072E9" w14:textId="75C39D14" w:rsidR="002E3CAC" w:rsidRPr="00A02386" w:rsidRDefault="007A1F18" w:rsidP="00A02386">
      <w:pPr>
        <w:jc w:val="right"/>
        <w:rPr>
          <w:rStyle w:val="Hipervnculo"/>
          <w:rFonts w:ascii="Calibri" w:eastAsia="Calibri" w:hAnsi="Calibri" w:cs="Calibri"/>
          <w:color w:val="FF0000"/>
          <w:u w:val="none"/>
        </w:rPr>
      </w:pPr>
      <w:r w:rsidRPr="00A02386">
        <w:rPr>
          <w:rFonts w:ascii="Calibri" w:eastAsia="Calibri" w:hAnsi="Calibri" w:cs="Calibri"/>
          <w:b/>
          <w:sz w:val="24"/>
          <w:szCs w:val="24"/>
        </w:rPr>
        <w:t>Cecilia Colunga Rodríguez</w:t>
      </w:r>
      <w:r w:rsidR="00A02386">
        <w:rPr>
          <w:rFonts w:ascii="Calibri" w:eastAsia="Calibri" w:hAnsi="Calibri" w:cs="Calibri"/>
          <w:b/>
          <w:sz w:val="24"/>
          <w:szCs w:val="24"/>
        </w:rPr>
        <w:br/>
      </w:r>
      <w:r w:rsidR="002E3CAC" w:rsidRPr="00A02386">
        <w:rPr>
          <w:rFonts w:cs="Times New Roman"/>
          <w:sz w:val="24"/>
          <w:szCs w:val="24"/>
          <w:lang w:val="es-MX"/>
        </w:rPr>
        <w:t>Investigadora del Instituto Mex</w:t>
      </w:r>
      <w:r w:rsidR="005169A7" w:rsidRPr="00A02386">
        <w:rPr>
          <w:rFonts w:cs="Times New Roman"/>
          <w:sz w:val="24"/>
          <w:szCs w:val="24"/>
          <w:lang w:val="es-MX"/>
        </w:rPr>
        <w:t>icano del Seguro Social</w:t>
      </w:r>
      <w:r w:rsidR="00755BDE">
        <w:rPr>
          <w:rFonts w:cs="Times New Roman"/>
          <w:sz w:val="24"/>
          <w:szCs w:val="24"/>
          <w:lang w:val="es-MX"/>
        </w:rPr>
        <w:t>, México</w:t>
      </w:r>
      <w:bookmarkStart w:id="0" w:name="_GoBack"/>
      <w:bookmarkEnd w:id="0"/>
      <w:r w:rsidR="00A02386">
        <w:rPr>
          <w:rFonts w:cs="Times New Roman"/>
          <w:sz w:val="24"/>
          <w:szCs w:val="24"/>
          <w:lang w:val="es-MX"/>
        </w:rPr>
        <w:br/>
      </w:r>
      <w:hyperlink r:id="rId12" w:history="1">
        <w:r w:rsidR="002E3CAC" w:rsidRPr="00A02386">
          <w:rPr>
            <w:rStyle w:val="Hipervnculo"/>
            <w:rFonts w:ascii="Calibri" w:eastAsia="Calibri" w:hAnsi="Calibri" w:cs="Calibri"/>
            <w:color w:val="FF0000"/>
            <w:sz w:val="24"/>
            <w:u w:val="none"/>
            <w:lang w:val="es-MX"/>
          </w:rPr>
          <w:t>ccolungar@yahoo.com</w:t>
        </w:r>
      </w:hyperlink>
    </w:p>
    <w:p w14:paraId="7DFE7B01" w14:textId="28EB0166" w:rsidR="00967EED" w:rsidRPr="00A02386" w:rsidRDefault="00A02386" w:rsidP="00A02386">
      <w:pPr>
        <w:rPr>
          <w:rFonts w:ascii="Calibri" w:eastAsia="Times New Roman" w:hAnsi="Calibri" w:cs="Calibri"/>
          <w:color w:val="7030A0"/>
          <w:sz w:val="28"/>
          <w:szCs w:val="28"/>
          <w:lang w:eastAsia="es-ES"/>
        </w:rPr>
      </w:pPr>
      <w:r>
        <w:rPr>
          <w:rFonts w:ascii="Times New Roman" w:hAnsi="Times New Roman" w:cs="Times New Roman"/>
          <w:sz w:val="24"/>
          <w:szCs w:val="24"/>
        </w:rPr>
        <w:br/>
      </w:r>
      <w:r>
        <w:rPr>
          <w:rFonts w:ascii="Times New Roman" w:hAnsi="Times New Roman" w:cs="Times New Roman"/>
          <w:sz w:val="24"/>
          <w:szCs w:val="24"/>
        </w:rPr>
        <w:br/>
      </w:r>
      <w:r w:rsidRPr="00A02386">
        <w:rPr>
          <w:rFonts w:ascii="Calibri" w:eastAsia="Times New Roman" w:hAnsi="Calibri" w:cs="Calibri"/>
          <w:color w:val="7030A0"/>
          <w:sz w:val="28"/>
          <w:szCs w:val="28"/>
          <w:lang w:eastAsia="es-ES"/>
        </w:rPr>
        <w:t>R</w:t>
      </w:r>
      <w:r w:rsidR="00967EED" w:rsidRPr="00A02386">
        <w:rPr>
          <w:rFonts w:ascii="Calibri" w:eastAsia="Times New Roman" w:hAnsi="Calibri" w:cs="Calibri"/>
          <w:color w:val="7030A0"/>
          <w:sz w:val="28"/>
          <w:szCs w:val="28"/>
          <w:lang w:eastAsia="es-ES"/>
        </w:rPr>
        <w:t xml:space="preserve">esumen </w:t>
      </w:r>
    </w:p>
    <w:p w14:paraId="26C1D2F2" w14:textId="7FF8A6CD" w:rsidR="00CA1243" w:rsidRPr="00D24177" w:rsidRDefault="001772B7" w:rsidP="00A02386">
      <w:pPr>
        <w:spacing w:line="360" w:lineRule="auto"/>
        <w:jc w:val="both"/>
        <w:rPr>
          <w:rFonts w:ascii="Times New Roman" w:hAnsi="Times New Roman" w:cs="Times New Roman"/>
          <w:sz w:val="24"/>
          <w:szCs w:val="24"/>
          <w:highlight w:val="yellow"/>
        </w:rPr>
      </w:pPr>
      <w:r w:rsidRPr="00731925">
        <w:rPr>
          <w:rFonts w:ascii="Times New Roman" w:hAnsi="Times New Roman" w:cs="Times New Roman"/>
          <w:sz w:val="24"/>
          <w:szCs w:val="24"/>
        </w:rPr>
        <w:t>E</w:t>
      </w:r>
      <w:r w:rsidR="000C5D8D" w:rsidRPr="00731925">
        <w:rPr>
          <w:rFonts w:ascii="Times New Roman" w:hAnsi="Times New Roman" w:cs="Times New Roman"/>
          <w:sz w:val="24"/>
          <w:szCs w:val="24"/>
        </w:rPr>
        <w:t>l concepto de calidad de vida en el trabajo involucra dimensiones objetivas y subjetivas, cuyos indicadores valoran las condiciones de vida, del entorno laboral y del individuo</w:t>
      </w:r>
      <w:r w:rsidR="004703B7" w:rsidRPr="00731925">
        <w:rPr>
          <w:rFonts w:ascii="Times New Roman" w:hAnsi="Times New Roman" w:cs="Times New Roman"/>
          <w:sz w:val="24"/>
          <w:szCs w:val="24"/>
        </w:rPr>
        <w:t>. E</w:t>
      </w:r>
      <w:r w:rsidR="000C5D8D" w:rsidRPr="00731925">
        <w:rPr>
          <w:rFonts w:ascii="Times New Roman" w:hAnsi="Times New Roman" w:cs="Times New Roman"/>
          <w:sz w:val="24"/>
          <w:szCs w:val="24"/>
        </w:rPr>
        <w:t>l interés</w:t>
      </w:r>
      <w:r w:rsidR="004703B7" w:rsidRPr="00731925">
        <w:rPr>
          <w:rFonts w:ascii="Times New Roman" w:hAnsi="Times New Roman" w:cs="Times New Roman"/>
          <w:sz w:val="24"/>
          <w:szCs w:val="24"/>
        </w:rPr>
        <w:t xml:space="preserve"> primordial de</w:t>
      </w:r>
      <w:r w:rsidR="000C5D8D" w:rsidRPr="00731925">
        <w:rPr>
          <w:rFonts w:ascii="Times New Roman" w:hAnsi="Times New Roman" w:cs="Times New Roman"/>
          <w:sz w:val="24"/>
          <w:szCs w:val="24"/>
        </w:rPr>
        <w:t xml:space="preserve"> una organización es que </w:t>
      </w:r>
      <w:r w:rsidR="004703B7" w:rsidRPr="00731925">
        <w:rPr>
          <w:rFonts w:ascii="Times New Roman" w:hAnsi="Times New Roman" w:cs="Times New Roman"/>
          <w:sz w:val="24"/>
          <w:szCs w:val="24"/>
        </w:rPr>
        <w:t xml:space="preserve">la calidad de vida </w:t>
      </w:r>
      <w:r w:rsidR="000C5D8D" w:rsidRPr="00731925">
        <w:rPr>
          <w:rFonts w:ascii="Times New Roman" w:hAnsi="Times New Roman" w:cs="Times New Roman"/>
          <w:sz w:val="24"/>
          <w:szCs w:val="24"/>
        </w:rPr>
        <w:t xml:space="preserve">impacte favorablemente en la salud y </w:t>
      </w:r>
      <w:r w:rsidR="00961928" w:rsidRPr="00731925">
        <w:rPr>
          <w:rFonts w:ascii="Times New Roman" w:hAnsi="Times New Roman" w:cs="Times New Roman"/>
          <w:sz w:val="24"/>
          <w:szCs w:val="24"/>
        </w:rPr>
        <w:t xml:space="preserve">en el </w:t>
      </w:r>
      <w:r w:rsidR="000C5D8D" w:rsidRPr="00731925">
        <w:rPr>
          <w:rFonts w:ascii="Times New Roman" w:hAnsi="Times New Roman" w:cs="Times New Roman"/>
          <w:sz w:val="24"/>
          <w:szCs w:val="24"/>
        </w:rPr>
        <w:t xml:space="preserve">bienestar de quienes participan en ella, y por ende, en la productividad </w:t>
      </w:r>
      <w:r w:rsidR="009A4682">
        <w:rPr>
          <w:rFonts w:ascii="Times New Roman" w:hAnsi="Times New Roman" w:cs="Times New Roman"/>
          <w:sz w:val="24"/>
          <w:szCs w:val="24"/>
        </w:rPr>
        <w:t xml:space="preserve">o en los servicios que ofrece. </w:t>
      </w:r>
      <w:r w:rsidR="00074735">
        <w:rPr>
          <w:rFonts w:ascii="Times New Roman" w:hAnsi="Times New Roman" w:cs="Times New Roman"/>
          <w:sz w:val="24"/>
          <w:szCs w:val="24"/>
        </w:rPr>
        <w:t>El objetivo es e</w:t>
      </w:r>
      <w:r w:rsidR="004E369F" w:rsidRPr="00731925">
        <w:rPr>
          <w:rFonts w:ascii="Times New Roman" w:hAnsi="Times New Roman" w:cs="Times New Roman"/>
          <w:sz w:val="24"/>
          <w:szCs w:val="24"/>
        </w:rPr>
        <w:t>valuar</w:t>
      </w:r>
      <w:r w:rsidR="001316C0" w:rsidRPr="00731925">
        <w:rPr>
          <w:rFonts w:ascii="Times New Roman" w:hAnsi="Times New Roman" w:cs="Times New Roman"/>
          <w:sz w:val="24"/>
          <w:szCs w:val="24"/>
        </w:rPr>
        <w:t xml:space="preserve"> el efecto de una intervención psicoeducativa </w:t>
      </w:r>
      <w:r w:rsidR="004E369F" w:rsidRPr="00731925">
        <w:rPr>
          <w:rFonts w:ascii="Times New Roman" w:hAnsi="Times New Roman" w:cs="Times New Roman"/>
          <w:sz w:val="24"/>
          <w:szCs w:val="24"/>
        </w:rPr>
        <w:t>en</w:t>
      </w:r>
      <w:r w:rsidR="001316C0" w:rsidRPr="00731925">
        <w:rPr>
          <w:rFonts w:ascii="Times New Roman" w:hAnsi="Times New Roman" w:cs="Times New Roman"/>
          <w:sz w:val="24"/>
          <w:szCs w:val="24"/>
        </w:rPr>
        <w:t xml:space="preserve"> la calidad de vida </w:t>
      </w:r>
      <w:r w:rsidR="004E369F" w:rsidRPr="00731925">
        <w:rPr>
          <w:rFonts w:ascii="Times New Roman" w:hAnsi="Times New Roman" w:cs="Times New Roman"/>
          <w:sz w:val="24"/>
          <w:szCs w:val="24"/>
        </w:rPr>
        <w:t xml:space="preserve">profesional de trabajadores </w:t>
      </w:r>
      <w:r w:rsidR="001316C0" w:rsidRPr="00731925">
        <w:rPr>
          <w:rFonts w:ascii="Times New Roman" w:hAnsi="Times New Roman" w:cs="Times New Roman"/>
          <w:sz w:val="24"/>
          <w:szCs w:val="24"/>
        </w:rPr>
        <w:t xml:space="preserve">del área de atención </w:t>
      </w:r>
      <w:r w:rsidR="001920CA" w:rsidRPr="00731925">
        <w:rPr>
          <w:rFonts w:ascii="Times New Roman" w:hAnsi="Times New Roman" w:cs="Times New Roman"/>
          <w:sz w:val="24"/>
          <w:szCs w:val="24"/>
        </w:rPr>
        <w:t>a usuarios</w:t>
      </w:r>
      <w:r w:rsidR="001316C0" w:rsidRPr="00731925">
        <w:rPr>
          <w:rFonts w:ascii="Times New Roman" w:hAnsi="Times New Roman" w:cs="Times New Roman"/>
          <w:sz w:val="24"/>
          <w:szCs w:val="24"/>
        </w:rPr>
        <w:t xml:space="preserve"> de una </w:t>
      </w:r>
      <w:r w:rsidR="004E369F" w:rsidRPr="00731925">
        <w:rPr>
          <w:rFonts w:ascii="Times New Roman" w:hAnsi="Times New Roman" w:cs="Times New Roman"/>
          <w:sz w:val="24"/>
          <w:szCs w:val="24"/>
        </w:rPr>
        <w:t>organización</w:t>
      </w:r>
      <w:r w:rsidR="001316C0" w:rsidRPr="00731925">
        <w:rPr>
          <w:rFonts w:ascii="Times New Roman" w:hAnsi="Times New Roman" w:cs="Times New Roman"/>
          <w:sz w:val="24"/>
          <w:szCs w:val="24"/>
        </w:rPr>
        <w:t xml:space="preserve"> gubernamental. </w:t>
      </w:r>
      <w:r w:rsidR="00074735">
        <w:rPr>
          <w:rFonts w:ascii="Times New Roman" w:hAnsi="Times New Roman" w:cs="Times New Roman"/>
          <w:sz w:val="24"/>
          <w:szCs w:val="24"/>
        </w:rPr>
        <w:t>El método utilizado fue un es</w:t>
      </w:r>
      <w:r w:rsidR="007B6966" w:rsidRPr="00731925">
        <w:rPr>
          <w:rFonts w:ascii="Times New Roman" w:hAnsi="Times New Roman" w:cs="Times New Roman"/>
          <w:sz w:val="24"/>
          <w:szCs w:val="24"/>
        </w:rPr>
        <w:t xml:space="preserve">tudio cuasi-experimental con grupo intervención y dos controles. Participaron 93 trabajadores del área de atención a </w:t>
      </w:r>
      <w:r w:rsidR="007B6966" w:rsidRPr="00731925">
        <w:rPr>
          <w:rFonts w:ascii="Times New Roman" w:hAnsi="Times New Roman" w:cs="Times New Roman"/>
          <w:sz w:val="24"/>
          <w:szCs w:val="24"/>
        </w:rPr>
        <w:lastRenderedPageBreak/>
        <w:t>usuarios</w:t>
      </w:r>
      <w:r w:rsidR="00731925">
        <w:rPr>
          <w:rFonts w:ascii="Times New Roman" w:hAnsi="Times New Roman" w:cs="Times New Roman"/>
          <w:sz w:val="24"/>
          <w:szCs w:val="24"/>
        </w:rPr>
        <w:t>,</w:t>
      </w:r>
      <w:r w:rsidR="007B6966" w:rsidRPr="00731925">
        <w:rPr>
          <w:rFonts w:ascii="Times New Roman" w:hAnsi="Times New Roman" w:cs="Times New Roman"/>
          <w:sz w:val="24"/>
          <w:szCs w:val="24"/>
        </w:rPr>
        <w:t xml:space="preserve"> seleccionados aleatoriamente y con </w:t>
      </w:r>
      <w:r w:rsidR="00731925" w:rsidRPr="00731925">
        <w:rPr>
          <w:rFonts w:ascii="Times New Roman" w:hAnsi="Times New Roman" w:cs="Times New Roman"/>
          <w:sz w:val="24"/>
          <w:szCs w:val="24"/>
        </w:rPr>
        <w:t>colaboración</w:t>
      </w:r>
      <w:r w:rsidR="007B6966" w:rsidRPr="00731925">
        <w:rPr>
          <w:rFonts w:ascii="Times New Roman" w:hAnsi="Times New Roman" w:cs="Times New Roman"/>
          <w:sz w:val="24"/>
          <w:szCs w:val="24"/>
        </w:rPr>
        <w:t xml:space="preserve"> voluntaria. Se utilizó el cuestionario Calidad de Vida Profesional (CVP-35) adaptado al español. </w:t>
      </w:r>
      <w:r w:rsidR="00382638" w:rsidRPr="00731925">
        <w:rPr>
          <w:rFonts w:ascii="Times New Roman" w:hAnsi="Times New Roman" w:cs="Times New Roman"/>
          <w:sz w:val="24"/>
          <w:szCs w:val="24"/>
        </w:rPr>
        <w:t>La intervención</w:t>
      </w:r>
      <w:r w:rsidR="00360A77" w:rsidRPr="00731925">
        <w:rPr>
          <w:rFonts w:ascii="Times New Roman" w:hAnsi="Times New Roman" w:cs="Times New Roman"/>
          <w:sz w:val="24"/>
          <w:szCs w:val="24"/>
        </w:rPr>
        <w:t xml:space="preserve"> psicoeducativa</w:t>
      </w:r>
      <w:r w:rsidR="00382638" w:rsidRPr="00731925">
        <w:rPr>
          <w:rFonts w:ascii="Times New Roman" w:hAnsi="Times New Roman" w:cs="Times New Roman"/>
          <w:sz w:val="24"/>
          <w:szCs w:val="24"/>
        </w:rPr>
        <w:t xml:space="preserve"> </w:t>
      </w:r>
      <w:r w:rsidR="00527BE2" w:rsidRPr="00731925">
        <w:rPr>
          <w:rFonts w:ascii="Times New Roman" w:hAnsi="Times New Roman" w:cs="Times New Roman"/>
          <w:sz w:val="24"/>
          <w:szCs w:val="24"/>
        </w:rPr>
        <w:t xml:space="preserve">se estructuró </w:t>
      </w:r>
      <w:r w:rsidR="004E369F" w:rsidRPr="00731925">
        <w:rPr>
          <w:rFonts w:ascii="Times New Roman" w:hAnsi="Times New Roman" w:cs="Times New Roman"/>
          <w:sz w:val="24"/>
          <w:szCs w:val="24"/>
        </w:rPr>
        <w:t>con seis temas</w:t>
      </w:r>
      <w:r w:rsidR="00731925">
        <w:rPr>
          <w:rFonts w:ascii="Times New Roman" w:hAnsi="Times New Roman" w:cs="Times New Roman"/>
          <w:sz w:val="24"/>
          <w:szCs w:val="24"/>
        </w:rPr>
        <w:t>, desarrollados un</w:t>
      </w:r>
      <w:r w:rsidR="006C095D">
        <w:rPr>
          <w:rFonts w:ascii="Times New Roman" w:hAnsi="Times New Roman" w:cs="Times New Roman"/>
          <w:sz w:val="24"/>
          <w:szCs w:val="24"/>
        </w:rPr>
        <w:t>o</w:t>
      </w:r>
      <w:r w:rsidR="00731925">
        <w:rPr>
          <w:rFonts w:ascii="Times New Roman" w:hAnsi="Times New Roman" w:cs="Times New Roman"/>
          <w:sz w:val="24"/>
          <w:szCs w:val="24"/>
        </w:rPr>
        <w:t xml:space="preserve"> cada semana con duración de dos horas</w:t>
      </w:r>
      <w:r w:rsidR="00527BE2" w:rsidRPr="00731925">
        <w:rPr>
          <w:rFonts w:ascii="Times New Roman" w:hAnsi="Times New Roman" w:cs="Times New Roman"/>
          <w:sz w:val="24"/>
          <w:szCs w:val="24"/>
        </w:rPr>
        <w:t xml:space="preserve">: </w:t>
      </w:r>
      <w:r w:rsidR="004E369F" w:rsidRPr="00731925">
        <w:rPr>
          <w:rFonts w:ascii="Times New Roman" w:hAnsi="Times New Roman" w:cs="Times New Roman"/>
          <w:sz w:val="24"/>
          <w:szCs w:val="24"/>
        </w:rPr>
        <w:t>1) concepto de salud en el trabajo, 2) estrategias de afrontamiento, 3) afrontamiento centrado en el problema, 4) plan de vida saludable, 5) lenguaje de las emociones, y 6) calidad de vida en el trabajo</w:t>
      </w:r>
      <w:r w:rsidR="00527BE2" w:rsidRPr="00731925">
        <w:rPr>
          <w:rFonts w:ascii="Times New Roman" w:hAnsi="Times New Roman" w:cs="Times New Roman"/>
          <w:sz w:val="24"/>
          <w:szCs w:val="24"/>
        </w:rPr>
        <w:t xml:space="preserve">. </w:t>
      </w:r>
      <w:r w:rsidR="00074735">
        <w:rPr>
          <w:rFonts w:ascii="Times New Roman" w:hAnsi="Times New Roman" w:cs="Times New Roman"/>
          <w:sz w:val="24"/>
          <w:szCs w:val="24"/>
        </w:rPr>
        <w:t xml:space="preserve">En los resultados, </w:t>
      </w:r>
      <w:r w:rsidR="004E1ECE" w:rsidRPr="00731925">
        <w:rPr>
          <w:rFonts w:ascii="Times New Roman" w:hAnsi="Times New Roman" w:cs="Times New Roman"/>
          <w:sz w:val="24"/>
          <w:szCs w:val="24"/>
        </w:rPr>
        <w:t>9</w:t>
      </w:r>
      <w:r w:rsidR="00074735">
        <w:rPr>
          <w:rFonts w:ascii="Times New Roman" w:hAnsi="Times New Roman" w:cs="Times New Roman"/>
          <w:sz w:val="24"/>
          <w:szCs w:val="24"/>
        </w:rPr>
        <w:t xml:space="preserve"> </w:t>
      </w:r>
      <w:r w:rsidR="004E1ECE" w:rsidRPr="00731925">
        <w:rPr>
          <w:rFonts w:ascii="Times New Roman" w:hAnsi="Times New Roman" w:cs="Times New Roman"/>
          <w:sz w:val="24"/>
          <w:szCs w:val="24"/>
        </w:rPr>
        <w:t>% (3) de los trabajadores del grupo intervención</w:t>
      </w:r>
      <w:r w:rsidR="00222A52" w:rsidRPr="00731925">
        <w:rPr>
          <w:rFonts w:ascii="Times New Roman" w:hAnsi="Times New Roman" w:cs="Times New Roman"/>
          <w:sz w:val="24"/>
          <w:szCs w:val="24"/>
        </w:rPr>
        <w:t xml:space="preserve"> y uno del primer grupo control</w:t>
      </w:r>
      <w:r w:rsidR="004E1ECE" w:rsidRPr="00731925">
        <w:rPr>
          <w:rFonts w:ascii="Times New Roman" w:hAnsi="Times New Roman" w:cs="Times New Roman"/>
          <w:sz w:val="24"/>
          <w:szCs w:val="24"/>
        </w:rPr>
        <w:t xml:space="preserve"> calificaron como deficiente la dimensión de apoyo directivo</w:t>
      </w:r>
      <w:r w:rsidR="00731925">
        <w:rPr>
          <w:rFonts w:ascii="Times New Roman" w:hAnsi="Times New Roman" w:cs="Times New Roman"/>
          <w:sz w:val="24"/>
          <w:szCs w:val="24"/>
        </w:rPr>
        <w:t>, en tanto que</w:t>
      </w:r>
      <w:r w:rsidR="004E1ECE" w:rsidRPr="00731925">
        <w:rPr>
          <w:rFonts w:ascii="Times New Roman" w:hAnsi="Times New Roman" w:cs="Times New Roman"/>
          <w:sz w:val="24"/>
          <w:szCs w:val="24"/>
        </w:rPr>
        <w:t xml:space="preserve"> el resto</w:t>
      </w:r>
      <w:r w:rsidR="00731925">
        <w:rPr>
          <w:rFonts w:ascii="Times New Roman" w:hAnsi="Times New Roman" w:cs="Times New Roman"/>
          <w:sz w:val="24"/>
          <w:szCs w:val="24"/>
        </w:rPr>
        <w:t xml:space="preserve"> se ubicó</w:t>
      </w:r>
      <w:r w:rsidR="004E1ECE" w:rsidRPr="00731925">
        <w:rPr>
          <w:rFonts w:ascii="Times New Roman" w:hAnsi="Times New Roman" w:cs="Times New Roman"/>
          <w:sz w:val="24"/>
          <w:szCs w:val="24"/>
        </w:rPr>
        <w:t xml:space="preserve"> al nivel regular. Del 14</w:t>
      </w:r>
      <w:r w:rsidR="00074735">
        <w:rPr>
          <w:rFonts w:ascii="Times New Roman" w:hAnsi="Times New Roman" w:cs="Times New Roman"/>
          <w:sz w:val="24"/>
          <w:szCs w:val="24"/>
        </w:rPr>
        <w:t xml:space="preserve"> </w:t>
      </w:r>
      <w:r w:rsidR="004E1ECE" w:rsidRPr="00731925">
        <w:rPr>
          <w:rFonts w:ascii="Times New Roman" w:hAnsi="Times New Roman" w:cs="Times New Roman"/>
          <w:sz w:val="24"/>
          <w:szCs w:val="24"/>
        </w:rPr>
        <w:t>% al 25</w:t>
      </w:r>
      <w:r w:rsidR="00074735">
        <w:rPr>
          <w:rFonts w:ascii="Times New Roman" w:hAnsi="Times New Roman" w:cs="Times New Roman"/>
          <w:sz w:val="24"/>
          <w:szCs w:val="24"/>
        </w:rPr>
        <w:t xml:space="preserve"> </w:t>
      </w:r>
      <w:r w:rsidR="004E1ECE" w:rsidRPr="00731925">
        <w:rPr>
          <w:rFonts w:ascii="Times New Roman" w:hAnsi="Times New Roman" w:cs="Times New Roman"/>
          <w:sz w:val="24"/>
          <w:szCs w:val="24"/>
        </w:rPr>
        <w:t>% de los participantes valoraron como regular la carga de trabajo y más del 60</w:t>
      </w:r>
      <w:r w:rsidR="00074735">
        <w:rPr>
          <w:rFonts w:ascii="Times New Roman" w:hAnsi="Times New Roman" w:cs="Times New Roman"/>
          <w:sz w:val="24"/>
          <w:szCs w:val="24"/>
        </w:rPr>
        <w:t xml:space="preserve"> </w:t>
      </w:r>
      <w:r w:rsidR="004E1ECE" w:rsidRPr="00731925">
        <w:rPr>
          <w:rFonts w:ascii="Times New Roman" w:hAnsi="Times New Roman" w:cs="Times New Roman"/>
          <w:sz w:val="24"/>
          <w:szCs w:val="24"/>
        </w:rPr>
        <w:t>% indic</w:t>
      </w:r>
      <w:r w:rsidR="00074735">
        <w:rPr>
          <w:rFonts w:ascii="Times New Roman" w:hAnsi="Times New Roman" w:cs="Times New Roman"/>
          <w:sz w:val="24"/>
          <w:szCs w:val="24"/>
        </w:rPr>
        <w:t>ó</w:t>
      </w:r>
      <w:r w:rsidR="004E1ECE" w:rsidRPr="00731925">
        <w:rPr>
          <w:rFonts w:ascii="Times New Roman" w:hAnsi="Times New Roman" w:cs="Times New Roman"/>
          <w:sz w:val="24"/>
          <w:szCs w:val="24"/>
        </w:rPr>
        <w:t xml:space="preserve"> tener buena o excelente motivación intrínseca. Solamente tres trabajadores indicaron mejoría en la calidad de vida en el trabajo. </w:t>
      </w:r>
      <w:r w:rsidR="00222A52" w:rsidRPr="00731925">
        <w:rPr>
          <w:rFonts w:ascii="Times New Roman" w:hAnsi="Times New Roman" w:cs="Times New Roman"/>
          <w:sz w:val="24"/>
          <w:szCs w:val="24"/>
        </w:rPr>
        <w:t>No se encontr</w:t>
      </w:r>
      <w:r w:rsidR="006C095D">
        <w:rPr>
          <w:rFonts w:ascii="Times New Roman" w:hAnsi="Times New Roman" w:cs="Times New Roman"/>
          <w:sz w:val="24"/>
          <w:szCs w:val="24"/>
        </w:rPr>
        <w:t xml:space="preserve">aron </w:t>
      </w:r>
      <w:r w:rsidR="00222A52" w:rsidRPr="00731925">
        <w:rPr>
          <w:rFonts w:ascii="Times New Roman" w:hAnsi="Times New Roman" w:cs="Times New Roman"/>
          <w:sz w:val="24"/>
          <w:szCs w:val="24"/>
        </w:rPr>
        <w:t xml:space="preserve">diferencias significativas entre </w:t>
      </w:r>
      <w:r w:rsidR="004E1ECE" w:rsidRPr="00731925">
        <w:rPr>
          <w:rFonts w:ascii="Times New Roman" w:hAnsi="Times New Roman" w:cs="Times New Roman"/>
          <w:sz w:val="24"/>
          <w:szCs w:val="24"/>
        </w:rPr>
        <w:t xml:space="preserve">los grupos. </w:t>
      </w:r>
      <w:r w:rsidR="00074735">
        <w:rPr>
          <w:rFonts w:ascii="Times New Roman" w:hAnsi="Times New Roman" w:cs="Times New Roman"/>
          <w:sz w:val="24"/>
          <w:szCs w:val="24"/>
        </w:rPr>
        <w:t>En conclusión, l</w:t>
      </w:r>
      <w:r w:rsidR="00D24177" w:rsidRPr="00D24177">
        <w:rPr>
          <w:rFonts w:ascii="Times New Roman" w:hAnsi="Times New Roman" w:cs="Times New Roman"/>
          <w:sz w:val="24"/>
          <w:szCs w:val="24"/>
        </w:rPr>
        <w:t>os trabajadores participantes reportaron tener en general buen</w:t>
      </w:r>
      <w:r w:rsidR="00D24177">
        <w:rPr>
          <w:rFonts w:ascii="Times New Roman" w:hAnsi="Times New Roman" w:cs="Times New Roman"/>
          <w:sz w:val="24"/>
          <w:szCs w:val="24"/>
        </w:rPr>
        <w:t>a calidad de vida en el trabajo;</w:t>
      </w:r>
      <w:r w:rsidR="00D24177" w:rsidRPr="00D24177">
        <w:rPr>
          <w:rFonts w:ascii="Times New Roman" w:hAnsi="Times New Roman" w:cs="Times New Roman"/>
          <w:sz w:val="24"/>
          <w:szCs w:val="24"/>
        </w:rPr>
        <w:t xml:space="preserve"> los valores bajos refirieron la falta de apoyo directivo y sobre carga de actividades por la ausencia de compañeros</w:t>
      </w:r>
      <w:r w:rsidR="006C095D">
        <w:rPr>
          <w:rFonts w:ascii="Times New Roman" w:hAnsi="Times New Roman" w:cs="Times New Roman"/>
          <w:sz w:val="24"/>
          <w:szCs w:val="24"/>
        </w:rPr>
        <w:t>.</w:t>
      </w:r>
    </w:p>
    <w:p w14:paraId="773FCE8C" w14:textId="4FC21624" w:rsidR="00967EED" w:rsidRPr="007B6966" w:rsidRDefault="00967EED" w:rsidP="00967EED">
      <w:pPr>
        <w:jc w:val="both"/>
        <w:rPr>
          <w:rFonts w:ascii="Times New Roman" w:hAnsi="Times New Roman" w:cs="Times New Roman"/>
          <w:sz w:val="24"/>
          <w:szCs w:val="24"/>
        </w:rPr>
      </w:pPr>
      <w:r w:rsidRPr="00A02386">
        <w:rPr>
          <w:rFonts w:ascii="Calibri" w:eastAsia="Times New Roman" w:hAnsi="Calibri" w:cs="Calibri"/>
          <w:color w:val="7030A0"/>
          <w:sz w:val="28"/>
          <w:szCs w:val="28"/>
          <w:lang w:eastAsia="es-ES"/>
        </w:rPr>
        <w:t>Palabras clave:</w:t>
      </w:r>
      <w:r w:rsidRPr="007B6966">
        <w:rPr>
          <w:rFonts w:ascii="Times New Roman" w:hAnsi="Times New Roman" w:cs="Times New Roman"/>
          <w:b/>
          <w:sz w:val="24"/>
          <w:szCs w:val="24"/>
        </w:rPr>
        <w:t xml:space="preserve"> </w:t>
      </w:r>
      <w:r w:rsidR="00B22C32">
        <w:rPr>
          <w:rFonts w:ascii="Times New Roman" w:hAnsi="Times New Roman" w:cs="Times New Roman"/>
          <w:sz w:val="24"/>
          <w:szCs w:val="24"/>
        </w:rPr>
        <w:t>c</w:t>
      </w:r>
      <w:r w:rsidR="004703B7" w:rsidRPr="007B6966">
        <w:rPr>
          <w:rFonts w:ascii="Times New Roman" w:hAnsi="Times New Roman" w:cs="Times New Roman"/>
          <w:sz w:val="24"/>
          <w:szCs w:val="24"/>
        </w:rPr>
        <w:t xml:space="preserve">arga de trabajo, </w:t>
      </w:r>
      <w:r w:rsidR="00B22C32">
        <w:rPr>
          <w:rFonts w:ascii="Times New Roman" w:hAnsi="Times New Roman" w:cs="Times New Roman"/>
          <w:sz w:val="24"/>
          <w:szCs w:val="24"/>
        </w:rPr>
        <w:t>m</w:t>
      </w:r>
      <w:r w:rsidR="004703B7" w:rsidRPr="007B6966">
        <w:rPr>
          <w:rFonts w:ascii="Times New Roman" w:hAnsi="Times New Roman" w:cs="Times New Roman"/>
          <w:sz w:val="24"/>
          <w:szCs w:val="24"/>
        </w:rPr>
        <w:t xml:space="preserve">otivación intrínseca, </w:t>
      </w:r>
      <w:r w:rsidR="00B22C32">
        <w:rPr>
          <w:rFonts w:ascii="Times New Roman" w:hAnsi="Times New Roman" w:cs="Times New Roman"/>
          <w:sz w:val="24"/>
          <w:szCs w:val="24"/>
        </w:rPr>
        <w:t>a</w:t>
      </w:r>
      <w:r w:rsidR="004703B7" w:rsidRPr="007B6966">
        <w:rPr>
          <w:rFonts w:ascii="Times New Roman" w:hAnsi="Times New Roman" w:cs="Times New Roman"/>
          <w:sz w:val="24"/>
          <w:szCs w:val="24"/>
        </w:rPr>
        <w:t xml:space="preserve">poyo directivo, </w:t>
      </w:r>
      <w:r w:rsidR="00B22C32">
        <w:rPr>
          <w:rFonts w:ascii="Times New Roman" w:hAnsi="Times New Roman" w:cs="Times New Roman"/>
          <w:sz w:val="24"/>
          <w:szCs w:val="24"/>
        </w:rPr>
        <w:t>s</w:t>
      </w:r>
      <w:r w:rsidRPr="007B6966">
        <w:rPr>
          <w:rFonts w:ascii="Times New Roman" w:hAnsi="Times New Roman" w:cs="Times New Roman"/>
          <w:sz w:val="24"/>
          <w:szCs w:val="24"/>
        </w:rPr>
        <w:t>alud.</w:t>
      </w:r>
    </w:p>
    <w:p w14:paraId="07C7B62C" w14:textId="2933D26E" w:rsidR="00DB7EFA" w:rsidRPr="00A02386" w:rsidRDefault="00DB7EFA" w:rsidP="00A02386">
      <w:pPr>
        <w:rPr>
          <w:rFonts w:ascii="Calibri" w:eastAsia="Times New Roman" w:hAnsi="Calibri" w:cs="Calibri"/>
          <w:color w:val="7030A0"/>
          <w:sz w:val="28"/>
          <w:szCs w:val="28"/>
          <w:lang w:eastAsia="es-ES"/>
        </w:rPr>
      </w:pPr>
      <w:proofErr w:type="spellStart"/>
      <w:r w:rsidRPr="00A02386">
        <w:rPr>
          <w:rFonts w:ascii="Calibri" w:eastAsia="Times New Roman" w:hAnsi="Calibri" w:cs="Calibri"/>
          <w:color w:val="7030A0"/>
          <w:sz w:val="28"/>
          <w:szCs w:val="28"/>
          <w:lang w:eastAsia="es-ES"/>
        </w:rPr>
        <w:t>Abstract</w:t>
      </w:r>
      <w:proofErr w:type="spellEnd"/>
    </w:p>
    <w:p w14:paraId="7131BFCD" w14:textId="77777777" w:rsidR="00680983" w:rsidRDefault="00680983" w:rsidP="00680983">
      <w:pPr>
        <w:spacing w:line="360" w:lineRule="auto"/>
        <w:jc w:val="both"/>
        <w:rPr>
          <w:rFonts w:ascii="Times New Roman" w:hAnsi="Times New Roman" w:cs="Times New Roman"/>
          <w:sz w:val="24"/>
          <w:szCs w:val="24"/>
          <w:highlight w:val="yellow"/>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concept of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involves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subjective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conditions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workplace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interest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impact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favourably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well-being</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hence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productivity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offered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assess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effect</w:t>
      </w:r>
      <w:proofErr w:type="spellEnd"/>
      <w:r>
        <w:rPr>
          <w:rFonts w:ascii="Times New Roman" w:hAnsi="Times New Roman" w:cs="Times New Roman"/>
          <w:sz w:val="24"/>
          <w:szCs w:val="24"/>
        </w:rPr>
        <w:t xml:space="preserve"> of a </w:t>
      </w:r>
      <w:proofErr w:type="spellStart"/>
      <w:r>
        <w:rPr>
          <w:rFonts w:ascii="Times New Roman" w:hAnsi="Times New Roman" w:cs="Times New Roman"/>
          <w:sz w:val="24"/>
          <w:szCs w:val="24"/>
        </w:rPr>
        <w:t>psychoeducational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professional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workers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attention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users</w:t>
      </w:r>
      <w:proofErr w:type="spellEnd"/>
      <w:r>
        <w:rPr>
          <w:rFonts w:ascii="Times New Roman" w:hAnsi="Times New Roman" w:cs="Times New Roman"/>
          <w:sz w:val="24"/>
          <w:szCs w:val="24"/>
        </w:rPr>
        <w:t xml:space="preserve"> of a </w:t>
      </w:r>
      <w:proofErr w:type="spellStart"/>
      <w:r>
        <w:rPr>
          <w:rFonts w:ascii="Times New Roman" w:hAnsi="Times New Roman" w:cs="Times New Roman"/>
          <w:sz w:val="24"/>
          <w:szCs w:val="24"/>
        </w:rPr>
        <w:t>governmental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quasi</w:t>
      </w:r>
      <w:proofErr w:type="spellEnd"/>
      <w:r>
        <w:rPr>
          <w:rFonts w:ascii="Times New Roman" w:hAnsi="Times New Roman" w:cs="Times New Roman"/>
          <w:sz w:val="24"/>
          <w:szCs w:val="24"/>
        </w:rPr>
        <w:t xml:space="preserve">-experimental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group</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Attended</w:t>
      </w:r>
      <w:proofErr w:type="spellEnd"/>
      <w:r>
        <w:rPr>
          <w:rFonts w:ascii="Times New Roman" w:hAnsi="Times New Roman" w:cs="Times New Roman"/>
          <w:sz w:val="24"/>
          <w:szCs w:val="24"/>
        </w:rPr>
        <w:t xml:space="preserve"> 93 </w:t>
      </w:r>
      <w:proofErr w:type="spellStart"/>
      <w:r>
        <w:rPr>
          <w:rFonts w:ascii="Times New Roman" w:hAnsi="Times New Roman" w:cs="Times New Roman"/>
          <w:sz w:val="24"/>
          <w:szCs w:val="24"/>
        </w:rPr>
        <w:t>workers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attention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users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selected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randomly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voluntary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collaboration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Professional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(ProQOL-35) </w:t>
      </w:r>
      <w:proofErr w:type="spellStart"/>
      <w:r>
        <w:rPr>
          <w:rFonts w:ascii="Times New Roman" w:hAnsi="Times New Roman" w:cs="Times New Roman"/>
          <w:sz w:val="24"/>
          <w:szCs w:val="24"/>
        </w:rPr>
        <w:t>questionnaire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adapted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Spanish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psychoeducational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structured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developed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every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duration</w:t>
      </w:r>
      <w:proofErr w:type="spellEnd"/>
      <w:r>
        <w:rPr>
          <w:rFonts w:ascii="Times New Roman" w:hAnsi="Times New Roman" w:cs="Times New Roman"/>
          <w:sz w:val="24"/>
          <w:szCs w:val="24"/>
        </w:rPr>
        <w:t xml:space="preserve">: 1) concept of </w:t>
      </w:r>
      <w:proofErr w:type="spellStart"/>
      <w:r>
        <w:rPr>
          <w:rFonts w:ascii="Times New Roman" w:hAnsi="Times New Roman" w:cs="Times New Roman"/>
          <w:sz w:val="24"/>
          <w:szCs w:val="24"/>
        </w:rPr>
        <w:t>occupational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coping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strategies</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problem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focused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coping</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healthy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lifestyle</w:t>
      </w:r>
      <w:proofErr w:type="spellEnd"/>
      <w:r>
        <w:rPr>
          <w:rFonts w:ascii="Times New Roman" w:hAnsi="Times New Roman" w:cs="Times New Roman"/>
          <w:sz w:val="24"/>
          <w:szCs w:val="24"/>
        </w:rPr>
        <w:t xml:space="preserve"> plan, 5) </w:t>
      </w:r>
      <w:proofErr w:type="spellStart"/>
      <w:r>
        <w:rPr>
          <w:rFonts w:ascii="Times New Roman" w:hAnsi="Times New Roman" w:cs="Times New Roman"/>
          <w:sz w:val="24"/>
          <w:szCs w:val="24"/>
        </w:rPr>
        <w:t>language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emotions</w:t>
      </w:r>
      <w:proofErr w:type="spellEnd"/>
      <w:r>
        <w:rPr>
          <w:rFonts w:ascii="Times New Roman" w:hAnsi="Times New Roman" w:cs="Times New Roman"/>
          <w:sz w:val="24"/>
          <w:szCs w:val="24"/>
        </w:rPr>
        <w:t xml:space="preserve">, y 6)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9% (3)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workers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group</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group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rated</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deficient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lastRenderedPageBreak/>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stood</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regular </w:t>
      </w:r>
      <w:proofErr w:type="spellStart"/>
      <w:r>
        <w:rPr>
          <w:rFonts w:ascii="Times New Roman" w:hAnsi="Times New Roman" w:cs="Times New Roman"/>
          <w:sz w:val="24"/>
          <w:szCs w:val="24"/>
        </w:rPr>
        <w:t>level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14% to 25%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valued</w:t>
      </w:r>
      <w:proofErr w:type="spellEnd"/>
      <w:r>
        <w:rPr>
          <w:rFonts w:ascii="Times New Roman" w:hAnsi="Times New Roman" w:cs="Times New Roman"/>
          <w:sz w:val="24"/>
          <w:szCs w:val="24"/>
        </w:rPr>
        <w:t xml:space="preserve"> as regular </w:t>
      </w:r>
      <w:proofErr w:type="spellStart"/>
      <w:r>
        <w:rPr>
          <w:rFonts w:ascii="Times New Roman" w:hAnsi="Times New Roman" w:cs="Times New Roman"/>
          <w:sz w:val="24"/>
          <w:szCs w:val="24"/>
        </w:rPr>
        <w:t>workload</w:t>
      </w:r>
      <w:proofErr w:type="spellEnd"/>
      <w:r>
        <w:rPr>
          <w:rFonts w:ascii="Times New Roman" w:hAnsi="Times New Roman" w:cs="Times New Roman"/>
          <w:sz w:val="24"/>
          <w:szCs w:val="24"/>
        </w:rPr>
        <w:t xml:space="preserve"> and more </w:t>
      </w:r>
      <w:proofErr w:type="spellStart"/>
      <w:r>
        <w:rPr>
          <w:rFonts w:ascii="Times New Roman" w:hAnsi="Times New Roman" w:cs="Times New Roman"/>
          <w:sz w:val="24"/>
          <w:szCs w:val="24"/>
        </w:rPr>
        <w:t>than</w:t>
      </w:r>
      <w:proofErr w:type="spellEnd"/>
      <w:r>
        <w:rPr>
          <w:rFonts w:ascii="Times New Roman" w:hAnsi="Times New Roman" w:cs="Times New Roman"/>
          <w:sz w:val="24"/>
          <w:szCs w:val="24"/>
        </w:rPr>
        <w:t xml:space="preserve"> 60% </w:t>
      </w:r>
      <w:proofErr w:type="spellStart"/>
      <w:r>
        <w:rPr>
          <w:rFonts w:ascii="Times New Roman" w:hAnsi="Times New Roman" w:cs="Times New Roman"/>
          <w:sz w:val="24"/>
          <w:szCs w:val="24"/>
        </w:rPr>
        <w:t>reported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excellent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intrinsic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suggested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improvement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significant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between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groups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conclusion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reported</w:t>
      </w:r>
      <w:proofErr w:type="spellEnd"/>
      <w:r>
        <w:rPr>
          <w:rFonts w:ascii="Times New Roman" w:hAnsi="Times New Roman" w:cs="Times New Roman"/>
          <w:sz w:val="24"/>
          <w:szCs w:val="24"/>
        </w:rPr>
        <w:t xml:space="preserve"> in general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concerned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lack</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executive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support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burden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activities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absence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companions</w:t>
      </w:r>
      <w:proofErr w:type="spellEnd"/>
      <w:r>
        <w:rPr>
          <w:rFonts w:ascii="Times New Roman" w:hAnsi="Times New Roman" w:cs="Times New Roman"/>
          <w:sz w:val="24"/>
          <w:szCs w:val="24"/>
        </w:rPr>
        <w:t>.</w:t>
      </w:r>
    </w:p>
    <w:p w14:paraId="47D432A8" w14:textId="1C980D11" w:rsidR="004703B7" w:rsidRDefault="00680983" w:rsidP="00680983">
      <w:pPr>
        <w:jc w:val="both"/>
        <w:rPr>
          <w:rFonts w:ascii="Times New Roman" w:hAnsi="Times New Roman" w:cs="Times New Roman"/>
          <w:sz w:val="24"/>
          <w:szCs w:val="24"/>
          <w:lang w:val="en-US"/>
        </w:rPr>
      </w:pPr>
      <w:r>
        <w:rPr>
          <w:rFonts w:eastAsia="Times New Roman"/>
          <w:color w:val="7030A0"/>
          <w:sz w:val="28"/>
          <w:szCs w:val="28"/>
        </w:rPr>
        <w:t xml:space="preserve">Key </w:t>
      </w:r>
      <w:proofErr w:type="spellStart"/>
      <w:r>
        <w:rPr>
          <w:rFonts w:eastAsia="Times New Roman"/>
          <w:color w:val="7030A0"/>
          <w:sz w:val="28"/>
          <w:szCs w:val="28"/>
        </w:rPr>
        <w:t>Words</w:t>
      </w:r>
      <w:proofErr w:type="spellEnd"/>
      <w:r>
        <w:rPr>
          <w:rFonts w:eastAsia="Times New Roman"/>
          <w:color w:val="7030A0"/>
          <w:sz w:val="28"/>
          <w:szCs w:val="28"/>
        </w:rPr>
        <w:t>:</w:t>
      </w:r>
      <w:r>
        <w:rPr>
          <w:rFonts w:ascii="Times New Roman" w:hAnsi="Times New Roman" w:cs="Times New Roman"/>
          <w:b/>
          <w:sz w:val="24"/>
          <w:szCs w:val="24"/>
        </w:rPr>
        <w:t xml:space="preserve"> </w:t>
      </w:r>
      <w:proofErr w:type="spellStart"/>
      <w:r>
        <w:rPr>
          <w:rFonts w:ascii="Times New Roman" w:hAnsi="Times New Roman" w:cs="Times New Roman"/>
          <w:sz w:val="24"/>
          <w:szCs w:val="24"/>
        </w:rPr>
        <w:t>workload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intrinsic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w:t>
      </w:r>
      <w:proofErr w:type="spellEnd"/>
      <w:r>
        <w:rPr>
          <w:rFonts w:ascii="Times New Roman" w:hAnsi="Times New Roman" w:cs="Times New Roman"/>
          <w:sz w:val="24"/>
          <w:szCs w:val="24"/>
        </w:rPr>
        <w:t>.</w:t>
      </w:r>
    </w:p>
    <w:p w14:paraId="441C90F7" w14:textId="16F226C1" w:rsidR="00A02386" w:rsidRPr="00A02386" w:rsidRDefault="00A02386" w:rsidP="00DB7EFA">
      <w:pPr>
        <w:jc w:val="both"/>
        <w:rPr>
          <w:rFonts w:ascii="Calibri" w:eastAsia="Times New Roman" w:hAnsi="Calibri" w:cs="Calibri"/>
          <w:color w:val="7030A0"/>
          <w:sz w:val="28"/>
          <w:szCs w:val="28"/>
          <w:lang w:eastAsia="es-ES"/>
        </w:rPr>
      </w:pPr>
      <w:r w:rsidRPr="00A02386">
        <w:rPr>
          <w:rFonts w:ascii="Calibri" w:eastAsia="Times New Roman" w:hAnsi="Calibri" w:cs="Calibri"/>
          <w:color w:val="7030A0"/>
          <w:sz w:val="28"/>
          <w:szCs w:val="28"/>
          <w:lang w:eastAsia="es-ES"/>
        </w:rPr>
        <w:t>Resumo</w:t>
      </w:r>
    </w:p>
    <w:p w14:paraId="5FFE4E09" w14:textId="77777777" w:rsidR="00A02386" w:rsidRPr="00A02386" w:rsidRDefault="00A02386" w:rsidP="00A02386">
      <w:pPr>
        <w:spacing w:line="360" w:lineRule="auto"/>
        <w:jc w:val="both"/>
        <w:rPr>
          <w:rFonts w:ascii="Times New Roman" w:hAnsi="Times New Roman" w:cs="Times New Roman"/>
          <w:sz w:val="24"/>
          <w:szCs w:val="24"/>
          <w:lang w:val="en-US"/>
        </w:rPr>
      </w:pPr>
      <w:r w:rsidRPr="00A02386">
        <w:rPr>
          <w:rFonts w:ascii="Times New Roman" w:hAnsi="Times New Roman" w:cs="Times New Roman"/>
          <w:sz w:val="24"/>
          <w:szCs w:val="24"/>
          <w:lang w:val="en-US"/>
        </w:rPr>
        <w:t xml:space="preserve">O </w:t>
      </w:r>
      <w:proofErr w:type="spellStart"/>
      <w:r w:rsidRPr="00A02386">
        <w:rPr>
          <w:rFonts w:ascii="Times New Roman" w:hAnsi="Times New Roman" w:cs="Times New Roman"/>
          <w:sz w:val="24"/>
          <w:szCs w:val="24"/>
          <w:lang w:val="en-US"/>
        </w:rPr>
        <w:t>conceito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qualidade</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vida</w:t>
      </w:r>
      <w:proofErr w:type="spellEnd"/>
      <w:r w:rsidRPr="00A02386">
        <w:rPr>
          <w:rFonts w:ascii="Times New Roman" w:hAnsi="Times New Roman" w:cs="Times New Roman"/>
          <w:sz w:val="24"/>
          <w:szCs w:val="24"/>
          <w:lang w:val="en-US"/>
        </w:rPr>
        <w:t xml:space="preserve"> no </w:t>
      </w:r>
      <w:proofErr w:type="spellStart"/>
      <w:r w:rsidRPr="00A02386">
        <w:rPr>
          <w:rFonts w:ascii="Times New Roman" w:hAnsi="Times New Roman" w:cs="Times New Roman"/>
          <w:sz w:val="24"/>
          <w:szCs w:val="24"/>
          <w:lang w:val="en-US"/>
        </w:rPr>
        <w:t>trabalho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envolve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dimensões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objetivas</w:t>
      </w:r>
      <w:proofErr w:type="spellEnd"/>
      <w:r w:rsidRPr="00A02386">
        <w:rPr>
          <w:rFonts w:ascii="Times New Roman" w:hAnsi="Times New Roman" w:cs="Times New Roman"/>
          <w:sz w:val="24"/>
          <w:szCs w:val="24"/>
          <w:lang w:val="en-US"/>
        </w:rPr>
        <w:t xml:space="preserve"> e </w:t>
      </w:r>
      <w:proofErr w:type="spellStart"/>
      <w:r w:rsidRPr="00A02386">
        <w:rPr>
          <w:rFonts w:ascii="Times New Roman" w:hAnsi="Times New Roman" w:cs="Times New Roman"/>
          <w:sz w:val="24"/>
          <w:szCs w:val="24"/>
          <w:lang w:val="en-US"/>
        </w:rPr>
        <w:t>subjetivas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cujos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indicadores</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condições</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vida</w:t>
      </w:r>
      <w:proofErr w:type="spellEnd"/>
      <w:r w:rsidRPr="00A02386">
        <w:rPr>
          <w:rFonts w:ascii="Times New Roman" w:hAnsi="Times New Roman" w:cs="Times New Roman"/>
          <w:sz w:val="24"/>
          <w:szCs w:val="24"/>
          <w:lang w:val="en-US"/>
        </w:rPr>
        <w:t xml:space="preserve">, o </w:t>
      </w:r>
      <w:proofErr w:type="spellStart"/>
      <w:r w:rsidRPr="00A02386">
        <w:rPr>
          <w:rFonts w:ascii="Times New Roman" w:hAnsi="Times New Roman" w:cs="Times New Roman"/>
          <w:sz w:val="24"/>
          <w:szCs w:val="24"/>
          <w:lang w:val="en-US"/>
        </w:rPr>
        <w:t>ambiente</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trabalho</w:t>
      </w:r>
      <w:proofErr w:type="spellEnd"/>
      <w:r w:rsidRPr="00A02386">
        <w:rPr>
          <w:rFonts w:ascii="Times New Roman" w:hAnsi="Times New Roman" w:cs="Times New Roman"/>
          <w:sz w:val="24"/>
          <w:szCs w:val="24"/>
          <w:lang w:val="en-US"/>
        </w:rPr>
        <w:t xml:space="preserve"> </w:t>
      </w:r>
      <w:proofErr w:type="spellStart"/>
      <w:proofErr w:type="gramStart"/>
      <w:r w:rsidRPr="00A02386">
        <w:rPr>
          <w:rFonts w:ascii="Times New Roman" w:hAnsi="Times New Roman" w:cs="Times New Roman"/>
          <w:sz w:val="24"/>
          <w:szCs w:val="24"/>
          <w:lang w:val="en-US"/>
        </w:rPr>
        <w:t>eo</w:t>
      </w:r>
      <w:proofErr w:type="spellEnd"/>
      <w:proofErr w:type="gram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indivíduo</w:t>
      </w:r>
      <w:proofErr w:type="spellEnd"/>
      <w:r w:rsidRPr="00A02386">
        <w:rPr>
          <w:rFonts w:ascii="Times New Roman" w:hAnsi="Times New Roman" w:cs="Times New Roman"/>
          <w:sz w:val="24"/>
          <w:szCs w:val="24"/>
          <w:lang w:val="en-US"/>
        </w:rPr>
        <w:t xml:space="preserve"> valor. O principal </w:t>
      </w:r>
      <w:proofErr w:type="spellStart"/>
      <w:r w:rsidRPr="00A02386">
        <w:rPr>
          <w:rFonts w:ascii="Times New Roman" w:hAnsi="Times New Roman" w:cs="Times New Roman"/>
          <w:sz w:val="24"/>
          <w:szCs w:val="24"/>
          <w:lang w:val="en-US"/>
        </w:rPr>
        <w:t>interesse</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uma</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organização</w:t>
      </w:r>
      <w:proofErr w:type="spellEnd"/>
      <w:r w:rsidRPr="00A02386">
        <w:rPr>
          <w:rFonts w:ascii="Times New Roman" w:hAnsi="Times New Roman" w:cs="Times New Roman"/>
          <w:sz w:val="24"/>
          <w:szCs w:val="24"/>
          <w:lang w:val="en-US"/>
        </w:rPr>
        <w:t xml:space="preserve"> é a </w:t>
      </w:r>
      <w:proofErr w:type="spellStart"/>
      <w:r w:rsidRPr="00A02386">
        <w:rPr>
          <w:rFonts w:ascii="Times New Roman" w:hAnsi="Times New Roman" w:cs="Times New Roman"/>
          <w:sz w:val="24"/>
          <w:szCs w:val="24"/>
          <w:lang w:val="en-US"/>
        </w:rPr>
        <w:t>qualidade</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vida</w:t>
      </w:r>
      <w:proofErr w:type="spellEnd"/>
      <w:r w:rsidRPr="00A02386">
        <w:rPr>
          <w:rFonts w:ascii="Times New Roman" w:hAnsi="Times New Roman" w:cs="Times New Roman"/>
          <w:sz w:val="24"/>
          <w:szCs w:val="24"/>
          <w:lang w:val="en-US"/>
        </w:rPr>
        <w:t xml:space="preserve"> de forma </w:t>
      </w:r>
      <w:proofErr w:type="spellStart"/>
      <w:r w:rsidRPr="00A02386">
        <w:rPr>
          <w:rFonts w:ascii="Times New Roman" w:hAnsi="Times New Roman" w:cs="Times New Roman"/>
          <w:sz w:val="24"/>
          <w:szCs w:val="24"/>
          <w:lang w:val="en-US"/>
        </w:rPr>
        <w:t>positiva</w:t>
      </w:r>
      <w:proofErr w:type="spellEnd"/>
      <w:r w:rsidRPr="00A02386">
        <w:rPr>
          <w:rFonts w:ascii="Times New Roman" w:hAnsi="Times New Roman" w:cs="Times New Roman"/>
          <w:sz w:val="24"/>
          <w:szCs w:val="24"/>
          <w:lang w:val="en-US"/>
        </w:rPr>
        <w:t xml:space="preserve"> o </w:t>
      </w:r>
      <w:proofErr w:type="spellStart"/>
      <w:r w:rsidRPr="00A02386">
        <w:rPr>
          <w:rFonts w:ascii="Times New Roman" w:hAnsi="Times New Roman" w:cs="Times New Roman"/>
          <w:sz w:val="24"/>
          <w:szCs w:val="24"/>
          <w:lang w:val="en-US"/>
        </w:rPr>
        <w:t>impacto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sobre</w:t>
      </w:r>
      <w:proofErr w:type="spellEnd"/>
      <w:r w:rsidRPr="00A02386">
        <w:rPr>
          <w:rFonts w:ascii="Times New Roman" w:hAnsi="Times New Roman" w:cs="Times New Roman"/>
          <w:sz w:val="24"/>
          <w:szCs w:val="24"/>
          <w:lang w:val="en-US"/>
        </w:rPr>
        <w:t xml:space="preserve"> a </w:t>
      </w:r>
      <w:proofErr w:type="spellStart"/>
      <w:r w:rsidRPr="00A02386">
        <w:rPr>
          <w:rFonts w:ascii="Times New Roman" w:hAnsi="Times New Roman" w:cs="Times New Roman"/>
          <w:sz w:val="24"/>
          <w:szCs w:val="24"/>
          <w:lang w:val="en-US"/>
        </w:rPr>
        <w:t>saúde</w:t>
      </w:r>
      <w:proofErr w:type="spellEnd"/>
      <w:r w:rsidRPr="00A02386">
        <w:rPr>
          <w:rFonts w:ascii="Times New Roman" w:hAnsi="Times New Roman" w:cs="Times New Roman"/>
          <w:sz w:val="24"/>
          <w:szCs w:val="24"/>
          <w:lang w:val="en-US"/>
        </w:rPr>
        <w:t xml:space="preserve"> </w:t>
      </w:r>
      <w:proofErr w:type="spellStart"/>
      <w:proofErr w:type="gramStart"/>
      <w:r w:rsidRPr="00A02386">
        <w:rPr>
          <w:rFonts w:ascii="Times New Roman" w:hAnsi="Times New Roman" w:cs="Times New Roman"/>
          <w:sz w:val="24"/>
          <w:szCs w:val="24"/>
          <w:lang w:val="en-US"/>
        </w:rPr>
        <w:t>eo</w:t>
      </w:r>
      <w:proofErr w:type="spellEnd"/>
      <w:proofErr w:type="gram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bem-estar</w:t>
      </w:r>
      <w:proofErr w:type="spellEnd"/>
      <w:r w:rsidRPr="00A02386">
        <w:rPr>
          <w:rFonts w:ascii="Times New Roman" w:hAnsi="Times New Roman" w:cs="Times New Roman"/>
          <w:sz w:val="24"/>
          <w:szCs w:val="24"/>
          <w:lang w:val="en-US"/>
        </w:rPr>
        <w:t xml:space="preserve"> das </w:t>
      </w:r>
      <w:proofErr w:type="spellStart"/>
      <w:r w:rsidRPr="00A02386">
        <w:rPr>
          <w:rFonts w:ascii="Times New Roman" w:hAnsi="Times New Roman" w:cs="Times New Roman"/>
          <w:sz w:val="24"/>
          <w:szCs w:val="24"/>
          <w:lang w:val="en-US"/>
        </w:rPr>
        <w:t>pessoas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envolvidas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nele</w:t>
      </w:r>
      <w:proofErr w:type="spellEnd"/>
      <w:r w:rsidRPr="00A02386">
        <w:rPr>
          <w:rFonts w:ascii="Times New Roman" w:hAnsi="Times New Roman" w:cs="Times New Roman"/>
          <w:sz w:val="24"/>
          <w:szCs w:val="24"/>
          <w:lang w:val="en-US"/>
        </w:rPr>
        <w:t xml:space="preserve">, e, </w:t>
      </w:r>
      <w:proofErr w:type="spellStart"/>
      <w:r w:rsidRPr="00A02386">
        <w:rPr>
          <w:rFonts w:ascii="Times New Roman" w:hAnsi="Times New Roman" w:cs="Times New Roman"/>
          <w:sz w:val="24"/>
          <w:szCs w:val="24"/>
          <w:lang w:val="en-US"/>
        </w:rPr>
        <w:t>portanto</w:t>
      </w:r>
      <w:proofErr w:type="spellEnd"/>
      <w:r w:rsidRPr="00A02386">
        <w:rPr>
          <w:rFonts w:ascii="Times New Roman" w:hAnsi="Times New Roman" w:cs="Times New Roman"/>
          <w:sz w:val="24"/>
          <w:szCs w:val="24"/>
          <w:lang w:val="en-US"/>
        </w:rPr>
        <w:t xml:space="preserve">, a </w:t>
      </w:r>
      <w:proofErr w:type="spellStart"/>
      <w:r w:rsidRPr="00A02386">
        <w:rPr>
          <w:rFonts w:ascii="Times New Roman" w:hAnsi="Times New Roman" w:cs="Times New Roman"/>
          <w:sz w:val="24"/>
          <w:szCs w:val="24"/>
          <w:lang w:val="en-US"/>
        </w:rPr>
        <w:t>produtividade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ou</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serviços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oferecidos</w:t>
      </w:r>
      <w:proofErr w:type="spellEnd"/>
      <w:r w:rsidRPr="00A02386">
        <w:rPr>
          <w:rFonts w:ascii="Times New Roman" w:hAnsi="Times New Roman" w:cs="Times New Roman"/>
          <w:sz w:val="24"/>
          <w:szCs w:val="24"/>
          <w:lang w:val="en-US"/>
        </w:rPr>
        <w:t xml:space="preserve">. O </w:t>
      </w:r>
      <w:proofErr w:type="spellStart"/>
      <w:r w:rsidRPr="00A02386">
        <w:rPr>
          <w:rFonts w:ascii="Times New Roman" w:hAnsi="Times New Roman" w:cs="Times New Roman"/>
          <w:sz w:val="24"/>
          <w:szCs w:val="24"/>
          <w:lang w:val="en-US"/>
        </w:rPr>
        <w:t>objetivo</w:t>
      </w:r>
      <w:proofErr w:type="spellEnd"/>
      <w:r w:rsidRPr="00A02386">
        <w:rPr>
          <w:rFonts w:ascii="Times New Roman" w:hAnsi="Times New Roman" w:cs="Times New Roman"/>
          <w:sz w:val="24"/>
          <w:szCs w:val="24"/>
          <w:lang w:val="en-US"/>
        </w:rPr>
        <w:t xml:space="preserve"> é </w:t>
      </w:r>
      <w:proofErr w:type="spellStart"/>
      <w:r w:rsidRPr="00A02386">
        <w:rPr>
          <w:rFonts w:ascii="Times New Roman" w:hAnsi="Times New Roman" w:cs="Times New Roman"/>
          <w:sz w:val="24"/>
          <w:szCs w:val="24"/>
          <w:lang w:val="en-US"/>
        </w:rPr>
        <w:t>avaliar</w:t>
      </w:r>
      <w:proofErr w:type="spellEnd"/>
      <w:r w:rsidRPr="00A02386">
        <w:rPr>
          <w:rFonts w:ascii="Times New Roman" w:hAnsi="Times New Roman" w:cs="Times New Roman"/>
          <w:sz w:val="24"/>
          <w:szCs w:val="24"/>
          <w:lang w:val="en-US"/>
        </w:rPr>
        <w:t xml:space="preserve"> o </w:t>
      </w:r>
      <w:proofErr w:type="spellStart"/>
      <w:r w:rsidRPr="00A02386">
        <w:rPr>
          <w:rFonts w:ascii="Times New Roman" w:hAnsi="Times New Roman" w:cs="Times New Roman"/>
          <w:sz w:val="24"/>
          <w:szCs w:val="24"/>
          <w:lang w:val="en-US"/>
        </w:rPr>
        <w:t>efeito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uma</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intervenção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psicoeducacional</w:t>
      </w:r>
      <w:proofErr w:type="spellEnd"/>
      <w:r w:rsidRPr="00A02386">
        <w:rPr>
          <w:rFonts w:ascii="Times New Roman" w:hAnsi="Times New Roman" w:cs="Times New Roman"/>
          <w:sz w:val="24"/>
          <w:szCs w:val="24"/>
          <w:lang w:val="en-US"/>
        </w:rPr>
        <w:t xml:space="preserve"> </w:t>
      </w:r>
      <w:proofErr w:type="spellStart"/>
      <w:proofErr w:type="gramStart"/>
      <w:r w:rsidRPr="00A02386">
        <w:rPr>
          <w:rFonts w:ascii="Times New Roman" w:hAnsi="Times New Roman" w:cs="Times New Roman"/>
          <w:sz w:val="24"/>
          <w:szCs w:val="24"/>
          <w:lang w:val="en-US"/>
        </w:rPr>
        <w:t>na</w:t>
      </w:r>
      <w:proofErr w:type="spellEnd"/>
      <w:proofErr w:type="gram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qualidade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profissional</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vida</w:t>
      </w:r>
      <w:proofErr w:type="spellEnd"/>
      <w:r w:rsidRPr="00A02386">
        <w:rPr>
          <w:rFonts w:ascii="Times New Roman" w:hAnsi="Times New Roman" w:cs="Times New Roman"/>
          <w:sz w:val="24"/>
          <w:szCs w:val="24"/>
          <w:lang w:val="en-US"/>
        </w:rPr>
        <w:t xml:space="preserve"> dos </w:t>
      </w:r>
      <w:proofErr w:type="spellStart"/>
      <w:r w:rsidRPr="00A02386">
        <w:rPr>
          <w:rFonts w:ascii="Times New Roman" w:hAnsi="Times New Roman" w:cs="Times New Roman"/>
          <w:sz w:val="24"/>
          <w:szCs w:val="24"/>
          <w:lang w:val="en-US"/>
        </w:rPr>
        <w:t>trabalhadores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na</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área</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suporte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ao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usuário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uma</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organização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governamental</w:t>
      </w:r>
      <w:proofErr w:type="spellEnd"/>
      <w:r w:rsidRPr="00A02386">
        <w:rPr>
          <w:rFonts w:ascii="Times New Roman" w:hAnsi="Times New Roman" w:cs="Times New Roman"/>
          <w:sz w:val="24"/>
          <w:szCs w:val="24"/>
          <w:lang w:val="en-US"/>
        </w:rPr>
        <w:t xml:space="preserve">. O </w:t>
      </w:r>
      <w:proofErr w:type="spellStart"/>
      <w:r w:rsidRPr="00A02386">
        <w:rPr>
          <w:rFonts w:ascii="Times New Roman" w:hAnsi="Times New Roman" w:cs="Times New Roman"/>
          <w:sz w:val="24"/>
          <w:szCs w:val="24"/>
          <w:lang w:val="en-US"/>
        </w:rPr>
        <w:t>método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utilizado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foi</w:t>
      </w:r>
      <w:proofErr w:type="spellEnd"/>
      <w:r w:rsidRPr="00A02386">
        <w:rPr>
          <w:rFonts w:ascii="Times New Roman" w:hAnsi="Times New Roman" w:cs="Times New Roman"/>
          <w:sz w:val="24"/>
          <w:szCs w:val="24"/>
          <w:lang w:val="en-US"/>
        </w:rPr>
        <w:t xml:space="preserve"> um </w:t>
      </w:r>
      <w:proofErr w:type="spellStart"/>
      <w:r w:rsidRPr="00A02386">
        <w:rPr>
          <w:rFonts w:ascii="Times New Roman" w:hAnsi="Times New Roman" w:cs="Times New Roman"/>
          <w:sz w:val="24"/>
          <w:szCs w:val="24"/>
          <w:lang w:val="en-US"/>
        </w:rPr>
        <w:t>estudo</w:t>
      </w:r>
      <w:proofErr w:type="spellEnd"/>
      <w:r w:rsidRPr="00A02386">
        <w:rPr>
          <w:rFonts w:ascii="Times New Roman" w:hAnsi="Times New Roman" w:cs="Times New Roman"/>
          <w:sz w:val="24"/>
          <w:szCs w:val="24"/>
          <w:lang w:val="en-US"/>
        </w:rPr>
        <w:t xml:space="preserve"> quasi-experimental com </w:t>
      </w:r>
      <w:proofErr w:type="spellStart"/>
      <w:r w:rsidRPr="00A02386">
        <w:rPr>
          <w:rFonts w:ascii="Times New Roman" w:hAnsi="Times New Roman" w:cs="Times New Roman"/>
          <w:sz w:val="24"/>
          <w:szCs w:val="24"/>
          <w:lang w:val="en-US"/>
        </w:rPr>
        <w:t>grupo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intervenção</w:t>
      </w:r>
      <w:proofErr w:type="spellEnd"/>
      <w:r w:rsidRPr="00A02386">
        <w:rPr>
          <w:rFonts w:ascii="Times New Roman" w:hAnsi="Times New Roman" w:cs="Times New Roman"/>
          <w:sz w:val="24"/>
          <w:szCs w:val="24"/>
          <w:lang w:val="en-US"/>
        </w:rPr>
        <w:t xml:space="preserve"> e </w:t>
      </w:r>
      <w:proofErr w:type="spellStart"/>
      <w:r w:rsidRPr="00A02386">
        <w:rPr>
          <w:rFonts w:ascii="Times New Roman" w:hAnsi="Times New Roman" w:cs="Times New Roman"/>
          <w:sz w:val="24"/>
          <w:szCs w:val="24"/>
          <w:lang w:val="en-US"/>
        </w:rPr>
        <w:t>dois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controles</w:t>
      </w:r>
      <w:proofErr w:type="spellEnd"/>
      <w:r w:rsidRPr="00A02386">
        <w:rPr>
          <w:rFonts w:ascii="Times New Roman" w:hAnsi="Times New Roman" w:cs="Times New Roman"/>
          <w:sz w:val="24"/>
          <w:szCs w:val="24"/>
          <w:lang w:val="en-US"/>
        </w:rPr>
        <w:t xml:space="preserve">. 93 </w:t>
      </w:r>
      <w:proofErr w:type="spellStart"/>
      <w:r w:rsidRPr="00A02386">
        <w:rPr>
          <w:rFonts w:ascii="Times New Roman" w:hAnsi="Times New Roman" w:cs="Times New Roman"/>
          <w:sz w:val="24"/>
          <w:szCs w:val="24"/>
          <w:lang w:val="en-US"/>
        </w:rPr>
        <w:t>trabalhadores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participaram</w:t>
      </w:r>
      <w:proofErr w:type="spellEnd"/>
      <w:r w:rsidRPr="00A02386">
        <w:rPr>
          <w:rFonts w:ascii="Times New Roman" w:hAnsi="Times New Roman" w:cs="Times New Roman"/>
          <w:sz w:val="24"/>
          <w:szCs w:val="24"/>
          <w:lang w:val="en-US"/>
        </w:rPr>
        <w:t xml:space="preserve"> da </w:t>
      </w:r>
      <w:proofErr w:type="spellStart"/>
      <w:r w:rsidRPr="00A02386">
        <w:rPr>
          <w:rFonts w:ascii="Times New Roman" w:hAnsi="Times New Roman" w:cs="Times New Roman"/>
          <w:sz w:val="24"/>
          <w:szCs w:val="24"/>
          <w:lang w:val="en-US"/>
        </w:rPr>
        <w:t>área</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serviço</w:t>
      </w:r>
      <w:proofErr w:type="spellEnd"/>
      <w:r w:rsidRPr="00A02386">
        <w:rPr>
          <w:rFonts w:ascii="Times New Roman" w:hAnsi="Times New Roman" w:cs="Times New Roman"/>
          <w:sz w:val="24"/>
          <w:szCs w:val="24"/>
          <w:lang w:val="en-US"/>
        </w:rPr>
        <w:t xml:space="preserve"> do </w:t>
      </w:r>
      <w:proofErr w:type="spellStart"/>
      <w:r w:rsidRPr="00A02386">
        <w:rPr>
          <w:rFonts w:ascii="Times New Roman" w:hAnsi="Times New Roman" w:cs="Times New Roman"/>
          <w:sz w:val="24"/>
          <w:szCs w:val="24"/>
          <w:lang w:val="en-US"/>
        </w:rPr>
        <w:t>usuário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selecionados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aleatoriamente</w:t>
      </w:r>
      <w:proofErr w:type="spellEnd"/>
      <w:r w:rsidRPr="00A02386">
        <w:rPr>
          <w:rFonts w:ascii="Times New Roman" w:hAnsi="Times New Roman" w:cs="Times New Roman"/>
          <w:sz w:val="24"/>
          <w:szCs w:val="24"/>
          <w:lang w:val="en-US"/>
        </w:rPr>
        <w:t xml:space="preserve"> e </w:t>
      </w:r>
      <w:proofErr w:type="spellStart"/>
      <w:r w:rsidRPr="00A02386">
        <w:rPr>
          <w:rFonts w:ascii="Times New Roman" w:hAnsi="Times New Roman" w:cs="Times New Roman"/>
          <w:sz w:val="24"/>
          <w:szCs w:val="24"/>
          <w:lang w:val="en-US"/>
        </w:rPr>
        <w:t>colaboração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voluntária</w:t>
      </w:r>
      <w:proofErr w:type="spellEnd"/>
      <w:r w:rsidRPr="00A02386">
        <w:rPr>
          <w:rFonts w:ascii="Times New Roman" w:hAnsi="Times New Roman" w:cs="Times New Roman"/>
          <w:sz w:val="24"/>
          <w:szCs w:val="24"/>
          <w:lang w:val="en-US"/>
        </w:rPr>
        <w:t xml:space="preserve">. </w:t>
      </w:r>
      <w:proofErr w:type="gramStart"/>
      <w:r w:rsidRPr="00A02386">
        <w:rPr>
          <w:rFonts w:ascii="Times New Roman" w:hAnsi="Times New Roman" w:cs="Times New Roman"/>
          <w:sz w:val="24"/>
          <w:szCs w:val="24"/>
          <w:lang w:val="en-US"/>
        </w:rPr>
        <w:t>a</w:t>
      </w:r>
      <w:proofErr w:type="gram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qualidade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profissional</w:t>
      </w:r>
      <w:proofErr w:type="spellEnd"/>
      <w:r w:rsidRPr="00A02386">
        <w:rPr>
          <w:rFonts w:ascii="Times New Roman" w:hAnsi="Times New Roman" w:cs="Times New Roman"/>
          <w:sz w:val="24"/>
          <w:szCs w:val="24"/>
          <w:lang w:val="en-US"/>
        </w:rPr>
        <w:t xml:space="preserve"> of Life Questionnaire (CVP-35) </w:t>
      </w:r>
      <w:proofErr w:type="spellStart"/>
      <w:r w:rsidRPr="00A02386">
        <w:rPr>
          <w:rFonts w:ascii="Times New Roman" w:hAnsi="Times New Roman" w:cs="Times New Roman"/>
          <w:sz w:val="24"/>
          <w:szCs w:val="24"/>
          <w:lang w:val="en-US"/>
        </w:rPr>
        <w:t>adaptado</w:t>
      </w:r>
      <w:proofErr w:type="spellEnd"/>
      <w:r w:rsidRPr="00A02386">
        <w:rPr>
          <w:rFonts w:ascii="Times New Roman" w:hAnsi="Times New Roman" w:cs="Times New Roman"/>
          <w:sz w:val="24"/>
          <w:szCs w:val="24"/>
          <w:lang w:val="en-US"/>
        </w:rPr>
        <w:t xml:space="preserve"> para o </w:t>
      </w:r>
      <w:proofErr w:type="spellStart"/>
      <w:r w:rsidRPr="00A02386">
        <w:rPr>
          <w:rFonts w:ascii="Times New Roman" w:hAnsi="Times New Roman" w:cs="Times New Roman"/>
          <w:sz w:val="24"/>
          <w:szCs w:val="24"/>
          <w:lang w:val="en-US"/>
        </w:rPr>
        <w:t>espanhol</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foi</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usado</w:t>
      </w:r>
      <w:proofErr w:type="spellEnd"/>
      <w:r w:rsidRPr="00A02386">
        <w:rPr>
          <w:rFonts w:ascii="Times New Roman" w:hAnsi="Times New Roman" w:cs="Times New Roman"/>
          <w:sz w:val="24"/>
          <w:szCs w:val="24"/>
          <w:lang w:val="en-US"/>
        </w:rPr>
        <w:t xml:space="preserve">. </w:t>
      </w:r>
      <w:proofErr w:type="spellStart"/>
      <w:proofErr w:type="gramStart"/>
      <w:r w:rsidRPr="00A02386">
        <w:rPr>
          <w:rFonts w:ascii="Times New Roman" w:hAnsi="Times New Roman" w:cs="Times New Roman"/>
          <w:sz w:val="24"/>
          <w:szCs w:val="24"/>
          <w:lang w:val="en-US"/>
        </w:rPr>
        <w:t>intervenção</w:t>
      </w:r>
      <w:proofErr w:type="spellEnd"/>
      <w:proofErr w:type="gram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psicoeducacional</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foi</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estruturado</w:t>
      </w:r>
      <w:proofErr w:type="spellEnd"/>
      <w:r w:rsidRPr="00A02386">
        <w:rPr>
          <w:rFonts w:ascii="Times New Roman" w:hAnsi="Times New Roman" w:cs="Times New Roman"/>
          <w:sz w:val="24"/>
          <w:szCs w:val="24"/>
          <w:lang w:val="en-US"/>
        </w:rPr>
        <w:t xml:space="preserve"> com </w:t>
      </w:r>
      <w:proofErr w:type="spellStart"/>
      <w:r w:rsidRPr="00A02386">
        <w:rPr>
          <w:rFonts w:ascii="Times New Roman" w:hAnsi="Times New Roman" w:cs="Times New Roman"/>
          <w:sz w:val="24"/>
          <w:szCs w:val="24"/>
          <w:lang w:val="en-US"/>
        </w:rPr>
        <w:t>seis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temas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desenvolvidos</w:t>
      </w:r>
      <w:proofErr w:type="spellEnd"/>
      <w:r w:rsidRPr="00A02386">
        <w:rPr>
          <w:rFonts w:ascii="Times New Roman" w:hAnsi="Times New Roman" w:cs="Times New Roman"/>
          <w:sz w:val="24"/>
          <w:szCs w:val="24"/>
          <w:lang w:val="en-US"/>
        </w:rPr>
        <w:t xml:space="preserve"> um a </w:t>
      </w:r>
      <w:proofErr w:type="spellStart"/>
      <w:r w:rsidRPr="00A02386">
        <w:rPr>
          <w:rFonts w:ascii="Times New Roman" w:hAnsi="Times New Roman" w:cs="Times New Roman"/>
          <w:sz w:val="24"/>
          <w:szCs w:val="24"/>
          <w:lang w:val="en-US"/>
        </w:rPr>
        <w:t>cada</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semana</w:t>
      </w:r>
      <w:proofErr w:type="spellEnd"/>
      <w:r w:rsidRPr="00A02386">
        <w:rPr>
          <w:rFonts w:ascii="Times New Roman" w:hAnsi="Times New Roman" w:cs="Times New Roman"/>
          <w:sz w:val="24"/>
          <w:szCs w:val="24"/>
          <w:lang w:val="en-US"/>
        </w:rPr>
        <w:t xml:space="preserve"> com </w:t>
      </w:r>
      <w:proofErr w:type="spellStart"/>
      <w:r w:rsidRPr="00A02386">
        <w:rPr>
          <w:rFonts w:ascii="Times New Roman" w:hAnsi="Times New Roman" w:cs="Times New Roman"/>
          <w:sz w:val="24"/>
          <w:szCs w:val="24"/>
          <w:lang w:val="en-US"/>
        </w:rPr>
        <w:t>duração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duas</w:t>
      </w:r>
      <w:proofErr w:type="spellEnd"/>
      <w:r w:rsidRPr="00A02386">
        <w:rPr>
          <w:rFonts w:ascii="Times New Roman" w:hAnsi="Times New Roman" w:cs="Times New Roman"/>
          <w:sz w:val="24"/>
          <w:szCs w:val="24"/>
          <w:lang w:val="en-US"/>
        </w:rPr>
        <w:t xml:space="preserve"> horas: 1) </w:t>
      </w:r>
      <w:proofErr w:type="spellStart"/>
      <w:r w:rsidRPr="00A02386">
        <w:rPr>
          <w:rFonts w:ascii="Times New Roman" w:hAnsi="Times New Roman" w:cs="Times New Roman"/>
          <w:sz w:val="24"/>
          <w:szCs w:val="24"/>
          <w:lang w:val="en-US"/>
        </w:rPr>
        <w:t>conceito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saúde</w:t>
      </w:r>
      <w:proofErr w:type="spellEnd"/>
      <w:r w:rsidRPr="00A02386">
        <w:rPr>
          <w:rFonts w:ascii="Times New Roman" w:hAnsi="Times New Roman" w:cs="Times New Roman"/>
          <w:sz w:val="24"/>
          <w:szCs w:val="24"/>
          <w:lang w:val="en-US"/>
        </w:rPr>
        <w:t xml:space="preserve"> no </w:t>
      </w:r>
      <w:proofErr w:type="spellStart"/>
      <w:r w:rsidRPr="00A02386">
        <w:rPr>
          <w:rFonts w:ascii="Times New Roman" w:hAnsi="Times New Roman" w:cs="Times New Roman"/>
          <w:sz w:val="24"/>
          <w:szCs w:val="24"/>
          <w:lang w:val="en-US"/>
        </w:rPr>
        <w:t>trabalho</w:t>
      </w:r>
      <w:proofErr w:type="spellEnd"/>
      <w:r w:rsidRPr="00A02386">
        <w:rPr>
          <w:rFonts w:ascii="Times New Roman" w:hAnsi="Times New Roman" w:cs="Times New Roman"/>
          <w:sz w:val="24"/>
          <w:szCs w:val="24"/>
          <w:lang w:val="en-US"/>
        </w:rPr>
        <w:t xml:space="preserve">, 2) as </w:t>
      </w:r>
      <w:proofErr w:type="spellStart"/>
      <w:r w:rsidRPr="00A02386">
        <w:rPr>
          <w:rFonts w:ascii="Times New Roman" w:hAnsi="Times New Roman" w:cs="Times New Roman"/>
          <w:sz w:val="24"/>
          <w:szCs w:val="24"/>
          <w:lang w:val="en-US"/>
        </w:rPr>
        <w:t>estratégias</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enfrentamento</w:t>
      </w:r>
      <w:proofErr w:type="spellEnd"/>
      <w:r w:rsidRPr="00A02386">
        <w:rPr>
          <w:rFonts w:ascii="Times New Roman" w:hAnsi="Times New Roman" w:cs="Times New Roman"/>
          <w:sz w:val="24"/>
          <w:szCs w:val="24"/>
          <w:lang w:val="en-US"/>
        </w:rPr>
        <w:t xml:space="preserve">, 3) </w:t>
      </w:r>
      <w:proofErr w:type="spellStart"/>
      <w:r w:rsidRPr="00A02386">
        <w:rPr>
          <w:rFonts w:ascii="Times New Roman" w:hAnsi="Times New Roman" w:cs="Times New Roman"/>
          <w:sz w:val="24"/>
          <w:szCs w:val="24"/>
          <w:lang w:val="en-US"/>
        </w:rPr>
        <w:t>enfrentamento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focado</w:t>
      </w:r>
      <w:proofErr w:type="spellEnd"/>
      <w:r w:rsidRPr="00A02386">
        <w:rPr>
          <w:rFonts w:ascii="Times New Roman" w:hAnsi="Times New Roman" w:cs="Times New Roman"/>
          <w:sz w:val="24"/>
          <w:szCs w:val="24"/>
          <w:lang w:val="en-US"/>
        </w:rPr>
        <w:t xml:space="preserve"> no </w:t>
      </w:r>
      <w:proofErr w:type="spellStart"/>
      <w:r w:rsidRPr="00A02386">
        <w:rPr>
          <w:rFonts w:ascii="Times New Roman" w:hAnsi="Times New Roman" w:cs="Times New Roman"/>
          <w:sz w:val="24"/>
          <w:szCs w:val="24"/>
          <w:lang w:val="en-US"/>
        </w:rPr>
        <w:t>problema</w:t>
      </w:r>
      <w:proofErr w:type="spellEnd"/>
      <w:r w:rsidRPr="00A02386">
        <w:rPr>
          <w:rFonts w:ascii="Times New Roman" w:hAnsi="Times New Roman" w:cs="Times New Roman"/>
          <w:sz w:val="24"/>
          <w:szCs w:val="24"/>
          <w:lang w:val="en-US"/>
        </w:rPr>
        <w:t xml:space="preserve">, 4) </w:t>
      </w:r>
      <w:proofErr w:type="spellStart"/>
      <w:r w:rsidRPr="00A02386">
        <w:rPr>
          <w:rFonts w:ascii="Times New Roman" w:hAnsi="Times New Roman" w:cs="Times New Roman"/>
          <w:sz w:val="24"/>
          <w:szCs w:val="24"/>
          <w:lang w:val="en-US"/>
        </w:rPr>
        <w:t>plano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vida</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saudável</w:t>
      </w:r>
      <w:proofErr w:type="spellEnd"/>
      <w:r w:rsidRPr="00A02386">
        <w:rPr>
          <w:rFonts w:ascii="Times New Roman" w:hAnsi="Times New Roman" w:cs="Times New Roman"/>
          <w:sz w:val="24"/>
          <w:szCs w:val="24"/>
          <w:lang w:val="en-US"/>
        </w:rPr>
        <w:t xml:space="preserve"> 5 ) </w:t>
      </w:r>
      <w:proofErr w:type="spellStart"/>
      <w:r w:rsidRPr="00A02386">
        <w:rPr>
          <w:rFonts w:ascii="Times New Roman" w:hAnsi="Times New Roman" w:cs="Times New Roman"/>
          <w:sz w:val="24"/>
          <w:szCs w:val="24"/>
          <w:lang w:val="en-US"/>
        </w:rPr>
        <w:t>linguagem</w:t>
      </w:r>
      <w:proofErr w:type="spellEnd"/>
      <w:r w:rsidRPr="00A02386">
        <w:rPr>
          <w:rFonts w:ascii="Times New Roman" w:hAnsi="Times New Roman" w:cs="Times New Roman"/>
          <w:sz w:val="24"/>
          <w:szCs w:val="24"/>
          <w:lang w:val="en-US"/>
        </w:rPr>
        <w:t xml:space="preserve"> das </w:t>
      </w:r>
      <w:proofErr w:type="spellStart"/>
      <w:r w:rsidRPr="00A02386">
        <w:rPr>
          <w:rFonts w:ascii="Times New Roman" w:hAnsi="Times New Roman" w:cs="Times New Roman"/>
          <w:sz w:val="24"/>
          <w:szCs w:val="24"/>
          <w:lang w:val="en-US"/>
        </w:rPr>
        <w:t>emoções</w:t>
      </w:r>
      <w:proofErr w:type="spellEnd"/>
      <w:r w:rsidRPr="00A02386">
        <w:rPr>
          <w:rFonts w:ascii="Times New Roman" w:hAnsi="Times New Roman" w:cs="Times New Roman"/>
          <w:sz w:val="24"/>
          <w:szCs w:val="24"/>
          <w:lang w:val="en-US"/>
        </w:rPr>
        <w:t xml:space="preserve">, e 6) </w:t>
      </w:r>
      <w:proofErr w:type="spellStart"/>
      <w:r w:rsidRPr="00A02386">
        <w:rPr>
          <w:rFonts w:ascii="Times New Roman" w:hAnsi="Times New Roman" w:cs="Times New Roman"/>
          <w:sz w:val="24"/>
          <w:szCs w:val="24"/>
          <w:lang w:val="en-US"/>
        </w:rPr>
        <w:t>qualidade</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vida</w:t>
      </w:r>
      <w:proofErr w:type="spellEnd"/>
      <w:r w:rsidRPr="00A02386">
        <w:rPr>
          <w:rFonts w:ascii="Times New Roman" w:hAnsi="Times New Roman" w:cs="Times New Roman"/>
          <w:sz w:val="24"/>
          <w:szCs w:val="24"/>
          <w:lang w:val="en-US"/>
        </w:rPr>
        <w:t xml:space="preserve"> no </w:t>
      </w:r>
      <w:proofErr w:type="spellStart"/>
      <w:r w:rsidRPr="00A02386">
        <w:rPr>
          <w:rFonts w:ascii="Times New Roman" w:hAnsi="Times New Roman" w:cs="Times New Roman"/>
          <w:sz w:val="24"/>
          <w:szCs w:val="24"/>
          <w:lang w:val="en-US"/>
        </w:rPr>
        <w:t>trabalho</w:t>
      </w:r>
      <w:proofErr w:type="spellEnd"/>
      <w:r w:rsidRPr="00A02386">
        <w:rPr>
          <w:rFonts w:ascii="Times New Roman" w:hAnsi="Times New Roman" w:cs="Times New Roman"/>
          <w:sz w:val="24"/>
          <w:szCs w:val="24"/>
          <w:lang w:val="en-US"/>
        </w:rPr>
        <w:t xml:space="preserve">. Nos </w:t>
      </w:r>
      <w:proofErr w:type="spellStart"/>
      <w:r w:rsidRPr="00A02386">
        <w:rPr>
          <w:rFonts w:ascii="Times New Roman" w:hAnsi="Times New Roman" w:cs="Times New Roman"/>
          <w:sz w:val="24"/>
          <w:szCs w:val="24"/>
          <w:lang w:val="en-US"/>
        </w:rPr>
        <w:t>resultados</w:t>
      </w:r>
      <w:proofErr w:type="spellEnd"/>
      <w:r w:rsidRPr="00A02386">
        <w:rPr>
          <w:rFonts w:ascii="Times New Roman" w:hAnsi="Times New Roman" w:cs="Times New Roman"/>
          <w:sz w:val="24"/>
          <w:szCs w:val="24"/>
          <w:lang w:val="en-US"/>
        </w:rPr>
        <w:t xml:space="preserve">, 9% (3) dos </w:t>
      </w:r>
      <w:proofErr w:type="spellStart"/>
      <w:r w:rsidRPr="00A02386">
        <w:rPr>
          <w:rFonts w:ascii="Times New Roman" w:hAnsi="Times New Roman" w:cs="Times New Roman"/>
          <w:sz w:val="24"/>
          <w:szCs w:val="24"/>
          <w:lang w:val="en-US"/>
        </w:rPr>
        <w:t>trabalhadores</w:t>
      </w:r>
      <w:proofErr w:type="spellEnd"/>
      <w:r w:rsidRPr="00A02386">
        <w:rPr>
          <w:rFonts w:ascii="Times New Roman" w:hAnsi="Times New Roman" w:cs="Times New Roman"/>
          <w:sz w:val="24"/>
          <w:szCs w:val="24"/>
          <w:lang w:val="en-US"/>
        </w:rPr>
        <w:t xml:space="preserve"> do </w:t>
      </w:r>
      <w:proofErr w:type="spellStart"/>
      <w:r w:rsidRPr="00A02386">
        <w:rPr>
          <w:rFonts w:ascii="Times New Roman" w:hAnsi="Times New Roman" w:cs="Times New Roman"/>
          <w:sz w:val="24"/>
          <w:szCs w:val="24"/>
          <w:lang w:val="en-US"/>
        </w:rPr>
        <w:t>grupo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intervenção</w:t>
      </w:r>
      <w:proofErr w:type="spellEnd"/>
      <w:r w:rsidRPr="00A02386">
        <w:rPr>
          <w:rFonts w:ascii="Times New Roman" w:hAnsi="Times New Roman" w:cs="Times New Roman"/>
          <w:sz w:val="24"/>
          <w:szCs w:val="24"/>
          <w:lang w:val="en-US"/>
        </w:rPr>
        <w:t xml:space="preserve"> e um do </w:t>
      </w:r>
      <w:proofErr w:type="spellStart"/>
      <w:r w:rsidRPr="00A02386">
        <w:rPr>
          <w:rFonts w:ascii="Times New Roman" w:hAnsi="Times New Roman" w:cs="Times New Roman"/>
          <w:sz w:val="24"/>
          <w:szCs w:val="24"/>
          <w:lang w:val="en-US"/>
        </w:rPr>
        <w:t>primeiro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grupo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controlo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foi</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classificada</w:t>
      </w:r>
      <w:proofErr w:type="spellEnd"/>
      <w:r w:rsidRPr="00A02386">
        <w:rPr>
          <w:rFonts w:ascii="Times New Roman" w:hAnsi="Times New Roman" w:cs="Times New Roman"/>
          <w:sz w:val="24"/>
          <w:szCs w:val="24"/>
          <w:lang w:val="en-US"/>
        </w:rPr>
        <w:t xml:space="preserve"> </w:t>
      </w:r>
      <w:proofErr w:type="spellStart"/>
      <w:proofErr w:type="gramStart"/>
      <w:r w:rsidRPr="00A02386">
        <w:rPr>
          <w:rFonts w:ascii="Times New Roman" w:hAnsi="Times New Roman" w:cs="Times New Roman"/>
          <w:sz w:val="24"/>
          <w:szCs w:val="24"/>
          <w:lang w:val="en-US"/>
        </w:rPr>
        <w:t>como</w:t>
      </w:r>
      <w:proofErr w:type="spellEnd"/>
      <w:proofErr w:type="gram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pobre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dimensão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suporte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gerencial</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enquanto</w:t>
      </w:r>
      <w:proofErr w:type="spellEnd"/>
      <w:r w:rsidRPr="00A02386">
        <w:rPr>
          <w:rFonts w:ascii="Times New Roman" w:hAnsi="Times New Roman" w:cs="Times New Roman"/>
          <w:sz w:val="24"/>
          <w:szCs w:val="24"/>
          <w:lang w:val="en-US"/>
        </w:rPr>
        <w:t xml:space="preserve"> o resto </w:t>
      </w:r>
      <w:proofErr w:type="spellStart"/>
      <w:r w:rsidRPr="00A02386">
        <w:rPr>
          <w:rFonts w:ascii="Times New Roman" w:hAnsi="Times New Roman" w:cs="Times New Roman"/>
          <w:sz w:val="24"/>
          <w:szCs w:val="24"/>
          <w:lang w:val="en-US"/>
        </w:rPr>
        <w:t>estava</w:t>
      </w:r>
      <w:proofErr w:type="spellEnd"/>
      <w:r w:rsidRPr="00A02386">
        <w:rPr>
          <w:rFonts w:ascii="Times New Roman" w:hAnsi="Times New Roman" w:cs="Times New Roman"/>
          <w:sz w:val="24"/>
          <w:szCs w:val="24"/>
          <w:lang w:val="en-US"/>
        </w:rPr>
        <w:t xml:space="preserve"> no </w:t>
      </w:r>
      <w:proofErr w:type="spellStart"/>
      <w:r w:rsidRPr="00A02386">
        <w:rPr>
          <w:rFonts w:ascii="Times New Roman" w:hAnsi="Times New Roman" w:cs="Times New Roman"/>
          <w:sz w:val="24"/>
          <w:szCs w:val="24"/>
          <w:lang w:val="en-US"/>
        </w:rPr>
        <w:t>nível</w:t>
      </w:r>
      <w:proofErr w:type="spellEnd"/>
      <w:r w:rsidRPr="00A02386">
        <w:rPr>
          <w:rFonts w:ascii="Times New Roman" w:hAnsi="Times New Roman" w:cs="Times New Roman"/>
          <w:sz w:val="24"/>
          <w:szCs w:val="24"/>
          <w:lang w:val="en-US"/>
        </w:rPr>
        <w:t xml:space="preserve"> regular. De 14% para 25% dos </w:t>
      </w:r>
      <w:proofErr w:type="spellStart"/>
      <w:r w:rsidRPr="00A02386">
        <w:rPr>
          <w:rFonts w:ascii="Times New Roman" w:hAnsi="Times New Roman" w:cs="Times New Roman"/>
          <w:sz w:val="24"/>
          <w:szCs w:val="24"/>
          <w:lang w:val="en-US"/>
        </w:rPr>
        <w:t>participantes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classificados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como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uma</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carga</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trabalho</w:t>
      </w:r>
      <w:proofErr w:type="spellEnd"/>
      <w:r w:rsidRPr="00A02386">
        <w:rPr>
          <w:rFonts w:ascii="Times New Roman" w:hAnsi="Times New Roman" w:cs="Times New Roman"/>
          <w:sz w:val="24"/>
          <w:szCs w:val="24"/>
          <w:lang w:val="en-US"/>
        </w:rPr>
        <w:t xml:space="preserve"> regular e </w:t>
      </w:r>
      <w:proofErr w:type="spellStart"/>
      <w:r w:rsidRPr="00A02386">
        <w:rPr>
          <w:rFonts w:ascii="Times New Roman" w:hAnsi="Times New Roman" w:cs="Times New Roman"/>
          <w:sz w:val="24"/>
          <w:szCs w:val="24"/>
          <w:lang w:val="en-US"/>
        </w:rPr>
        <w:t>mais</w:t>
      </w:r>
      <w:proofErr w:type="spellEnd"/>
      <w:r w:rsidRPr="00A02386">
        <w:rPr>
          <w:rFonts w:ascii="Times New Roman" w:hAnsi="Times New Roman" w:cs="Times New Roman"/>
          <w:sz w:val="24"/>
          <w:szCs w:val="24"/>
          <w:lang w:val="en-US"/>
        </w:rPr>
        <w:t xml:space="preserve"> de 60% </w:t>
      </w:r>
      <w:proofErr w:type="spellStart"/>
      <w:r w:rsidRPr="00A02386">
        <w:rPr>
          <w:rFonts w:ascii="Times New Roman" w:hAnsi="Times New Roman" w:cs="Times New Roman"/>
          <w:sz w:val="24"/>
          <w:szCs w:val="24"/>
          <w:lang w:val="en-US"/>
        </w:rPr>
        <w:t>indicou</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ter</w:t>
      </w:r>
      <w:proofErr w:type="spellEnd"/>
      <w:r w:rsidRPr="00A02386">
        <w:rPr>
          <w:rFonts w:ascii="Times New Roman" w:hAnsi="Times New Roman" w:cs="Times New Roman"/>
          <w:sz w:val="24"/>
          <w:szCs w:val="24"/>
          <w:lang w:val="en-US"/>
        </w:rPr>
        <w:t xml:space="preserve"> boa </w:t>
      </w:r>
      <w:proofErr w:type="spellStart"/>
      <w:r w:rsidRPr="00A02386">
        <w:rPr>
          <w:rFonts w:ascii="Times New Roman" w:hAnsi="Times New Roman" w:cs="Times New Roman"/>
          <w:sz w:val="24"/>
          <w:szCs w:val="24"/>
          <w:lang w:val="en-US"/>
        </w:rPr>
        <w:t>ou</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excelente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motivação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intrínseca</w:t>
      </w:r>
      <w:proofErr w:type="spellEnd"/>
      <w:r w:rsidRPr="00A02386">
        <w:rPr>
          <w:rFonts w:ascii="Times New Roman" w:hAnsi="Times New Roman" w:cs="Times New Roman"/>
          <w:sz w:val="24"/>
          <w:szCs w:val="24"/>
          <w:lang w:val="en-US"/>
        </w:rPr>
        <w:t xml:space="preserve">. </w:t>
      </w:r>
      <w:proofErr w:type="spellStart"/>
      <w:proofErr w:type="gramStart"/>
      <w:r w:rsidRPr="00A02386">
        <w:rPr>
          <w:rFonts w:ascii="Times New Roman" w:hAnsi="Times New Roman" w:cs="Times New Roman"/>
          <w:sz w:val="24"/>
          <w:szCs w:val="24"/>
          <w:lang w:val="en-US"/>
        </w:rPr>
        <w:t>Apenas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três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trabalhadores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relataram</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melhoria</w:t>
      </w:r>
      <w:proofErr w:type="spellEnd"/>
      <w:r w:rsidRPr="00A02386">
        <w:rPr>
          <w:rFonts w:ascii="Times New Roman" w:hAnsi="Times New Roman" w:cs="Times New Roman"/>
          <w:sz w:val="24"/>
          <w:szCs w:val="24"/>
          <w:lang w:val="en-US"/>
        </w:rPr>
        <w:t xml:space="preserve"> da </w:t>
      </w:r>
      <w:proofErr w:type="spellStart"/>
      <w:r w:rsidRPr="00A02386">
        <w:rPr>
          <w:rFonts w:ascii="Times New Roman" w:hAnsi="Times New Roman" w:cs="Times New Roman"/>
          <w:sz w:val="24"/>
          <w:szCs w:val="24"/>
          <w:lang w:val="en-US"/>
        </w:rPr>
        <w:t>qualidade</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vida</w:t>
      </w:r>
      <w:proofErr w:type="spellEnd"/>
      <w:r w:rsidRPr="00A02386">
        <w:rPr>
          <w:rFonts w:ascii="Times New Roman" w:hAnsi="Times New Roman" w:cs="Times New Roman"/>
          <w:sz w:val="24"/>
          <w:szCs w:val="24"/>
          <w:lang w:val="en-US"/>
        </w:rPr>
        <w:t xml:space="preserve"> no </w:t>
      </w:r>
      <w:proofErr w:type="spellStart"/>
      <w:r w:rsidRPr="00A02386">
        <w:rPr>
          <w:rFonts w:ascii="Times New Roman" w:hAnsi="Times New Roman" w:cs="Times New Roman"/>
          <w:sz w:val="24"/>
          <w:szCs w:val="24"/>
          <w:lang w:val="en-US"/>
        </w:rPr>
        <w:t>trabalho</w:t>
      </w:r>
      <w:proofErr w:type="spellEnd"/>
      <w:r w:rsidRPr="00A02386">
        <w:rPr>
          <w:rFonts w:ascii="Times New Roman" w:hAnsi="Times New Roman" w:cs="Times New Roman"/>
          <w:sz w:val="24"/>
          <w:szCs w:val="24"/>
          <w:lang w:val="en-US"/>
        </w:rPr>
        <w:t>.</w:t>
      </w:r>
      <w:proofErr w:type="gramEnd"/>
      <w:r w:rsidRPr="00A02386">
        <w:rPr>
          <w:rFonts w:ascii="Times New Roman" w:hAnsi="Times New Roman" w:cs="Times New Roman"/>
          <w:sz w:val="24"/>
          <w:szCs w:val="24"/>
          <w:lang w:val="en-US"/>
        </w:rPr>
        <w:t xml:space="preserve"> </w:t>
      </w:r>
      <w:proofErr w:type="spellStart"/>
      <w:proofErr w:type="gramStart"/>
      <w:r w:rsidRPr="00A02386">
        <w:rPr>
          <w:rFonts w:ascii="Times New Roman" w:hAnsi="Times New Roman" w:cs="Times New Roman"/>
          <w:sz w:val="24"/>
          <w:szCs w:val="24"/>
          <w:lang w:val="en-US"/>
        </w:rPr>
        <w:t>Não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houve</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diferenças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significativas</w:t>
      </w:r>
      <w:proofErr w:type="spellEnd"/>
      <w:r w:rsidRPr="00A02386">
        <w:rPr>
          <w:rFonts w:ascii="Times New Roman" w:hAnsi="Times New Roman" w:cs="Times New Roman"/>
          <w:sz w:val="24"/>
          <w:szCs w:val="24"/>
          <w:lang w:val="en-US"/>
        </w:rPr>
        <w:t xml:space="preserve"> entre </w:t>
      </w:r>
      <w:proofErr w:type="spellStart"/>
      <w:r w:rsidRPr="00A02386">
        <w:rPr>
          <w:rFonts w:ascii="Times New Roman" w:hAnsi="Times New Roman" w:cs="Times New Roman"/>
          <w:sz w:val="24"/>
          <w:szCs w:val="24"/>
          <w:lang w:val="en-US"/>
        </w:rPr>
        <w:t>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grupos</w:t>
      </w:r>
      <w:proofErr w:type="spellEnd"/>
      <w:r w:rsidRPr="00A02386">
        <w:rPr>
          <w:rFonts w:ascii="Times New Roman" w:hAnsi="Times New Roman" w:cs="Times New Roman"/>
          <w:sz w:val="24"/>
          <w:szCs w:val="24"/>
          <w:lang w:val="en-US"/>
        </w:rPr>
        <w:t>.</w:t>
      </w:r>
      <w:proofErr w:type="gram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Em</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conclusão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participantes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relataram</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ter</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trabalhadores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em</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geral</w:t>
      </w:r>
      <w:proofErr w:type="spellEnd"/>
      <w:r w:rsidRPr="00A02386">
        <w:rPr>
          <w:rFonts w:ascii="Times New Roman" w:hAnsi="Times New Roman" w:cs="Times New Roman"/>
          <w:sz w:val="24"/>
          <w:szCs w:val="24"/>
          <w:lang w:val="en-US"/>
        </w:rPr>
        <w:t xml:space="preserve"> de boa </w:t>
      </w:r>
      <w:proofErr w:type="spellStart"/>
      <w:r w:rsidRPr="00A02386">
        <w:rPr>
          <w:rFonts w:ascii="Times New Roman" w:hAnsi="Times New Roman" w:cs="Times New Roman"/>
          <w:sz w:val="24"/>
          <w:szCs w:val="24"/>
          <w:lang w:val="en-US"/>
        </w:rPr>
        <w:t>qualidade</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vida</w:t>
      </w:r>
      <w:proofErr w:type="spellEnd"/>
      <w:r w:rsidRPr="00A02386">
        <w:rPr>
          <w:rFonts w:ascii="Times New Roman" w:hAnsi="Times New Roman" w:cs="Times New Roman"/>
          <w:sz w:val="24"/>
          <w:szCs w:val="24"/>
          <w:lang w:val="en-US"/>
        </w:rPr>
        <w:t xml:space="preserve"> </w:t>
      </w:r>
      <w:r w:rsidRPr="00A02386">
        <w:rPr>
          <w:rFonts w:ascii="Times New Roman" w:hAnsi="Times New Roman" w:cs="Times New Roman"/>
          <w:sz w:val="24"/>
          <w:szCs w:val="24"/>
          <w:lang w:val="en-US"/>
        </w:rPr>
        <w:lastRenderedPageBreak/>
        <w:t xml:space="preserve">no </w:t>
      </w:r>
      <w:proofErr w:type="spellStart"/>
      <w:r w:rsidRPr="00A02386">
        <w:rPr>
          <w:rFonts w:ascii="Times New Roman" w:hAnsi="Times New Roman" w:cs="Times New Roman"/>
          <w:sz w:val="24"/>
          <w:szCs w:val="24"/>
          <w:lang w:val="en-US"/>
        </w:rPr>
        <w:t>trabalho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baixos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valores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relatados</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falta</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actividades</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apoio</w:t>
      </w:r>
      <w:proofErr w:type="spellEnd"/>
      <w:r w:rsidRPr="00A02386">
        <w:rPr>
          <w:rFonts w:ascii="Times New Roman" w:hAnsi="Times New Roman" w:cs="Times New Roman"/>
          <w:sz w:val="24"/>
          <w:szCs w:val="24"/>
          <w:lang w:val="en-US"/>
        </w:rPr>
        <w:t xml:space="preserve"> e de </w:t>
      </w:r>
      <w:proofErr w:type="spellStart"/>
      <w:r w:rsidRPr="00A02386">
        <w:rPr>
          <w:rFonts w:ascii="Times New Roman" w:hAnsi="Times New Roman" w:cs="Times New Roman"/>
          <w:sz w:val="24"/>
          <w:szCs w:val="24"/>
          <w:lang w:val="en-US"/>
        </w:rPr>
        <w:t>carregamento</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gestão</w:t>
      </w:r>
      <w:proofErr w:type="spellEnd"/>
      <w:r w:rsidRPr="00A02386">
        <w:rPr>
          <w:rFonts w:ascii="Times New Roman" w:hAnsi="Times New Roman" w:cs="Times New Roman"/>
          <w:sz w:val="24"/>
          <w:szCs w:val="24"/>
          <w:lang w:val="en-US"/>
        </w:rPr>
        <w:t xml:space="preserve"> pela </w:t>
      </w:r>
      <w:proofErr w:type="spellStart"/>
      <w:r w:rsidRPr="00A02386">
        <w:rPr>
          <w:rFonts w:ascii="Times New Roman" w:hAnsi="Times New Roman" w:cs="Times New Roman"/>
          <w:sz w:val="24"/>
          <w:szCs w:val="24"/>
          <w:lang w:val="en-US"/>
        </w:rPr>
        <w:t>ausência</w:t>
      </w:r>
      <w:proofErr w:type="spellEnd"/>
      <w:r w:rsidRPr="00A02386">
        <w:rPr>
          <w:rFonts w:ascii="Times New Roman" w:hAnsi="Times New Roman" w:cs="Times New Roman"/>
          <w:sz w:val="24"/>
          <w:szCs w:val="24"/>
          <w:lang w:val="en-US"/>
        </w:rPr>
        <w:t xml:space="preserve"> de pares.</w:t>
      </w:r>
    </w:p>
    <w:p w14:paraId="1C74B251" w14:textId="3A04A548" w:rsidR="00A02386" w:rsidRPr="00DB7EFA" w:rsidRDefault="00A02386" w:rsidP="00A02386">
      <w:pPr>
        <w:jc w:val="both"/>
        <w:rPr>
          <w:rFonts w:ascii="Times New Roman" w:hAnsi="Times New Roman" w:cs="Times New Roman"/>
          <w:sz w:val="24"/>
          <w:szCs w:val="24"/>
          <w:lang w:val="en-US"/>
        </w:rPr>
      </w:pPr>
      <w:proofErr w:type="spellStart"/>
      <w:r w:rsidRPr="00A02386">
        <w:rPr>
          <w:rFonts w:ascii="Calibri" w:eastAsia="Times New Roman" w:hAnsi="Calibri" w:cs="Calibri"/>
          <w:color w:val="7030A0"/>
          <w:sz w:val="28"/>
          <w:szCs w:val="28"/>
          <w:lang w:eastAsia="es-ES"/>
        </w:rPr>
        <w:t>Palavras</w:t>
      </w:r>
      <w:proofErr w:type="spellEnd"/>
      <w:r w:rsidRPr="00A02386">
        <w:rPr>
          <w:rFonts w:ascii="Calibri" w:eastAsia="Times New Roman" w:hAnsi="Calibri" w:cs="Calibri"/>
          <w:color w:val="7030A0"/>
          <w:sz w:val="28"/>
          <w:szCs w:val="28"/>
          <w:lang w:eastAsia="es-ES"/>
        </w:rPr>
        <w:t>-chave:</w:t>
      </w:r>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carga</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trabalho</w:t>
      </w:r>
      <w:proofErr w:type="spellEnd"/>
      <w:r w:rsidRPr="00A02386">
        <w:rPr>
          <w:rFonts w:ascii="Times New Roman" w:hAnsi="Times New Roman" w:cs="Times New Roman"/>
          <w:sz w:val="24"/>
          <w:szCs w:val="24"/>
          <w:lang w:val="en-US"/>
        </w:rPr>
        <w:t xml:space="preserve">, a </w:t>
      </w:r>
      <w:proofErr w:type="spellStart"/>
      <w:r w:rsidRPr="00A02386">
        <w:rPr>
          <w:rFonts w:ascii="Times New Roman" w:hAnsi="Times New Roman" w:cs="Times New Roman"/>
          <w:sz w:val="24"/>
          <w:szCs w:val="24"/>
          <w:lang w:val="en-US"/>
        </w:rPr>
        <w:t>motivação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intrínseca</w:t>
      </w:r>
      <w:proofErr w:type="spellEnd"/>
      <w:r w:rsidRPr="00A02386">
        <w:rPr>
          <w:rFonts w:ascii="Times New Roman" w:hAnsi="Times New Roman" w:cs="Times New Roman"/>
          <w:sz w:val="24"/>
          <w:szCs w:val="24"/>
          <w:lang w:val="en-US"/>
        </w:rPr>
        <w:t xml:space="preserve">, de </w:t>
      </w:r>
      <w:proofErr w:type="spellStart"/>
      <w:r w:rsidRPr="00A02386">
        <w:rPr>
          <w:rFonts w:ascii="Times New Roman" w:hAnsi="Times New Roman" w:cs="Times New Roman"/>
          <w:sz w:val="24"/>
          <w:szCs w:val="24"/>
          <w:lang w:val="en-US"/>
        </w:rPr>
        <w:t>apoio</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gerencial</w:t>
      </w:r>
      <w:proofErr w:type="spellEnd"/>
      <w:r w:rsidRPr="00A02386">
        <w:rPr>
          <w:rFonts w:ascii="Times New Roman" w:hAnsi="Times New Roman" w:cs="Times New Roman"/>
          <w:sz w:val="24"/>
          <w:szCs w:val="24"/>
          <w:lang w:val="en-US"/>
        </w:rPr>
        <w:t xml:space="preserve">, </w:t>
      </w:r>
      <w:proofErr w:type="spellStart"/>
      <w:r w:rsidRPr="00A02386">
        <w:rPr>
          <w:rFonts w:ascii="Times New Roman" w:hAnsi="Times New Roman" w:cs="Times New Roman"/>
          <w:sz w:val="24"/>
          <w:szCs w:val="24"/>
          <w:lang w:val="en-US"/>
        </w:rPr>
        <w:t>saúde</w:t>
      </w:r>
      <w:proofErr w:type="spellEnd"/>
      <w:r w:rsidRPr="00A02386">
        <w:rPr>
          <w:rFonts w:ascii="Times New Roman" w:hAnsi="Times New Roman" w:cs="Times New Roman"/>
          <w:sz w:val="24"/>
          <w:szCs w:val="24"/>
          <w:lang w:val="en-US"/>
        </w:rPr>
        <w:t>.</w:t>
      </w:r>
    </w:p>
    <w:p w14:paraId="27503837" w14:textId="77777777" w:rsidR="00A02386" w:rsidRDefault="00A02386" w:rsidP="00A02386">
      <w:pPr>
        <w:shd w:val="clear" w:color="auto" w:fill="FFFFFF"/>
        <w:spacing w:after="0" w:line="240" w:lineRule="auto"/>
        <w:jc w:val="both"/>
        <w:textAlignment w:val="baseline"/>
        <w:rPr>
          <w:rFonts w:ascii="Times New Roman" w:hAnsi="Times New Roman"/>
          <w:color w:val="000000"/>
          <w:sz w:val="24"/>
        </w:rPr>
      </w:pPr>
      <w:r w:rsidRPr="00556C0E">
        <w:rPr>
          <w:rFonts w:ascii="Times New Roman" w:hAnsi="Times New Roman"/>
          <w:b/>
          <w:color w:val="000000"/>
          <w:sz w:val="24"/>
        </w:rPr>
        <w:t>Fecha recepción:</w:t>
      </w:r>
      <w:r w:rsidRPr="00556C0E">
        <w:rPr>
          <w:rFonts w:ascii="Times New Roman" w:hAnsi="Times New Roman"/>
          <w:color w:val="000000"/>
          <w:sz w:val="24"/>
        </w:rPr>
        <w:t xml:space="preserve">     </w:t>
      </w:r>
      <w:r>
        <w:rPr>
          <w:rFonts w:ascii="Times New Roman" w:hAnsi="Times New Roman"/>
          <w:color w:val="000000"/>
          <w:sz w:val="24"/>
        </w:rPr>
        <w:t>Enero 2016</w:t>
      </w:r>
      <w:r w:rsidRPr="00556C0E">
        <w:rPr>
          <w:rFonts w:ascii="Times New Roman" w:hAnsi="Times New Roman"/>
          <w:color w:val="000000"/>
          <w:sz w:val="24"/>
        </w:rPr>
        <w:t xml:space="preserve">                                        </w:t>
      </w:r>
      <w:r w:rsidRPr="00556C0E">
        <w:rPr>
          <w:rFonts w:ascii="Times New Roman" w:hAnsi="Times New Roman"/>
          <w:b/>
          <w:color w:val="000000"/>
          <w:sz w:val="24"/>
        </w:rPr>
        <w:t>Fecha aceptación:</w:t>
      </w:r>
      <w:r w:rsidRPr="00556C0E">
        <w:rPr>
          <w:rFonts w:ascii="Times New Roman" w:hAnsi="Times New Roman"/>
          <w:color w:val="000000"/>
          <w:sz w:val="24"/>
        </w:rPr>
        <w:t xml:space="preserve"> </w:t>
      </w:r>
      <w:r>
        <w:rPr>
          <w:rFonts w:ascii="Times New Roman" w:hAnsi="Times New Roman"/>
          <w:color w:val="000000"/>
          <w:sz w:val="24"/>
        </w:rPr>
        <w:t>Julio</w:t>
      </w:r>
      <w:r w:rsidRPr="00556C0E">
        <w:rPr>
          <w:rFonts w:ascii="Times New Roman" w:hAnsi="Times New Roman"/>
          <w:color w:val="000000"/>
          <w:sz w:val="24"/>
        </w:rPr>
        <w:t xml:space="preserve"> 2016</w:t>
      </w:r>
    </w:p>
    <w:p w14:paraId="4B89590A" w14:textId="77777777" w:rsidR="00A02386" w:rsidRDefault="00A02386" w:rsidP="00A02386">
      <w:pPr>
        <w:shd w:val="clear" w:color="auto" w:fill="FFFFFF"/>
        <w:spacing w:after="0" w:line="240" w:lineRule="auto"/>
        <w:jc w:val="both"/>
        <w:textAlignment w:val="baseline"/>
        <w:rPr>
          <w:rFonts w:ascii="Times New Roman" w:hAnsi="Times New Roman"/>
          <w:color w:val="000000"/>
          <w:sz w:val="24"/>
        </w:rPr>
      </w:pPr>
    </w:p>
    <w:p w14:paraId="692355B2" w14:textId="6F29C446" w:rsidR="00A02386" w:rsidRDefault="001D144D" w:rsidP="00A02386">
      <w:pPr>
        <w:rPr>
          <w:rFonts w:ascii="Times New Roman" w:hAnsi="Times New Roman" w:cs="Times New Roman"/>
          <w:b/>
          <w:sz w:val="24"/>
          <w:szCs w:val="24"/>
          <w:lang w:val="en-US"/>
        </w:rPr>
      </w:pPr>
      <w:r>
        <w:rPr>
          <w:rFonts w:cs="Calibri"/>
        </w:rPr>
        <w:pict w14:anchorId="2E5FABD8">
          <v:rect id="_x0000_i1025" style="width:0;height:1.5pt" o:hralign="center" o:hrstd="t" o:hr="t" fillcolor="#a0a0a0" stroked="f"/>
        </w:pict>
      </w:r>
    </w:p>
    <w:p w14:paraId="0B9B7A2A" w14:textId="77777777" w:rsidR="00A02386" w:rsidRDefault="00A02386" w:rsidP="00A02386">
      <w:pPr>
        <w:rPr>
          <w:rFonts w:ascii="Times New Roman" w:hAnsi="Times New Roman" w:cs="Times New Roman"/>
          <w:b/>
          <w:sz w:val="24"/>
          <w:szCs w:val="24"/>
          <w:lang w:val="en-US"/>
        </w:rPr>
      </w:pPr>
    </w:p>
    <w:p w14:paraId="66AA5155" w14:textId="77777777" w:rsidR="00A02386" w:rsidRDefault="00A02386" w:rsidP="00A02386">
      <w:pPr>
        <w:rPr>
          <w:rFonts w:ascii="Times New Roman" w:hAnsi="Times New Roman" w:cs="Times New Roman"/>
          <w:b/>
          <w:sz w:val="24"/>
          <w:szCs w:val="24"/>
          <w:lang w:val="en-US"/>
        </w:rPr>
      </w:pPr>
    </w:p>
    <w:p w14:paraId="776523D4" w14:textId="2D9285CA" w:rsidR="00E04278" w:rsidRPr="007B6966" w:rsidRDefault="00E04278" w:rsidP="00A02386">
      <w:pPr>
        <w:rPr>
          <w:rFonts w:ascii="Times New Roman" w:hAnsi="Times New Roman" w:cs="Times New Roman"/>
          <w:b/>
          <w:sz w:val="24"/>
          <w:szCs w:val="24"/>
        </w:rPr>
      </w:pPr>
      <w:r w:rsidRPr="00A02386">
        <w:rPr>
          <w:rFonts w:ascii="Calibri" w:eastAsia="Times New Roman" w:hAnsi="Calibri" w:cs="Calibri"/>
          <w:color w:val="7030A0"/>
          <w:sz w:val="28"/>
          <w:szCs w:val="28"/>
          <w:lang w:eastAsia="es-ES"/>
        </w:rPr>
        <w:t>Introducción</w:t>
      </w:r>
      <w:r w:rsidRPr="007B6966">
        <w:rPr>
          <w:rFonts w:ascii="Times New Roman" w:hAnsi="Times New Roman" w:cs="Times New Roman"/>
          <w:b/>
          <w:sz w:val="24"/>
          <w:szCs w:val="24"/>
        </w:rPr>
        <w:t xml:space="preserve"> </w:t>
      </w:r>
    </w:p>
    <w:p w14:paraId="7E1C8488" w14:textId="7A8BB2EC" w:rsidR="002B7E0A" w:rsidRPr="007B6966" w:rsidRDefault="005140F0"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El v</w:t>
      </w:r>
      <w:r w:rsidR="002B7E0A" w:rsidRPr="007B6966">
        <w:rPr>
          <w:rFonts w:ascii="Times New Roman" w:hAnsi="Times New Roman" w:cs="Times New Roman"/>
          <w:sz w:val="24"/>
          <w:szCs w:val="24"/>
        </w:rPr>
        <w:t>alorar la calidad de vida en el trabajo como una de las experiencias subjetivas importantes en el ámbito laboral, permite identificar algunos efectos en la organización, en la productividad, en los costos directos</w:t>
      </w:r>
      <w:r w:rsidR="00E84A45" w:rsidRPr="007B6966">
        <w:rPr>
          <w:rFonts w:ascii="Times New Roman" w:hAnsi="Times New Roman" w:cs="Times New Roman"/>
          <w:sz w:val="24"/>
          <w:szCs w:val="24"/>
        </w:rPr>
        <w:t>-</w:t>
      </w:r>
      <w:r w:rsidR="002B7E0A" w:rsidRPr="007B6966">
        <w:rPr>
          <w:rFonts w:ascii="Times New Roman" w:hAnsi="Times New Roman" w:cs="Times New Roman"/>
          <w:sz w:val="24"/>
          <w:szCs w:val="24"/>
        </w:rPr>
        <w:t>indirectos y</w:t>
      </w:r>
      <w:r>
        <w:rPr>
          <w:rFonts w:ascii="Times New Roman" w:hAnsi="Times New Roman" w:cs="Times New Roman"/>
          <w:sz w:val="24"/>
          <w:szCs w:val="24"/>
        </w:rPr>
        <w:t>,</w:t>
      </w:r>
      <w:r w:rsidR="002B7E0A" w:rsidRPr="007B6966">
        <w:rPr>
          <w:rFonts w:ascii="Times New Roman" w:hAnsi="Times New Roman" w:cs="Times New Roman"/>
          <w:sz w:val="24"/>
          <w:szCs w:val="24"/>
        </w:rPr>
        <w:t xml:space="preserve"> principalmente</w:t>
      </w:r>
      <w:r w:rsidR="00360A77" w:rsidRPr="007B6966">
        <w:rPr>
          <w:rFonts w:ascii="Times New Roman" w:hAnsi="Times New Roman" w:cs="Times New Roman"/>
          <w:sz w:val="24"/>
          <w:szCs w:val="24"/>
        </w:rPr>
        <w:t>,</w:t>
      </w:r>
      <w:r w:rsidR="002B7E0A" w:rsidRPr="007B6966">
        <w:rPr>
          <w:rFonts w:ascii="Times New Roman" w:hAnsi="Times New Roman" w:cs="Times New Roman"/>
          <w:sz w:val="24"/>
          <w:szCs w:val="24"/>
        </w:rPr>
        <w:t xml:space="preserve"> en las relaciones interpersonales o en la satisfacción de los trabajadores (Pérez-Zapata, Peralta-Montesinos, </w:t>
      </w:r>
      <w:r w:rsidR="005C5E7E">
        <w:rPr>
          <w:rFonts w:ascii="Times New Roman" w:hAnsi="Times New Roman" w:cs="Times New Roman"/>
          <w:sz w:val="24"/>
          <w:szCs w:val="24"/>
        </w:rPr>
        <w:t>y</w:t>
      </w:r>
      <w:r w:rsidR="0045394F" w:rsidRPr="007B6966">
        <w:rPr>
          <w:rFonts w:ascii="Times New Roman" w:hAnsi="Times New Roman" w:cs="Times New Roman"/>
          <w:sz w:val="24"/>
          <w:szCs w:val="24"/>
        </w:rPr>
        <w:t xml:space="preserve"> Fernández-Dávila, 2013</w:t>
      </w:r>
      <w:r w:rsidR="002B7E0A" w:rsidRPr="007B6966">
        <w:rPr>
          <w:rFonts w:ascii="Times New Roman" w:hAnsi="Times New Roman" w:cs="Times New Roman"/>
          <w:sz w:val="24"/>
          <w:szCs w:val="24"/>
        </w:rPr>
        <w:t xml:space="preserve">). Sin duda, no existe unanimidad en la definición de </w:t>
      </w:r>
      <w:r w:rsidR="00360A77" w:rsidRPr="007B6966">
        <w:rPr>
          <w:rFonts w:ascii="Times New Roman" w:hAnsi="Times New Roman" w:cs="Times New Roman"/>
          <w:sz w:val="24"/>
          <w:szCs w:val="24"/>
        </w:rPr>
        <w:t>este concepto</w:t>
      </w:r>
      <w:r w:rsidR="002B7E0A" w:rsidRPr="007B6966">
        <w:rPr>
          <w:rFonts w:ascii="Times New Roman" w:hAnsi="Times New Roman" w:cs="Times New Roman"/>
          <w:sz w:val="24"/>
          <w:szCs w:val="24"/>
        </w:rPr>
        <w:t xml:space="preserve">, </w:t>
      </w:r>
      <w:r w:rsidR="00360A77" w:rsidRPr="007B6966">
        <w:rPr>
          <w:rFonts w:ascii="Times New Roman" w:hAnsi="Times New Roman" w:cs="Times New Roman"/>
          <w:sz w:val="24"/>
          <w:szCs w:val="24"/>
        </w:rPr>
        <w:t>pero es importante considerarlo</w:t>
      </w:r>
      <w:r w:rsidR="002B7E0A" w:rsidRPr="007B6966">
        <w:rPr>
          <w:rFonts w:ascii="Times New Roman" w:hAnsi="Times New Roman" w:cs="Times New Roman"/>
          <w:sz w:val="24"/>
          <w:szCs w:val="24"/>
        </w:rPr>
        <w:t xml:space="preserve"> como uno de los factores psicosociales positivos que se genera por</w:t>
      </w:r>
      <w:r w:rsidR="00034F33" w:rsidRPr="007B6966">
        <w:rPr>
          <w:rFonts w:ascii="Times New Roman" w:hAnsi="Times New Roman" w:cs="Times New Roman"/>
          <w:sz w:val="24"/>
          <w:szCs w:val="24"/>
        </w:rPr>
        <w:t xml:space="preserve"> la interacción de</w:t>
      </w:r>
      <w:r w:rsidR="002B7E0A" w:rsidRPr="007B6966">
        <w:rPr>
          <w:rFonts w:ascii="Times New Roman" w:hAnsi="Times New Roman" w:cs="Times New Roman"/>
          <w:sz w:val="24"/>
          <w:szCs w:val="24"/>
        </w:rPr>
        <w:t xml:space="preserve"> las</w:t>
      </w:r>
      <w:r w:rsidR="00FB469E" w:rsidRPr="007B6966">
        <w:rPr>
          <w:rFonts w:ascii="Times New Roman" w:hAnsi="Times New Roman" w:cs="Times New Roman"/>
          <w:sz w:val="24"/>
          <w:szCs w:val="24"/>
        </w:rPr>
        <w:t xml:space="preserve"> condiciones organizacionales y la subjetividad del trabajador.</w:t>
      </w:r>
    </w:p>
    <w:p w14:paraId="271553D0" w14:textId="4E9B771C" w:rsidR="002B7E0A" w:rsidRDefault="006E6363"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En diversos estudios se</w:t>
      </w:r>
      <w:r w:rsidR="002B7E0A" w:rsidRPr="007B6966">
        <w:rPr>
          <w:rFonts w:ascii="Times New Roman" w:hAnsi="Times New Roman" w:cs="Times New Roman"/>
          <w:sz w:val="24"/>
          <w:szCs w:val="24"/>
        </w:rPr>
        <w:t xml:space="preserve"> identifican dos posturas teórico-metodológicas en torno al </w:t>
      </w:r>
      <w:r w:rsidR="004945F5" w:rsidRPr="007B6966">
        <w:rPr>
          <w:rFonts w:ascii="Times New Roman" w:hAnsi="Times New Roman" w:cs="Times New Roman"/>
          <w:sz w:val="24"/>
          <w:szCs w:val="24"/>
        </w:rPr>
        <w:t xml:space="preserve">concepto </w:t>
      </w:r>
      <w:r w:rsidR="00034F33" w:rsidRPr="007B6966">
        <w:rPr>
          <w:rFonts w:ascii="Times New Roman" w:hAnsi="Times New Roman" w:cs="Times New Roman"/>
          <w:sz w:val="24"/>
          <w:szCs w:val="24"/>
        </w:rPr>
        <w:t>calidad de vida en el trabajo (CVT)</w:t>
      </w:r>
      <w:r w:rsidR="005660BE" w:rsidRPr="007B6966">
        <w:rPr>
          <w:rFonts w:ascii="Times New Roman" w:hAnsi="Times New Roman" w:cs="Times New Roman"/>
          <w:sz w:val="24"/>
          <w:szCs w:val="24"/>
        </w:rPr>
        <w:t xml:space="preserve">, </w:t>
      </w:r>
      <w:r w:rsidR="002B7E0A" w:rsidRPr="007B6966">
        <w:rPr>
          <w:rFonts w:ascii="Times New Roman" w:hAnsi="Times New Roman" w:cs="Times New Roman"/>
          <w:sz w:val="24"/>
          <w:szCs w:val="24"/>
        </w:rPr>
        <w:t xml:space="preserve">que sustituyen indistintamente </w:t>
      </w:r>
      <w:r w:rsidR="004945F5" w:rsidRPr="007B6966">
        <w:rPr>
          <w:rFonts w:ascii="Times New Roman" w:hAnsi="Times New Roman" w:cs="Times New Roman"/>
          <w:sz w:val="24"/>
          <w:szCs w:val="24"/>
        </w:rPr>
        <w:t>a</w:t>
      </w:r>
      <w:r w:rsidR="002B7E0A" w:rsidRPr="007B6966">
        <w:rPr>
          <w:rFonts w:ascii="Times New Roman" w:hAnsi="Times New Roman" w:cs="Times New Roman"/>
          <w:sz w:val="24"/>
          <w:szCs w:val="24"/>
        </w:rPr>
        <w:t>l término trabajo</w:t>
      </w:r>
      <w:r w:rsidR="00360A77" w:rsidRPr="007B6966">
        <w:rPr>
          <w:rFonts w:ascii="Times New Roman" w:hAnsi="Times New Roman" w:cs="Times New Roman"/>
          <w:sz w:val="24"/>
          <w:szCs w:val="24"/>
        </w:rPr>
        <w:t>,</w:t>
      </w:r>
      <w:r w:rsidR="002B7E0A" w:rsidRPr="007B6966">
        <w:rPr>
          <w:rFonts w:ascii="Times New Roman" w:hAnsi="Times New Roman" w:cs="Times New Roman"/>
          <w:sz w:val="24"/>
          <w:szCs w:val="24"/>
        </w:rPr>
        <w:t xml:space="preserve"> por laboral (CVL) o profesional (CVP). </w:t>
      </w:r>
      <w:r w:rsidR="00360A77" w:rsidRPr="007B6966">
        <w:rPr>
          <w:rFonts w:ascii="Times New Roman" w:hAnsi="Times New Roman" w:cs="Times New Roman"/>
          <w:sz w:val="24"/>
          <w:szCs w:val="24"/>
        </w:rPr>
        <w:t>L</w:t>
      </w:r>
      <w:r w:rsidR="00034F33" w:rsidRPr="007B6966">
        <w:rPr>
          <w:rFonts w:ascii="Times New Roman" w:hAnsi="Times New Roman" w:cs="Times New Roman"/>
          <w:sz w:val="24"/>
          <w:szCs w:val="24"/>
        </w:rPr>
        <w:t>a</w:t>
      </w:r>
      <w:r w:rsidR="002B7E0A" w:rsidRPr="007B6966">
        <w:rPr>
          <w:rFonts w:ascii="Times New Roman" w:hAnsi="Times New Roman" w:cs="Times New Roman"/>
          <w:sz w:val="24"/>
          <w:szCs w:val="24"/>
        </w:rPr>
        <w:t xml:space="preserve"> visión organizacional </w:t>
      </w:r>
      <w:r w:rsidR="00FD743D" w:rsidRPr="007B6966">
        <w:rPr>
          <w:rFonts w:ascii="Times New Roman" w:hAnsi="Times New Roman" w:cs="Times New Roman"/>
          <w:sz w:val="24"/>
          <w:szCs w:val="24"/>
        </w:rPr>
        <w:t>concibe el término como</w:t>
      </w:r>
      <w:r w:rsidR="00034F33" w:rsidRPr="007B6966">
        <w:rPr>
          <w:rFonts w:ascii="Times New Roman" w:hAnsi="Times New Roman" w:cs="Times New Roman"/>
          <w:sz w:val="24"/>
          <w:szCs w:val="24"/>
        </w:rPr>
        <w:t xml:space="preserve"> un </w:t>
      </w:r>
      <w:proofErr w:type="spellStart"/>
      <w:r w:rsidR="002B7E0A" w:rsidRPr="007B6966">
        <w:rPr>
          <w:rFonts w:ascii="Times New Roman" w:hAnsi="Times New Roman" w:cs="Times New Roman"/>
          <w:sz w:val="24"/>
          <w:szCs w:val="24"/>
        </w:rPr>
        <w:t>macrosistema</w:t>
      </w:r>
      <w:proofErr w:type="spellEnd"/>
      <w:r w:rsidR="00034F33" w:rsidRPr="007B6966">
        <w:rPr>
          <w:rFonts w:ascii="Times New Roman" w:hAnsi="Times New Roman" w:cs="Times New Roman"/>
          <w:sz w:val="24"/>
          <w:szCs w:val="24"/>
        </w:rPr>
        <w:t>,</w:t>
      </w:r>
      <w:r w:rsidR="002B7E0A" w:rsidRPr="007B6966">
        <w:rPr>
          <w:rFonts w:ascii="Times New Roman" w:hAnsi="Times New Roman" w:cs="Times New Roman"/>
          <w:sz w:val="24"/>
          <w:szCs w:val="24"/>
        </w:rPr>
        <w:t xml:space="preserve"> enfatiza </w:t>
      </w:r>
      <w:r w:rsidR="00034F33" w:rsidRPr="007B6966">
        <w:rPr>
          <w:rFonts w:ascii="Times New Roman" w:hAnsi="Times New Roman" w:cs="Times New Roman"/>
          <w:sz w:val="24"/>
          <w:szCs w:val="24"/>
        </w:rPr>
        <w:t>el</w:t>
      </w:r>
      <w:r w:rsidR="002B7E0A" w:rsidRPr="007B6966">
        <w:rPr>
          <w:rFonts w:ascii="Times New Roman" w:hAnsi="Times New Roman" w:cs="Times New Roman"/>
          <w:sz w:val="24"/>
          <w:szCs w:val="24"/>
        </w:rPr>
        <w:t xml:space="preserve"> origen</w:t>
      </w:r>
      <w:r w:rsidR="00034F33" w:rsidRPr="007B6966">
        <w:rPr>
          <w:rFonts w:ascii="Times New Roman" w:hAnsi="Times New Roman" w:cs="Times New Roman"/>
          <w:sz w:val="24"/>
          <w:szCs w:val="24"/>
        </w:rPr>
        <w:t xml:space="preserve"> de la CVT</w:t>
      </w:r>
      <w:r w:rsidR="002B7E0A" w:rsidRPr="007B6966">
        <w:rPr>
          <w:rFonts w:ascii="Times New Roman" w:hAnsi="Times New Roman" w:cs="Times New Roman"/>
          <w:sz w:val="24"/>
          <w:szCs w:val="24"/>
        </w:rPr>
        <w:t xml:space="preserve"> en</w:t>
      </w:r>
      <w:r w:rsidR="00034F33" w:rsidRPr="007B6966">
        <w:rPr>
          <w:rFonts w:ascii="Times New Roman" w:hAnsi="Times New Roman" w:cs="Times New Roman"/>
          <w:sz w:val="24"/>
          <w:szCs w:val="24"/>
        </w:rPr>
        <w:t xml:space="preserve"> los</w:t>
      </w:r>
      <w:r w:rsidR="002B7E0A" w:rsidRPr="007B6966">
        <w:rPr>
          <w:rFonts w:ascii="Times New Roman" w:hAnsi="Times New Roman" w:cs="Times New Roman"/>
          <w:sz w:val="24"/>
          <w:szCs w:val="24"/>
        </w:rPr>
        <w:t xml:space="preserve"> factores propios de la es</w:t>
      </w:r>
      <w:r w:rsidR="00FD3F8A" w:rsidRPr="007B6966">
        <w:rPr>
          <w:rFonts w:ascii="Times New Roman" w:hAnsi="Times New Roman" w:cs="Times New Roman"/>
          <w:sz w:val="24"/>
          <w:szCs w:val="24"/>
        </w:rPr>
        <w:t>tructura administrativa</w:t>
      </w:r>
      <w:r w:rsidR="005660BE" w:rsidRPr="007B6966">
        <w:rPr>
          <w:rFonts w:ascii="Times New Roman" w:hAnsi="Times New Roman" w:cs="Times New Roman"/>
          <w:sz w:val="24"/>
          <w:szCs w:val="24"/>
        </w:rPr>
        <w:t>, e</w:t>
      </w:r>
      <w:r w:rsidR="002B7E0A" w:rsidRPr="007B6966">
        <w:rPr>
          <w:rFonts w:ascii="Times New Roman" w:hAnsi="Times New Roman" w:cs="Times New Roman"/>
          <w:sz w:val="24"/>
          <w:szCs w:val="24"/>
        </w:rPr>
        <w:t>s decir, en el organigrama, en el estilo de liderazgo, en las características de la división de funciones o en la distribución de la carga laboral</w:t>
      </w:r>
      <w:r w:rsidR="00034F33" w:rsidRPr="007B6966">
        <w:rPr>
          <w:rFonts w:ascii="Times New Roman" w:hAnsi="Times New Roman" w:cs="Times New Roman"/>
          <w:sz w:val="24"/>
          <w:szCs w:val="24"/>
        </w:rPr>
        <w:t xml:space="preserve">. </w:t>
      </w:r>
      <w:r w:rsidR="00FD743D" w:rsidRPr="007B6966">
        <w:rPr>
          <w:rFonts w:ascii="Times New Roman" w:hAnsi="Times New Roman" w:cs="Times New Roman"/>
          <w:sz w:val="24"/>
          <w:szCs w:val="24"/>
        </w:rPr>
        <w:t>En tanto, la</w:t>
      </w:r>
      <w:r w:rsidR="00034F33" w:rsidRPr="007B6966">
        <w:rPr>
          <w:rFonts w:ascii="Times New Roman" w:hAnsi="Times New Roman" w:cs="Times New Roman"/>
          <w:sz w:val="24"/>
          <w:szCs w:val="24"/>
        </w:rPr>
        <w:t xml:space="preserve"> postura </w:t>
      </w:r>
      <w:r w:rsidR="002B7E0A" w:rsidRPr="007B6966">
        <w:rPr>
          <w:rFonts w:ascii="Times New Roman" w:hAnsi="Times New Roman" w:cs="Times New Roman"/>
          <w:sz w:val="24"/>
          <w:szCs w:val="24"/>
        </w:rPr>
        <w:t>propiamente psicológica</w:t>
      </w:r>
      <w:r w:rsidR="00FD743D" w:rsidRPr="007B6966">
        <w:rPr>
          <w:rFonts w:ascii="Times New Roman" w:hAnsi="Times New Roman" w:cs="Times New Roman"/>
          <w:sz w:val="24"/>
          <w:szCs w:val="24"/>
        </w:rPr>
        <w:t xml:space="preserve"> o </w:t>
      </w:r>
      <w:proofErr w:type="spellStart"/>
      <w:r w:rsidR="00FD743D" w:rsidRPr="007B6966">
        <w:rPr>
          <w:rFonts w:ascii="Times New Roman" w:hAnsi="Times New Roman" w:cs="Times New Roman"/>
          <w:sz w:val="24"/>
          <w:szCs w:val="24"/>
        </w:rPr>
        <w:t>microsistémica</w:t>
      </w:r>
      <w:proofErr w:type="spellEnd"/>
      <w:r w:rsidR="00034F33" w:rsidRPr="007B6966">
        <w:rPr>
          <w:rFonts w:ascii="Times New Roman" w:hAnsi="Times New Roman" w:cs="Times New Roman"/>
          <w:sz w:val="24"/>
          <w:szCs w:val="24"/>
        </w:rPr>
        <w:t xml:space="preserve">, </w:t>
      </w:r>
      <w:r w:rsidR="002B7E0A" w:rsidRPr="007B6966">
        <w:rPr>
          <w:rFonts w:ascii="Times New Roman" w:hAnsi="Times New Roman" w:cs="Times New Roman"/>
          <w:sz w:val="24"/>
          <w:szCs w:val="24"/>
        </w:rPr>
        <w:t xml:space="preserve">tiene interés en la motivación, </w:t>
      </w:r>
      <w:r w:rsidR="005660BE" w:rsidRPr="007B6966">
        <w:rPr>
          <w:rFonts w:ascii="Times New Roman" w:hAnsi="Times New Roman" w:cs="Times New Roman"/>
          <w:sz w:val="24"/>
          <w:szCs w:val="24"/>
        </w:rPr>
        <w:t xml:space="preserve">en </w:t>
      </w:r>
      <w:r w:rsidR="002B7E0A" w:rsidRPr="007B6966">
        <w:rPr>
          <w:rFonts w:ascii="Times New Roman" w:hAnsi="Times New Roman" w:cs="Times New Roman"/>
          <w:sz w:val="24"/>
          <w:szCs w:val="24"/>
        </w:rPr>
        <w:t xml:space="preserve">las expectativas, </w:t>
      </w:r>
      <w:r w:rsidR="005660BE" w:rsidRPr="007B6966">
        <w:rPr>
          <w:rFonts w:ascii="Times New Roman" w:hAnsi="Times New Roman" w:cs="Times New Roman"/>
          <w:sz w:val="24"/>
          <w:szCs w:val="24"/>
        </w:rPr>
        <w:t xml:space="preserve">en </w:t>
      </w:r>
      <w:r w:rsidR="002B7E0A" w:rsidRPr="007B6966">
        <w:rPr>
          <w:rFonts w:ascii="Times New Roman" w:hAnsi="Times New Roman" w:cs="Times New Roman"/>
          <w:sz w:val="24"/>
          <w:szCs w:val="24"/>
        </w:rPr>
        <w:t xml:space="preserve">las creencias y </w:t>
      </w:r>
      <w:r w:rsidR="005660BE" w:rsidRPr="007B6966">
        <w:rPr>
          <w:rFonts w:ascii="Times New Roman" w:hAnsi="Times New Roman" w:cs="Times New Roman"/>
          <w:sz w:val="24"/>
          <w:szCs w:val="24"/>
        </w:rPr>
        <w:t xml:space="preserve">en </w:t>
      </w:r>
      <w:r w:rsidR="00034F33" w:rsidRPr="007B6966">
        <w:rPr>
          <w:rFonts w:ascii="Times New Roman" w:hAnsi="Times New Roman" w:cs="Times New Roman"/>
          <w:sz w:val="24"/>
          <w:szCs w:val="24"/>
        </w:rPr>
        <w:t xml:space="preserve">los </w:t>
      </w:r>
      <w:r w:rsidR="002B7E0A" w:rsidRPr="007B6966">
        <w:rPr>
          <w:rFonts w:ascii="Times New Roman" w:hAnsi="Times New Roman" w:cs="Times New Roman"/>
          <w:sz w:val="24"/>
          <w:szCs w:val="24"/>
        </w:rPr>
        <w:t>valores del trabajador (</w:t>
      </w:r>
      <w:proofErr w:type="spellStart"/>
      <w:r w:rsidR="002B7E0A" w:rsidRPr="007B6966">
        <w:rPr>
          <w:rFonts w:ascii="Times New Roman" w:hAnsi="Times New Roman" w:cs="Times New Roman"/>
          <w:sz w:val="24"/>
          <w:szCs w:val="24"/>
        </w:rPr>
        <w:t>Bonfrenbrenner</w:t>
      </w:r>
      <w:proofErr w:type="spellEnd"/>
      <w:r w:rsidR="002B7E0A" w:rsidRPr="007B6966">
        <w:rPr>
          <w:rFonts w:ascii="Times New Roman" w:hAnsi="Times New Roman" w:cs="Times New Roman"/>
          <w:sz w:val="24"/>
          <w:szCs w:val="24"/>
        </w:rPr>
        <w:t xml:space="preserve">, 1970; Durán, 2010; Flores, Jenaro, González-Gil </w:t>
      </w:r>
      <w:r w:rsidR="005140F0">
        <w:rPr>
          <w:rFonts w:ascii="Times New Roman" w:hAnsi="Times New Roman" w:cs="Times New Roman"/>
          <w:sz w:val="24"/>
          <w:szCs w:val="24"/>
        </w:rPr>
        <w:t>y</w:t>
      </w:r>
      <w:r w:rsidR="002B7E0A" w:rsidRPr="007B6966">
        <w:rPr>
          <w:rFonts w:ascii="Times New Roman" w:hAnsi="Times New Roman" w:cs="Times New Roman"/>
          <w:sz w:val="24"/>
          <w:szCs w:val="24"/>
        </w:rPr>
        <w:t xml:space="preserve"> García-Calvo, 2010; Sosa, Rivera </w:t>
      </w:r>
      <w:r w:rsidR="005C5E7E">
        <w:rPr>
          <w:rFonts w:ascii="Times New Roman" w:hAnsi="Times New Roman" w:cs="Times New Roman"/>
          <w:sz w:val="24"/>
          <w:szCs w:val="24"/>
        </w:rPr>
        <w:t>y</w:t>
      </w:r>
      <w:r w:rsidR="002B7E0A" w:rsidRPr="007B6966">
        <w:rPr>
          <w:rFonts w:ascii="Times New Roman" w:hAnsi="Times New Roman" w:cs="Times New Roman"/>
          <w:sz w:val="24"/>
          <w:szCs w:val="24"/>
        </w:rPr>
        <w:t xml:space="preserve"> Rodríguez, 2010).</w:t>
      </w:r>
    </w:p>
    <w:p w14:paraId="4AB0B8AC" w14:textId="7D0FD578" w:rsidR="000807DA" w:rsidRPr="007B6966" w:rsidRDefault="00396DA7"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Así, l</w:t>
      </w:r>
      <w:r w:rsidR="00A81B09">
        <w:rPr>
          <w:rFonts w:ascii="Times New Roman" w:hAnsi="Times New Roman" w:cs="Times New Roman"/>
          <w:sz w:val="24"/>
          <w:szCs w:val="24"/>
        </w:rPr>
        <w:t xml:space="preserve">a consecución del cumplimiento de expectativas y la misión de una organización requiere la valoración de los procesos y los productos o servicios que ofrece, que en términos generales se denomina calidad. Dicha práctica en la competitividad de las </w:t>
      </w:r>
      <w:r w:rsidR="00A81B09">
        <w:rPr>
          <w:rFonts w:ascii="Times New Roman" w:hAnsi="Times New Roman" w:cs="Times New Roman"/>
          <w:sz w:val="24"/>
          <w:szCs w:val="24"/>
        </w:rPr>
        <w:lastRenderedPageBreak/>
        <w:t xml:space="preserve">empresas se extiende, tanto a las condiciones ambientales como al desarrollo humano en el ámbito laboral. </w:t>
      </w:r>
      <w:r>
        <w:rPr>
          <w:rFonts w:ascii="Times New Roman" w:hAnsi="Times New Roman" w:cs="Times New Roman"/>
          <w:sz w:val="24"/>
          <w:szCs w:val="24"/>
        </w:rPr>
        <w:t>E</w:t>
      </w:r>
      <w:r w:rsidR="002A4F44">
        <w:rPr>
          <w:rFonts w:ascii="Times New Roman" w:hAnsi="Times New Roman" w:cs="Times New Roman"/>
          <w:sz w:val="24"/>
          <w:szCs w:val="24"/>
        </w:rPr>
        <w:t>n términos generales</w:t>
      </w:r>
      <w:r w:rsidR="00A81B09">
        <w:rPr>
          <w:rFonts w:ascii="Times New Roman" w:hAnsi="Times New Roman" w:cs="Times New Roman"/>
          <w:sz w:val="24"/>
          <w:szCs w:val="24"/>
        </w:rPr>
        <w:t>, emergen diversas acepciones de calidad de vida laboral que implican marcos de referencia del óptimo d</w:t>
      </w:r>
      <w:r w:rsidR="002A4F44">
        <w:rPr>
          <w:rFonts w:ascii="Times New Roman" w:hAnsi="Times New Roman" w:cs="Times New Roman"/>
          <w:sz w:val="24"/>
          <w:szCs w:val="24"/>
        </w:rPr>
        <w:t>esempeño de una organización</w:t>
      </w:r>
      <w:r w:rsidR="00A81B09">
        <w:rPr>
          <w:rFonts w:ascii="Times New Roman" w:hAnsi="Times New Roman" w:cs="Times New Roman"/>
          <w:sz w:val="24"/>
          <w:szCs w:val="24"/>
        </w:rPr>
        <w:t xml:space="preserve"> y</w:t>
      </w:r>
      <w:r w:rsidR="005140F0">
        <w:rPr>
          <w:rFonts w:ascii="Times New Roman" w:hAnsi="Times New Roman" w:cs="Times New Roman"/>
          <w:sz w:val="24"/>
          <w:szCs w:val="24"/>
        </w:rPr>
        <w:t>,</w:t>
      </w:r>
      <w:r w:rsidR="00A81B09">
        <w:rPr>
          <w:rFonts w:ascii="Times New Roman" w:hAnsi="Times New Roman" w:cs="Times New Roman"/>
          <w:sz w:val="24"/>
          <w:szCs w:val="24"/>
        </w:rPr>
        <w:t xml:space="preserve"> particularmente, de evaluaciones individuales de las aspiraciones de los trabajadores en relación con su actividad y </w:t>
      </w:r>
      <w:r w:rsidR="005B2ED2">
        <w:rPr>
          <w:rFonts w:ascii="Times New Roman" w:hAnsi="Times New Roman" w:cs="Times New Roman"/>
          <w:sz w:val="24"/>
          <w:szCs w:val="24"/>
        </w:rPr>
        <w:t>retribución</w:t>
      </w:r>
      <w:r w:rsidR="001545F3">
        <w:rPr>
          <w:rFonts w:ascii="Times New Roman" w:hAnsi="Times New Roman" w:cs="Times New Roman"/>
          <w:sz w:val="24"/>
          <w:szCs w:val="24"/>
        </w:rPr>
        <w:t xml:space="preserve"> (</w:t>
      </w:r>
      <w:proofErr w:type="spellStart"/>
      <w:r w:rsidR="001545F3">
        <w:rPr>
          <w:rFonts w:ascii="Times New Roman" w:hAnsi="Times New Roman" w:cs="Times New Roman"/>
          <w:sz w:val="24"/>
          <w:szCs w:val="24"/>
        </w:rPr>
        <w:t>Segurado</w:t>
      </w:r>
      <w:proofErr w:type="spellEnd"/>
      <w:r w:rsidR="001545F3">
        <w:rPr>
          <w:rFonts w:ascii="Times New Roman" w:hAnsi="Times New Roman" w:cs="Times New Roman"/>
          <w:sz w:val="24"/>
          <w:szCs w:val="24"/>
        </w:rPr>
        <w:t xml:space="preserve"> y </w:t>
      </w:r>
      <w:proofErr w:type="spellStart"/>
      <w:r w:rsidR="001545F3">
        <w:rPr>
          <w:rFonts w:ascii="Times New Roman" w:hAnsi="Times New Roman" w:cs="Times New Roman"/>
          <w:sz w:val="24"/>
          <w:szCs w:val="24"/>
        </w:rPr>
        <w:t>Agulló</w:t>
      </w:r>
      <w:proofErr w:type="spellEnd"/>
      <w:r w:rsidR="001545F3">
        <w:rPr>
          <w:rFonts w:ascii="Times New Roman" w:hAnsi="Times New Roman" w:cs="Times New Roman"/>
          <w:sz w:val="24"/>
          <w:szCs w:val="24"/>
        </w:rPr>
        <w:t>, 2002)</w:t>
      </w:r>
      <w:r w:rsidR="00A81B09">
        <w:rPr>
          <w:rFonts w:ascii="Times New Roman" w:hAnsi="Times New Roman" w:cs="Times New Roman"/>
          <w:sz w:val="24"/>
          <w:szCs w:val="24"/>
        </w:rPr>
        <w:t xml:space="preserve">. </w:t>
      </w:r>
      <w:r w:rsidR="001545F3">
        <w:rPr>
          <w:rFonts w:ascii="Times New Roman" w:hAnsi="Times New Roman" w:cs="Times New Roman"/>
          <w:sz w:val="24"/>
          <w:szCs w:val="24"/>
        </w:rPr>
        <w:t>Para los fines de la presente investigación</w:t>
      </w:r>
      <w:r w:rsidR="00A81B09">
        <w:rPr>
          <w:rFonts w:ascii="Times New Roman" w:hAnsi="Times New Roman" w:cs="Times New Roman"/>
          <w:sz w:val="24"/>
          <w:szCs w:val="24"/>
        </w:rPr>
        <w:t>, la calidad de vida laboral se concibe como el nivel de evaluación respecto al ambiente físico y</w:t>
      </w:r>
      <w:r w:rsidR="005B2ED2">
        <w:rPr>
          <w:rFonts w:ascii="Times New Roman" w:hAnsi="Times New Roman" w:cs="Times New Roman"/>
          <w:sz w:val="24"/>
          <w:szCs w:val="24"/>
        </w:rPr>
        <w:t xml:space="preserve"> a las relaciones humanas</w:t>
      </w:r>
      <w:r w:rsidR="00A81B09">
        <w:rPr>
          <w:rFonts w:ascii="Times New Roman" w:hAnsi="Times New Roman" w:cs="Times New Roman"/>
          <w:sz w:val="24"/>
          <w:szCs w:val="24"/>
        </w:rPr>
        <w:t xml:space="preserve"> </w:t>
      </w:r>
      <w:r w:rsidR="005B2ED2">
        <w:rPr>
          <w:rFonts w:ascii="Times New Roman" w:hAnsi="Times New Roman" w:cs="Times New Roman"/>
          <w:sz w:val="24"/>
          <w:szCs w:val="24"/>
        </w:rPr>
        <w:t>(</w:t>
      </w:r>
      <w:r w:rsidR="00A81B09">
        <w:rPr>
          <w:rFonts w:ascii="Times New Roman" w:hAnsi="Times New Roman" w:cs="Times New Roman"/>
          <w:sz w:val="24"/>
          <w:szCs w:val="24"/>
        </w:rPr>
        <w:t xml:space="preserve">hábitos, </w:t>
      </w:r>
      <w:r w:rsidR="005B2ED2">
        <w:rPr>
          <w:rFonts w:ascii="Times New Roman" w:hAnsi="Times New Roman" w:cs="Times New Roman"/>
          <w:sz w:val="24"/>
          <w:szCs w:val="24"/>
        </w:rPr>
        <w:t xml:space="preserve">acciones, sentimiento y valores) propios de una vinculación contractual. </w:t>
      </w:r>
      <w:r w:rsidR="002A4F44">
        <w:rPr>
          <w:rFonts w:ascii="Times New Roman" w:hAnsi="Times New Roman" w:cs="Times New Roman"/>
          <w:sz w:val="24"/>
          <w:szCs w:val="24"/>
        </w:rPr>
        <w:t>Ello implica tener clara</w:t>
      </w:r>
      <w:r w:rsidR="005140F0">
        <w:rPr>
          <w:rFonts w:ascii="Times New Roman" w:hAnsi="Times New Roman" w:cs="Times New Roman"/>
          <w:sz w:val="24"/>
          <w:szCs w:val="24"/>
        </w:rPr>
        <w:t>s</w:t>
      </w:r>
      <w:r w:rsidR="002A4F44">
        <w:rPr>
          <w:rFonts w:ascii="Times New Roman" w:hAnsi="Times New Roman" w:cs="Times New Roman"/>
          <w:sz w:val="24"/>
          <w:szCs w:val="24"/>
        </w:rPr>
        <w:t xml:space="preserve"> o incipientemente delimitadas las aspiraciones, tanto de los empleadores como de los trabajadores.</w:t>
      </w:r>
    </w:p>
    <w:p w14:paraId="783D1685" w14:textId="765FC908" w:rsidR="00D17A3D" w:rsidRPr="007B6966" w:rsidRDefault="004E214F"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 xml:space="preserve">La falta de uniformidad en la definición de la CVT ha generado investigaciones que utilizan diferentes cuestionarios para su estimación, tales como el Inventario de Calidad de Vida Laboral (Pérez, Peralta </w:t>
      </w:r>
      <w:r w:rsidR="005140F0">
        <w:rPr>
          <w:rFonts w:ascii="Times New Roman" w:hAnsi="Times New Roman" w:cs="Times New Roman"/>
          <w:sz w:val="24"/>
          <w:szCs w:val="24"/>
        </w:rPr>
        <w:t>y</w:t>
      </w:r>
      <w:r w:rsidRPr="007B6966">
        <w:rPr>
          <w:rFonts w:ascii="Times New Roman" w:hAnsi="Times New Roman" w:cs="Times New Roman"/>
          <w:sz w:val="24"/>
          <w:szCs w:val="24"/>
        </w:rPr>
        <w:t xml:space="preserve"> Fernández, 2013) que recoge información sobre la precepción y sensación de bienestar que experimentan los trabajadores en su entorno laboral </w:t>
      </w:r>
      <w:r w:rsidR="00992F65" w:rsidRPr="007B6966">
        <w:rPr>
          <w:rFonts w:ascii="Times New Roman" w:hAnsi="Times New Roman" w:cs="Times New Roman"/>
          <w:sz w:val="24"/>
          <w:szCs w:val="24"/>
        </w:rPr>
        <w:t>(sistema de gestión, relación con compañeros, relación con jef</w:t>
      </w:r>
      <w:r w:rsidR="006E3E32" w:rsidRPr="007B6966">
        <w:rPr>
          <w:rFonts w:ascii="Times New Roman" w:hAnsi="Times New Roman" w:cs="Times New Roman"/>
          <w:sz w:val="24"/>
          <w:szCs w:val="24"/>
        </w:rPr>
        <w:t>es, motivación, identificación-</w:t>
      </w:r>
      <w:r w:rsidR="00992F65" w:rsidRPr="007B6966">
        <w:rPr>
          <w:rFonts w:ascii="Times New Roman" w:hAnsi="Times New Roman" w:cs="Times New Roman"/>
          <w:sz w:val="24"/>
          <w:szCs w:val="24"/>
        </w:rPr>
        <w:t>compromiso, condicio</w:t>
      </w:r>
      <w:r w:rsidR="006E3E32" w:rsidRPr="007B6966">
        <w:rPr>
          <w:rFonts w:ascii="Times New Roman" w:hAnsi="Times New Roman" w:cs="Times New Roman"/>
          <w:sz w:val="24"/>
          <w:szCs w:val="24"/>
        </w:rPr>
        <w:t>nes del entorno laboral, estrés-</w:t>
      </w:r>
      <w:r w:rsidR="00992F65" w:rsidRPr="007B6966">
        <w:rPr>
          <w:rFonts w:ascii="Times New Roman" w:hAnsi="Times New Roman" w:cs="Times New Roman"/>
          <w:sz w:val="24"/>
          <w:szCs w:val="24"/>
        </w:rPr>
        <w:t>burnout, equilibrio, trabajo-vida pr</w:t>
      </w:r>
      <w:r w:rsidR="006E3E32" w:rsidRPr="007B6966">
        <w:rPr>
          <w:rFonts w:ascii="Times New Roman" w:hAnsi="Times New Roman" w:cs="Times New Roman"/>
          <w:sz w:val="24"/>
          <w:szCs w:val="24"/>
        </w:rPr>
        <w:t>ivada, satisfacción con el rol-</w:t>
      </w:r>
      <w:r w:rsidR="00992F65" w:rsidRPr="007B6966">
        <w:rPr>
          <w:rFonts w:ascii="Times New Roman" w:hAnsi="Times New Roman" w:cs="Times New Roman"/>
          <w:sz w:val="24"/>
          <w:szCs w:val="24"/>
        </w:rPr>
        <w:t>potencial motivador del puesto, bienestar subjetivo derivado del trabajo,</w:t>
      </w:r>
      <w:r w:rsidR="006E3E32" w:rsidRPr="007B6966">
        <w:rPr>
          <w:rFonts w:ascii="Times New Roman" w:hAnsi="Times New Roman" w:cs="Times New Roman"/>
          <w:sz w:val="24"/>
          <w:szCs w:val="24"/>
        </w:rPr>
        <w:t xml:space="preserve"> equidad remunerativa y</w:t>
      </w:r>
      <w:r w:rsidR="00992F65" w:rsidRPr="007B6966">
        <w:rPr>
          <w:rFonts w:ascii="Times New Roman" w:hAnsi="Times New Roman" w:cs="Times New Roman"/>
          <w:sz w:val="24"/>
          <w:szCs w:val="24"/>
        </w:rPr>
        <w:t xml:space="preserve"> características de personalidad). </w:t>
      </w:r>
      <w:r w:rsidR="00E44A95" w:rsidRPr="007B6966">
        <w:rPr>
          <w:rFonts w:ascii="Times New Roman" w:hAnsi="Times New Roman" w:cs="Times New Roman"/>
          <w:sz w:val="24"/>
          <w:szCs w:val="24"/>
        </w:rPr>
        <w:t>E</w:t>
      </w:r>
      <w:r w:rsidRPr="007B6966">
        <w:rPr>
          <w:rFonts w:ascii="Times New Roman" w:hAnsi="Times New Roman" w:cs="Times New Roman"/>
          <w:sz w:val="24"/>
          <w:szCs w:val="24"/>
        </w:rPr>
        <w:t>l cuestionario ProQoL5 (</w:t>
      </w:r>
      <w:proofErr w:type="spellStart"/>
      <w:r w:rsidRPr="007B6966">
        <w:rPr>
          <w:rFonts w:ascii="Times New Roman" w:hAnsi="Times New Roman" w:cs="Times New Roman"/>
          <w:sz w:val="24"/>
          <w:szCs w:val="24"/>
        </w:rPr>
        <w:t>Stamm</w:t>
      </w:r>
      <w:proofErr w:type="spellEnd"/>
      <w:r w:rsidRPr="007B6966">
        <w:rPr>
          <w:rFonts w:ascii="Times New Roman" w:hAnsi="Times New Roman" w:cs="Times New Roman"/>
          <w:sz w:val="24"/>
          <w:szCs w:val="24"/>
        </w:rPr>
        <w:t xml:space="preserve">, 2010) </w:t>
      </w:r>
      <w:r w:rsidR="005F2159" w:rsidRPr="007B6966">
        <w:rPr>
          <w:rFonts w:ascii="Times New Roman" w:hAnsi="Times New Roman" w:cs="Times New Roman"/>
          <w:sz w:val="24"/>
          <w:szCs w:val="24"/>
        </w:rPr>
        <w:t>que</w:t>
      </w:r>
      <w:r w:rsidRPr="007B6966">
        <w:rPr>
          <w:rFonts w:ascii="Times New Roman" w:hAnsi="Times New Roman" w:cs="Times New Roman"/>
          <w:sz w:val="24"/>
          <w:szCs w:val="24"/>
        </w:rPr>
        <w:t xml:space="preserve"> incorpora dos aspectos</w:t>
      </w:r>
      <w:r w:rsidR="005F2159" w:rsidRPr="007B6966">
        <w:rPr>
          <w:rFonts w:ascii="Times New Roman" w:hAnsi="Times New Roman" w:cs="Times New Roman"/>
          <w:sz w:val="24"/>
          <w:szCs w:val="24"/>
        </w:rPr>
        <w:t>:</w:t>
      </w:r>
      <w:r w:rsidRPr="007B6966">
        <w:rPr>
          <w:rFonts w:ascii="Times New Roman" w:hAnsi="Times New Roman" w:cs="Times New Roman"/>
          <w:sz w:val="24"/>
          <w:szCs w:val="24"/>
        </w:rPr>
        <w:t xml:space="preserve"> el p</w:t>
      </w:r>
      <w:r w:rsidR="00992F65" w:rsidRPr="007B6966">
        <w:rPr>
          <w:rFonts w:ascii="Times New Roman" w:hAnsi="Times New Roman" w:cs="Times New Roman"/>
          <w:sz w:val="24"/>
          <w:szCs w:val="24"/>
        </w:rPr>
        <w:t>ositivo (compasión satisfacción</w:t>
      </w:r>
      <w:r w:rsidRPr="007B6966">
        <w:rPr>
          <w:rFonts w:ascii="Times New Roman" w:hAnsi="Times New Roman" w:cs="Times New Roman"/>
          <w:sz w:val="24"/>
          <w:szCs w:val="24"/>
        </w:rPr>
        <w:t>) y el negativo (compasión</w:t>
      </w:r>
      <w:r w:rsidR="00992F65" w:rsidRPr="007B6966">
        <w:rPr>
          <w:rFonts w:ascii="Times New Roman" w:hAnsi="Times New Roman" w:cs="Times New Roman"/>
          <w:sz w:val="24"/>
          <w:szCs w:val="24"/>
        </w:rPr>
        <w:t xml:space="preserve"> fatiga</w:t>
      </w:r>
      <w:r w:rsidRPr="007B6966">
        <w:rPr>
          <w:rFonts w:ascii="Times New Roman" w:hAnsi="Times New Roman" w:cs="Times New Roman"/>
          <w:sz w:val="24"/>
          <w:szCs w:val="24"/>
        </w:rPr>
        <w:t>)</w:t>
      </w:r>
      <w:r w:rsidR="00992F65" w:rsidRPr="007B6966">
        <w:rPr>
          <w:rFonts w:ascii="Times New Roman" w:hAnsi="Times New Roman" w:cs="Times New Roman"/>
          <w:sz w:val="24"/>
          <w:szCs w:val="24"/>
        </w:rPr>
        <w:t>, que a su vez se constituye en dos dimensione</w:t>
      </w:r>
      <w:r w:rsidR="005F2159" w:rsidRPr="007B6966">
        <w:rPr>
          <w:rFonts w:ascii="Times New Roman" w:hAnsi="Times New Roman" w:cs="Times New Roman"/>
          <w:sz w:val="24"/>
          <w:szCs w:val="24"/>
        </w:rPr>
        <w:t xml:space="preserve">s: burnout y trauma secundario. </w:t>
      </w:r>
    </w:p>
    <w:p w14:paraId="5A95E2DA" w14:textId="77777777" w:rsidR="005F2159" w:rsidRPr="007B6966" w:rsidRDefault="00D17A3D"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U</w:t>
      </w:r>
      <w:r w:rsidR="005F2159" w:rsidRPr="007B6966">
        <w:rPr>
          <w:rFonts w:ascii="Times New Roman" w:hAnsi="Times New Roman" w:cs="Times New Roman"/>
          <w:sz w:val="24"/>
          <w:szCs w:val="24"/>
        </w:rPr>
        <w:t xml:space="preserve">no de los </w:t>
      </w:r>
      <w:r w:rsidRPr="007B6966">
        <w:rPr>
          <w:rFonts w:ascii="Times New Roman" w:hAnsi="Times New Roman" w:cs="Times New Roman"/>
          <w:sz w:val="24"/>
          <w:szCs w:val="24"/>
        </w:rPr>
        <w:t>cuestionarios</w:t>
      </w:r>
      <w:r w:rsidR="005F2159" w:rsidRPr="007B6966">
        <w:rPr>
          <w:rFonts w:ascii="Times New Roman" w:hAnsi="Times New Roman" w:cs="Times New Roman"/>
          <w:sz w:val="24"/>
          <w:szCs w:val="24"/>
        </w:rPr>
        <w:t xml:space="preserve"> de mayor uso en población de habla hispana es el PQL-35, desarrollado por </w:t>
      </w:r>
      <w:proofErr w:type="spellStart"/>
      <w:r w:rsidR="005F2159" w:rsidRPr="007B6966">
        <w:rPr>
          <w:rFonts w:ascii="Times New Roman" w:hAnsi="Times New Roman" w:cs="Times New Roman"/>
          <w:sz w:val="24"/>
          <w:szCs w:val="24"/>
        </w:rPr>
        <w:t>Karasek</w:t>
      </w:r>
      <w:proofErr w:type="spellEnd"/>
      <w:r w:rsidR="005F2159" w:rsidRPr="007B6966">
        <w:rPr>
          <w:rFonts w:ascii="Times New Roman" w:hAnsi="Times New Roman" w:cs="Times New Roman"/>
          <w:sz w:val="24"/>
          <w:szCs w:val="24"/>
        </w:rPr>
        <w:t xml:space="preserve"> (1989) y adaptado al español como CVP-35 por Cabezas (2000). </w:t>
      </w:r>
      <w:r w:rsidRPr="007B6966">
        <w:rPr>
          <w:rFonts w:ascii="Times New Roman" w:hAnsi="Times New Roman" w:cs="Times New Roman"/>
          <w:sz w:val="24"/>
          <w:szCs w:val="24"/>
        </w:rPr>
        <w:t>Los ítems de este instrumento</w:t>
      </w:r>
      <w:r w:rsidR="005F2159" w:rsidRPr="007B6966">
        <w:rPr>
          <w:rFonts w:ascii="Times New Roman" w:hAnsi="Times New Roman" w:cs="Times New Roman"/>
          <w:sz w:val="24"/>
          <w:szCs w:val="24"/>
        </w:rPr>
        <w:t xml:space="preserve"> presenta</w:t>
      </w:r>
      <w:r w:rsidRPr="007B6966">
        <w:rPr>
          <w:rFonts w:ascii="Times New Roman" w:hAnsi="Times New Roman" w:cs="Times New Roman"/>
          <w:sz w:val="24"/>
          <w:szCs w:val="24"/>
        </w:rPr>
        <w:t>n,</w:t>
      </w:r>
      <w:r w:rsidR="005F2159" w:rsidRPr="007B6966">
        <w:rPr>
          <w:rFonts w:ascii="Times New Roman" w:hAnsi="Times New Roman" w:cs="Times New Roman"/>
          <w:sz w:val="24"/>
          <w:szCs w:val="24"/>
        </w:rPr>
        <w:t xml:space="preserve"> como base</w:t>
      </w:r>
      <w:r w:rsidRPr="007B6966">
        <w:rPr>
          <w:rFonts w:ascii="Times New Roman" w:hAnsi="Times New Roman" w:cs="Times New Roman"/>
          <w:sz w:val="24"/>
          <w:szCs w:val="24"/>
        </w:rPr>
        <w:t>,</w:t>
      </w:r>
      <w:r w:rsidR="005F2159" w:rsidRPr="007B6966">
        <w:rPr>
          <w:rFonts w:ascii="Times New Roman" w:hAnsi="Times New Roman" w:cs="Times New Roman"/>
          <w:sz w:val="24"/>
          <w:szCs w:val="24"/>
        </w:rPr>
        <w:t xml:space="preserve"> el modelo teórico de demanda-control en relación con el apoyo social que valora tres dimensiones: apoyo directivo, carga de trabajo, motivación intrínseca y un ítem específico para estimar la calidad de vida en el trabajo.</w:t>
      </w:r>
    </w:p>
    <w:p w14:paraId="432CACD2" w14:textId="0C059A37" w:rsidR="005F2159" w:rsidRPr="007B6966" w:rsidRDefault="00992F65"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 xml:space="preserve">Algunos estudios </w:t>
      </w:r>
      <w:r w:rsidR="005F2159" w:rsidRPr="007B6966">
        <w:rPr>
          <w:rFonts w:ascii="Times New Roman" w:hAnsi="Times New Roman" w:cs="Times New Roman"/>
          <w:sz w:val="24"/>
          <w:szCs w:val="24"/>
        </w:rPr>
        <w:t>demuestran la relación entre</w:t>
      </w:r>
      <w:r w:rsidRPr="007B6966">
        <w:rPr>
          <w:rFonts w:ascii="Times New Roman" w:hAnsi="Times New Roman" w:cs="Times New Roman"/>
          <w:sz w:val="24"/>
          <w:szCs w:val="24"/>
        </w:rPr>
        <w:t xml:space="preserve"> la calidad de vida con otras variables</w:t>
      </w:r>
      <w:r w:rsidR="005F2159" w:rsidRPr="007B6966">
        <w:rPr>
          <w:rFonts w:ascii="Times New Roman" w:hAnsi="Times New Roman" w:cs="Times New Roman"/>
          <w:sz w:val="24"/>
          <w:szCs w:val="24"/>
        </w:rPr>
        <w:t xml:space="preserve"> laborales o personales, </w:t>
      </w:r>
      <w:r w:rsidRPr="007B6966">
        <w:rPr>
          <w:rFonts w:ascii="Times New Roman" w:hAnsi="Times New Roman" w:cs="Times New Roman"/>
          <w:sz w:val="24"/>
          <w:szCs w:val="24"/>
        </w:rPr>
        <w:t>p</w:t>
      </w:r>
      <w:r w:rsidR="002763DC" w:rsidRPr="007B6966">
        <w:rPr>
          <w:rFonts w:ascii="Times New Roman" w:hAnsi="Times New Roman" w:cs="Times New Roman"/>
          <w:sz w:val="24"/>
          <w:szCs w:val="24"/>
        </w:rPr>
        <w:t>or ejemplo</w:t>
      </w:r>
      <w:r w:rsidR="004B45F5" w:rsidRPr="007B6966">
        <w:rPr>
          <w:rFonts w:ascii="Times New Roman" w:hAnsi="Times New Roman" w:cs="Times New Roman"/>
          <w:sz w:val="24"/>
          <w:szCs w:val="24"/>
        </w:rPr>
        <w:t>,</w:t>
      </w:r>
      <w:r w:rsidR="002763DC" w:rsidRPr="007B6966">
        <w:rPr>
          <w:rFonts w:ascii="Times New Roman" w:hAnsi="Times New Roman" w:cs="Times New Roman"/>
          <w:sz w:val="24"/>
          <w:szCs w:val="24"/>
        </w:rPr>
        <w:t xml:space="preserve"> </w:t>
      </w:r>
      <w:proofErr w:type="spellStart"/>
      <w:r w:rsidR="002763DC" w:rsidRPr="007B6966">
        <w:rPr>
          <w:rFonts w:ascii="Times New Roman" w:hAnsi="Times New Roman" w:cs="Times New Roman"/>
          <w:sz w:val="24"/>
          <w:szCs w:val="24"/>
        </w:rPr>
        <w:t>Hegney</w:t>
      </w:r>
      <w:proofErr w:type="spellEnd"/>
      <w:r w:rsidR="002763DC" w:rsidRPr="007B6966">
        <w:rPr>
          <w:rFonts w:ascii="Times New Roman" w:hAnsi="Times New Roman" w:cs="Times New Roman"/>
          <w:sz w:val="24"/>
          <w:szCs w:val="24"/>
        </w:rPr>
        <w:t xml:space="preserve">, </w:t>
      </w:r>
      <w:proofErr w:type="spellStart"/>
      <w:r w:rsidR="002763DC" w:rsidRPr="007B6966">
        <w:rPr>
          <w:rFonts w:ascii="Times New Roman" w:hAnsi="Times New Roman" w:cs="Times New Roman"/>
          <w:sz w:val="24"/>
          <w:szCs w:val="24"/>
        </w:rPr>
        <w:t>Rees</w:t>
      </w:r>
      <w:proofErr w:type="spellEnd"/>
      <w:r w:rsidR="002763DC" w:rsidRPr="007B6966">
        <w:rPr>
          <w:rFonts w:ascii="Times New Roman" w:hAnsi="Times New Roman" w:cs="Times New Roman"/>
          <w:sz w:val="24"/>
          <w:szCs w:val="24"/>
        </w:rPr>
        <w:t xml:space="preserve">, </w:t>
      </w:r>
      <w:proofErr w:type="spellStart"/>
      <w:r w:rsidR="002763DC" w:rsidRPr="007B6966">
        <w:rPr>
          <w:rFonts w:ascii="Times New Roman" w:hAnsi="Times New Roman" w:cs="Times New Roman"/>
          <w:sz w:val="24"/>
          <w:szCs w:val="24"/>
        </w:rPr>
        <w:t>Eley</w:t>
      </w:r>
      <w:proofErr w:type="spellEnd"/>
      <w:r w:rsidR="002763DC" w:rsidRPr="007B6966">
        <w:rPr>
          <w:rFonts w:ascii="Times New Roman" w:hAnsi="Times New Roman" w:cs="Times New Roman"/>
          <w:sz w:val="24"/>
          <w:szCs w:val="24"/>
        </w:rPr>
        <w:t xml:space="preserve">, </w:t>
      </w:r>
      <w:proofErr w:type="spellStart"/>
      <w:r w:rsidR="002763DC" w:rsidRPr="007B6966">
        <w:rPr>
          <w:rFonts w:ascii="Times New Roman" w:hAnsi="Times New Roman" w:cs="Times New Roman"/>
          <w:sz w:val="24"/>
          <w:szCs w:val="24"/>
        </w:rPr>
        <w:t>Osseiran-Moisson</w:t>
      </w:r>
      <w:proofErr w:type="spellEnd"/>
      <w:r w:rsidR="002763DC" w:rsidRPr="007B6966">
        <w:rPr>
          <w:rFonts w:ascii="Times New Roman" w:hAnsi="Times New Roman" w:cs="Times New Roman"/>
          <w:sz w:val="24"/>
          <w:szCs w:val="24"/>
        </w:rPr>
        <w:t xml:space="preserve"> </w:t>
      </w:r>
      <w:r w:rsidR="00B45EA2" w:rsidRPr="007B6966">
        <w:rPr>
          <w:rFonts w:ascii="Times New Roman" w:hAnsi="Times New Roman" w:cs="Times New Roman"/>
          <w:sz w:val="24"/>
          <w:szCs w:val="24"/>
        </w:rPr>
        <w:t>y</w:t>
      </w:r>
      <w:r w:rsidR="002763DC" w:rsidRPr="007B6966">
        <w:rPr>
          <w:rFonts w:ascii="Times New Roman" w:hAnsi="Times New Roman" w:cs="Times New Roman"/>
          <w:sz w:val="24"/>
          <w:szCs w:val="24"/>
        </w:rPr>
        <w:t xml:space="preserve"> Francis (2015) </w:t>
      </w:r>
      <w:r w:rsidR="004B45F5" w:rsidRPr="007B6966">
        <w:rPr>
          <w:rFonts w:ascii="Times New Roman" w:hAnsi="Times New Roman" w:cs="Times New Roman"/>
          <w:sz w:val="24"/>
          <w:szCs w:val="24"/>
        </w:rPr>
        <w:t>indican que los</w:t>
      </w:r>
      <w:r w:rsidR="00E110DE" w:rsidRPr="007B6966">
        <w:rPr>
          <w:rFonts w:ascii="Times New Roman" w:hAnsi="Times New Roman" w:cs="Times New Roman"/>
          <w:sz w:val="24"/>
          <w:szCs w:val="24"/>
        </w:rPr>
        <w:t xml:space="preserve"> niveles</w:t>
      </w:r>
      <w:r w:rsidR="004B45F5" w:rsidRPr="007B6966">
        <w:rPr>
          <w:rFonts w:ascii="Times New Roman" w:hAnsi="Times New Roman" w:cs="Times New Roman"/>
          <w:sz w:val="24"/>
          <w:szCs w:val="24"/>
        </w:rPr>
        <w:t xml:space="preserve"> altos</w:t>
      </w:r>
      <w:r w:rsidR="00E110DE" w:rsidRPr="007B6966">
        <w:rPr>
          <w:rFonts w:ascii="Times New Roman" w:hAnsi="Times New Roman" w:cs="Times New Roman"/>
          <w:sz w:val="24"/>
          <w:szCs w:val="24"/>
        </w:rPr>
        <w:t xml:space="preserve"> de la dimensión positiva </w:t>
      </w:r>
      <w:r w:rsidR="004B45F5" w:rsidRPr="007B6966">
        <w:rPr>
          <w:rFonts w:ascii="Times New Roman" w:hAnsi="Times New Roman" w:cs="Times New Roman"/>
          <w:sz w:val="24"/>
          <w:szCs w:val="24"/>
        </w:rPr>
        <w:t xml:space="preserve">se relacionan estrechamente </w:t>
      </w:r>
      <w:r w:rsidR="00E110DE" w:rsidRPr="007B6966">
        <w:rPr>
          <w:rFonts w:ascii="Times New Roman" w:hAnsi="Times New Roman" w:cs="Times New Roman"/>
          <w:sz w:val="24"/>
          <w:szCs w:val="24"/>
        </w:rPr>
        <w:t>con el concepto de resiliencia</w:t>
      </w:r>
      <w:r w:rsidR="004B45F5" w:rsidRPr="007B6966">
        <w:rPr>
          <w:rFonts w:ascii="Times New Roman" w:hAnsi="Times New Roman" w:cs="Times New Roman"/>
          <w:sz w:val="24"/>
          <w:szCs w:val="24"/>
        </w:rPr>
        <w:t xml:space="preserve">, en tanto que la dimensión negativa puede indicar una </w:t>
      </w:r>
      <w:r w:rsidR="004B45F5" w:rsidRPr="007B6966">
        <w:rPr>
          <w:rFonts w:ascii="Times New Roman" w:hAnsi="Times New Roman" w:cs="Times New Roman"/>
          <w:sz w:val="24"/>
          <w:szCs w:val="24"/>
        </w:rPr>
        <w:lastRenderedPageBreak/>
        <w:t>afectación e</w:t>
      </w:r>
      <w:r w:rsidR="005400C8" w:rsidRPr="007B6966">
        <w:rPr>
          <w:rFonts w:ascii="Times New Roman" w:hAnsi="Times New Roman" w:cs="Times New Roman"/>
          <w:sz w:val="24"/>
          <w:szCs w:val="24"/>
        </w:rPr>
        <w:t>n el funcionamiento psicológico, valorados con el ProQol-5.</w:t>
      </w:r>
      <w:r w:rsidR="005F2159" w:rsidRPr="007B6966">
        <w:rPr>
          <w:rFonts w:ascii="Times New Roman" w:hAnsi="Times New Roman" w:cs="Times New Roman"/>
          <w:sz w:val="24"/>
          <w:szCs w:val="24"/>
        </w:rPr>
        <w:t xml:space="preserve"> </w:t>
      </w:r>
      <w:r w:rsidR="004B45F5" w:rsidRPr="007B6966">
        <w:rPr>
          <w:rFonts w:ascii="Times New Roman" w:hAnsi="Times New Roman" w:cs="Times New Roman"/>
          <w:sz w:val="24"/>
          <w:szCs w:val="24"/>
        </w:rPr>
        <w:t xml:space="preserve">Grimaldo </w:t>
      </w:r>
      <w:r w:rsidR="00B45EA2" w:rsidRPr="007B6966">
        <w:rPr>
          <w:rFonts w:ascii="Times New Roman" w:hAnsi="Times New Roman" w:cs="Times New Roman"/>
          <w:sz w:val="24"/>
          <w:szCs w:val="24"/>
        </w:rPr>
        <w:t>y</w:t>
      </w:r>
      <w:r w:rsidR="00733CE6" w:rsidRPr="007B6966">
        <w:rPr>
          <w:rFonts w:ascii="Times New Roman" w:hAnsi="Times New Roman" w:cs="Times New Roman"/>
          <w:sz w:val="24"/>
          <w:szCs w:val="24"/>
        </w:rPr>
        <w:t xml:space="preserve"> Reyes (2014) </w:t>
      </w:r>
      <w:r w:rsidR="00B45EA2" w:rsidRPr="007B6966">
        <w:rPr>
          <w:rFonts w:ascii="Times New Roman" w:hAnsi="Times New Roman" w:cs="Times New Roman"/>
          <w:sz w:val="24"/>
          <w:szCs w:val="24"/>
        </w:rPr>
        <w:t>demuestran la</w:t>
      </w:r>
      <w:r w:rsidR="00503480" w:rsidRPr="007B6966">
        <w:rPr>
          <w:rFonts w:ascii="Times New Roman" w:hAnsi="Times New Roman" w:cs="Times New Roman"/>
          <w:sz w:val="24"/>
          <w:szCs w:val="24"/>
        </w:rPr>
        <w:t xml:space="preserve"> relación </w:t>
      </w:r>
      <w:r w:rsidR="00B45EA2" w:rsidRPr="007B6966">
        <w:rPr>
          <w:rFonts w:ascii="Times New Roman" w:hAnsi="Times New Roman" w:cs="Times New Roman"/>
          <w:sz w:val="24"/>
          <w:szCs w:val="24"/>
        </w:rPr>
        <w:t>de las dimensiones</w:t>
      </w:r>
      <w:r w:rsidR="005400C8" w:rsidRPr="007B6966">
        <w:rPr>
          <w:rFonts w:ascii="Times New Roman" w:hAnsi="Times New Roman" w:cs="Times New Roman"/>
          <w:sz w:val="24"/>
          <w:szCs w:val="24"/>
        </w:rPr>
        <w:t xml:space="preserve"> del CVP-35</w:t>
      </w:r>
      <w:r w:rsidR="00B45EA2" w:rsidRPr="007B6966">
        <w:rPr>
          <w:rFonts w:ascii="Times New Roman" w:hAnsi="Times New Roman" w:cs="Times New Roman"/>
          <w:sz w:val="24"/>
          <w:szCs w:val="24"/>
        </w:rPr>
        <w:t xml:space="preserve"> </w:t>
      </w:r>
      <w:r w:rsidR="00503480" w:rsidRPr="007B6966">
        <w:rPr>
          <w:rFonts w:ascii="Times New Roman" w:hAnsi="Times New Roman" w:cs="Times New Roman"/>
          <w:sz w:val="24"/>
          <w:szCs w:val="24"/>
        </w:rPr>
        <w:t xml:space="preserve">con </w:t>
      </w:r>
      <w:r w:rsidR="00733CE6" w:rsidRPr="007B6966">
        <w:rPr>
          <w:rFonts w:ascii="Times New Roman" w:hAnsi="Times New Roman" w:cs="Times New Roman"/>
          <w:sz w:val="24"/>
          <w:szCs w:val="24"/>
        </w:rPr>
        <w:t>el sueño</w:t>
      </w:r>
      <w:r w:rsidR="00B45EA2" w:rsidRPr="007B6966">
        <w:rPr>
          <w:rFonts w:ascii="Times New Roman" w:hAnsi="Times New Roman" w:cs="Times New Roman"/>
          <w:sz w:val="24"/>
          <w:szCs w:val="24"/>
        </w:rPr>
        <w:t>,</w:t>
      </w:r>
      <w:r w:rsidR="00021D81" w:rsidRPr="007B6966">
        <w:rPr>
          <w:rFonts w:ascii="Times New Roman" w:hAnsi="Times New Roman" w:cs="Times New Roman"/>
          <w:sz w:val="24"/>
          <w:szCs w:val="24"/>
        </w:rPr>
        <w:t xml:space="preserve"> lo cual</w:t>
      </w:r>
      <w:r w:rsidR="00B45EA2" w:rsidRPr="007B6966">
        <w:rPr>
          <w:rFonts w:ascii="Times New Roman" w:hAnsi="Times New Roman" w:cs="Times New Roman"/>
          <w:sz w:val="24"/>
          <w:szCs w:val="24"/>
        </w:rPr>
        <w:t xml:space="preserve"> consideran </w:t>
      </w:r>
      <w:r w:rsidR="00021D81" w:rsidRPr="007B6966">
        <w:rPr>
          <w:rFonts w:ascii="Times New Roman" w:hAnsi="Times New Roman" w:cs="Times New Roman"/>
          <w:sz w:val="24"/>
          <w:szCs w:val="24"/>
        </w:rPr>
        <w:t>podría influir en el desempeño laboral</w:t>
      </w:r>
      <w:r w:rsidR="005F2159" w:rsidRPr="007B6966">
        <w:rPr>
          <w:rFonts w:ascii="Times New Roman" w:hAnsi="Times New Roman" w:cs="Times New Roman"/>
          <w:sz w:val="24"/>
          <w:szCs w:val="24"/>
        </w:rPr>
        <w:t>.</w:t>
      </w:r>
    </w:p>
    <w:p w14:paraId="23EED626" w14:textId="598A3463" w:rsidR="002D58EE" w:rsidRPr="007B6966" w:rsidRDefault="001920CA"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 xml:space="preserve">En otro estudio, </w:t>
      </w:r>
      <w:r w:rsidR="009B79F9" w:rsidRPr="007B6966">
        <w:rPr>
          <w:rFonts w:ascii="Times New Roman" w:hAnsi="Times New Roman" w:cs="Times New Roman"/>
          <w:sz w:val="24"/>
          <w:szCs w:val="24"/>
        </w:rPr>
        <w:t>D</w:t>
      </w:r>
      <w:r w:rsidR="005140F0">
        <w:rPr>
          <w:rFonts w:ascii="Times New Roman" w:hAnsi="Times New Roman" w:cs="Times New Roman"/>
          <w:sz w:val="24"/>
          <w:szCs w:val="24"/>
        </w:rPr>
        <w:t>í</w:t>
      </w:r>
      <w:r w:rsidR="009B79F9" w:rsidRPr="007B6966">
        <w:rPr>
          <w:rFonts w:ascii="Times New Roman" w:hAnsi="Times New Roman" w:cs="Times New Roman"/>
          <w:sz w:val="24"/>
          <w:szCs w:val="24"/>
        </w:rPr>
        <w:t>az et al</w:t>
      </w:r>
      <w:r w:rsidR="002D58EE" w:rsidRPr="007B6966">
        <w:rPr>
          <w:rFonts w:ascii="Times New Roman" w:hAnsi="Times New Roman" w:cs="Times New Roman"/>
          <w:sz w:val="24"/>
          <w:szCs w:val="24"/>
        </w:rPr>
        <w:t>.</w:t>
      </w:r>
      <w:r w:rsidR="009B79F9" w:rsidRPr="007B6966">
        <w:rPr>
          <w:rFonts w:ascii="Times New Roman" w:hAnsi="Times New Roman" w:cs="Times New Roman"/>
          <w:sz w:val="24"/>
          <w:szCs w:val="24"/>
        </w:rPr>
        <w:t xml:space="preserve"> (2013)</w:t>
      </w:r>
      <w:r w:rsidRPr="007B6966">
        <w:rPr>
          <w:rFonts w:ascii="Times New Roman" w:hAnsi="Times New Roman" w:cs="Times New Roman"/>
          <w:sz w:val="24"/>
          <w:szCs w:val="24"/>
        </w:rPr>
        <w:t xml:space="preserve"> comparan un modelo de gestión clínica entre dos centros de atención asistencial (primaria o especializada) con las dimensiones del CPV-35</w:t>
      </w:r>
      <w:r w:rsidR="003B4AA7" w:rsidRPr="007B6966">
        <w:rPr>
          <w:rFonts w:ascii="Times New Roman" w:hAnsi="Times New Roman" w:cs="Times New Roman"/>
          <w:sz w:val="24"/>
          <w:szCs w:val="24"/>
        </w:rPr>
        <w:t xml:space="preserve"> y</w:t>
      </w:r>
      <w:r w:rsidRPr="007B6966">
        <w:rPr>
          <w:rFonts w:ascii="Times New Roman" w:hAnsi="Times New Roman" w:cs="Times New Roman"/>
          <w:sz w:val="24"/>
          <w:szCs w:val="24"/>
        </w:rPr>
        <w:t xml:space="preserve"> reportan </w:t>
      </w:r>
      <w:r w:rsidR="003B4AA7" w:rsidRPr="007B6966">
        <w:rPr>
          <w:rFonts w:ascii="Times New Roman" w:hAnsi="Times New Roman" w:cs="Times New Roman"/>
          <w:sz w:val="24"/>
          <w:szCs w:val="24"/>
        </w:rPr>
        <w:t>que la atención primaria muestra mejor calidad profesional en la dimensión de apoyo directivo, mientras que la atención especializada la refieren en la carga de trabajo. Con el mismo instrumento,</w:t>
      </w:r>
      <w:r w:rsidR="009B79F9" w:rsidRPr="007B6966">
        <w:rPr>
          <w:rFonts w:ascii="Times New Roman" w:hAnsi="Times New Roman" w:cs="Times New Roman"/>
          <w:sz w:val="24"/>
          <w:szCs w:val="24"/>
        </w:rPr>
        <w:t xml:space="preserve"> </w:t>
      </w:r>
      <w:r w:rsidR="002D58EE" w:rsidRPr="007B6966">
        <w:rPr>
          <w:rFonts w:ascii="Times New Roman" w:hAnsi="Times New Roman" w:cs="Times New Roman"/>
          <w:sz w:val="24"/>
          <w:szCs w:val="24"/>
        </w:rPr>
        <w:t xml:space="preserve">Contreras, Espinosa, </w:t>
      </w:r>
      <w:r w:rsidR="009A663E" w:rsidRPr="007B6966">
        <w:rPr>
          <w:rFonts w:ascii="Times New Roman" w:hAnsi="Times New Roman" w:cs="Times New Roman"/>
          <w:sz w:val="24"/>
          <w:szCs w:val="24"/>
        </w:rPr>
        <w:t>Hernán</w:t>
      </w:r>
      <w:r w:rsidRPr="007B6966">
        <w:rPr>
          <w:rFonts w:ascii="Times New Roman" w:hAnsi="Times New Roman" w:cs="Times New Roman"/>
          <w:sz w:val="24"/>
          <w:szCs w:val="24"/>
        </w:rPr>
        <w:t xml:space="preserve">dez </w:t>
      </w:r>
      <w:r w:rsidR="002D58EE" w:rsidRPr="007B6966">
        <w:rPr>
          <w:rFonts w:ascii="Times New Roman" w:hAnsi="Times New Roman" w:cs="Times New Roman"/>
          <w:sz w:val="24"/>
          <w:szCs w:val="24"/>
        </w:rPr>
        <w:t>y Acosta (2013)</w:t>
      </w:r>
      <w:r w:rsidR="009A663E" w:rsidRPr="007B6966">
        <w:rPr>
          <w:rFonts w:ascii="Times New Roman" w:hAnsi="Times New Roman" w:cs="Times New Roman"/>
          <w:sz w:val="24"/>
          <w:szCs w:val="24"/>
        </w:rPr>
        <w:t xml:space="preserve"> determinan relación significativa entre apoyo directivo y carga de trabajo </w:t>
      </w:r>
      <w:r w:rsidR="003B4AA7" w:rsidRPr="007B6966">
        <w:rPr>
          <w:rFonts w:ascii="Times New Roman" w:hAnsi="Times New Roman" w:cs="Times New Roman"/>
          <w:sz w:val="24"/>
          <w:szCs w:val="24"/>
        </w:rPr>
        <w:t>con</w:t>
      </w:r>
      <w:r w:rsidR="009A663E" w:rsidRPr="007B6966">
        <w:rPr>
          <w:rFonts w:ascii="Times New Roman" w:hAnsi="Times New Roman" w:cs="Times New Roman"/>
          <w:sz w:val="24"/>
          <w:szCs w:val="24"/>
        </w:rPr>
        <w:t xml:space="preserve"> diferentes</w:t>
      </w:r>
      <w:r w:rsidR="00265B5D" w:rsidRPr="007B6966">
        <w:rPr>
          <w:rFonts w:ascii="Times New Roman" w:hAnsi="Times New Roman" w:cs="Times New Roman"/>
          <w:sz w:val="24"/>
          <w:szCs w:val="24"/>
        </w:rPr>
        <w:t xml:space="preserve"> </w:t>
      </w:r>
      <w:r w:rsidR="009A663E" w:rsidRPr="007B6966">
        <w:rPr>
          <w:rFonts w:ascii="Times New Roman" w:hAnsi="Times New Roman" w:cs="Times New Roman"/>
          <w:sz w:val="24"/>
          <w:szCs w:val="24"/>
        </w:rPr>
        <w:t xml:space="preserve">estilos de </w:t>
      </w:r>
      <w:r w:rsidR="003B4AA7" w:rsidRPr="007B6966">
        <w:rPr>
          <w:rFonts w:ascii="Times New Roman" w:hAnsi="Times New Roman" w:cs="Times New Roman"/>
          <w:sz w:val="24"/>
          <w:szCs w:val="24"/>
        </w:rPr>
        <w:t>liderazgo</w:t>
      </w:r>
      <w:r w:rsidR="00265B5D" w:rsidRPr="007B6966">
        <w:rPr>
          <w:rFonts w:ascii="Times New Roman" w:hAnsi="Times New Roman" w:cs="Times New Roman"/>
          <w:sz w:val="24"/>
          <w:szCs w:val="24"/>
        </w:rPr>
        <w:t>.</w:t>
      </w:r>
      <w:r w:rsidR="003B4AA7" w:rsidRPr="007B6966">
        <w:rPr>
          <w:rFonts w:ascii="Times New Roman" w:hAnsi="Times New Roman" w:cs="Times New Roman"/>
          <w:sz w:val="24"/>
          <w:szCs w:val="24"/>
        </w:rPr>
        <w:t xml:space="preserve"> No obstante,</w:t>
      </w:r>
      <w:r w:rsidR="00665190" w:rsidRPr="007B6966">
        <w:rPr>
          <w:rFonts w:ascii="Times New Roman" w:hAnsi="Times New Roman" w:cs="Times New Roman"/>
          <w:sz w:val="24"/>
          <w:szCs w:val="24"/>
        </w:rPr>
        <w:t xml:space="preserve"> Córdova, Alvarado, Manrique, </w:t>
      </w:r>
      <w:proofErr w:type="spellStart"/>
      <w:r w:rsidR="00665190" w:rsidRPr="007B6966">
        <w:rPr>
          <w:rFonts w:ascii="Times New Roman" w:hAnsi="Times New Roman" w:cs="Times New Roman"/>
          <w:sz w:val="24"/>
          <w:szCs w:val="24"/>
        </w:rPr>
        <w:t>Lizarbe</w:t>
      </w:r>
      <w:proofErr w:type="spellEnd"/>
      <w:r w:rsidR="00665190" w:rsidRPr="007B6966">
        <w:rPr>
          <w:rFonts w:ascii="Times New Roman" w:hAnsi="Times New Roman" w:cs="Times New Roman"/>
          <w:sz w:val="24"/>
          <w:szCs w:val="24"/>
        </w:rPr>
        <w:t xml:space="preserve">, Aguirre y </w:t>
      </w:r>
      <w:proofErr w:type="spellStart"/>
      <w:r w:rsidR="00665190" w:rsidRPr="007B6966">
        <w:rPr>
          <w:rFonts w:ascii="Times New Roman" w:hAnsi="Times New Roman" w:cs="Times New Roman"/>
          <w:sz w:val="24"/>
          <w:szCs w:val="24"/>
        </w:rPr>
        <w:t>Huaman</w:t>
      </w:r>
      <w:proofErr w:type="spellEnd"/>
      <w:r w:rsidR="00665190" w:rsidRPr="007B6966">
        <w:rPr>
          <w:rFonts w:ascii="Times New Roman" w:hAnsi="Times New Roman" w:cs="Times New Roman"/>
          <w:sz w:val="24"/>
          <w:szCs w:val="24"/>
        </w:rPr>
        <w:t xml:space="preserve"> (2014)</w:t>
      </w:r>
      <w:r w:rsidR="003B4AA7" w:rsidRPr="007B6966">
        <w:rPr>
          <w:rFonts w:ascii="Times New Roman" w:hAnsi="Times New Roman" w:cs="Times New Roman"/>
          <w:sz w:val="24"/>
          <w:szCs w:val="24"/>
        </w:rPr>
        <w:t xml:space="preserve"> determinan que no hay relación significativa con el desempeño laboral del personal de enfermería.</w:t>
      </w:r>
    </w:p>
    <w:p w14:paraId="1C9A2BD3" w14:textId="5ECB8940" w:rsidR="006A4489" w:rsidRPr="007B6966" w:rsidRDefault="003B4AA7"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Mientras tanto, l</w:t>
      </w:r>
      <w:r w:rsidR="009C6DC9" w:rsidRPr="007B6966">
        <w:rPr>
          <w:rFonts w:ascii="Times New Roman" w:hAnsi="Times New Roman" w:cs="Times New Roman"/>
          <w:sz w:val="24"/>
          <w:szCs w:val="24"/>
        </w:rPr>
        <w:t>as intervenciones para mejorar la calidad de vida en el trabajo se proponen en dos vertientes: a) las que transforman los procesos o la estructura organizacional</w:t>
      </w:r>
      <w:r w:rsidR="003E00DF" w:rsidRPr="007B6966">
        <w:rPr>
          <w:rFonts w:ascii="Times New Roman" w:hAnsi="Times New Roman" w:cs="Times New Roman"/>
          <w:sz w:val="24"/>
          <w:szCs w:val="24"/>
        </w:rPr>
        <w:t xml:space="preserve"> (</w:t>
      </w:r>
      <w:proofErr w:type="spellStart"/>
      <w:r w:rsidR="00F24052" w:rsidRPr="007B6966">
        <w:rPr>
          <w:rFonts w:ascii="Times New Roman" w:hAnsi="Times New Roman" w:cs="Times New Roman"/>
          <w:sz w:val="24"/>
          <w:szCs w:val="24"/>
        </w:rPr>
        <w:t>Farughi</w:t>
      </w:r>
      <w:proofErr w:type="spellEnd"/>
      <w:r w:rsidR="00F24052" w:rsidRPr="007B6966">
        <w:rPr>
          <w:rFonts w:ascii="Times New Roman" w:hAnsi="Times New Roman" w:cs="Times New Roman"/>
          <w:sz w:val="24"/>
          <w:szCs w:val="24"/>
        </w:rPr>
        <w:t xml:space="preserve">, </w:t>
      </w:r>
      <w:proofErr w:type="spellStart"/>
      <w:r w:rsidR="00F24052" w:rsidRPr="007B6966">
        <w:rPr>
          <w:rFonts w:ascii="Times New Roman" w:hAnsi="Times New Roman" w:cs="Times New Roman"/>
          <w:sz w:val="24"/>
          <w:szCs w:val="24"/>
        </w:rPr>
        <w:t>Alaniazar</w:t>
      </w:r>
      <w:proofErr w:type="spellEnd"/>
      <w:r w:rsidR="00F24052" w:rsidRPr="007B6966">
        <w:rPr>
          <w:rFonts w:ascii="Times New Roman" w:hAnsi="Times New Roman" w:cs="Times New Roman"/>
          <w:sz w:val="24"/>
          <w:szCs w:val="24"/>
        </w:rPr>
        <w:t xml:space="preserve"> </w:t>
      </w:r>
      <w:r w:rsidR="005C5E7E">
        <w:rPr>
          <w:rFonts w:ascii="Times New Roman" w:hAnsi="Times New Roman" w:cs="Times New Roman"/>
          <w:sz w:val="24"/>
          <w:szCs w:val="24"/>
        </w:rPr>
        <w:t>y</w:t>
      </w:r>
      <w:r w:rsidR="00F24052" w:rsidRPr="007B6966">
        <w:rPr>
          <w:rFonts w:ascii="Times New Roman" w:hAnsi="Times New Roman" w:cs="Times New Roman"/>
          <w:sz w:val="24"/>
          <w:szCs w:val="24"/>
        </w:rPr>
        <w:t xml:space="preserve"> </w:t>
      </w:r>
      <w:proofErr w:type="spellStart"/>
      <w:r w:rsidR="00F24052" w:rsidRPr="007B6966">
        <w:rPr>
          <w:rFonts w:ascii="Times New Roman" w:hAnsi="Times New Roman" w:cs="Times New Roman"/>
          <w:sz w:val="24"/>
          <w:szCs w:val="24"/>
        </w:rPr>
        <w:t>Mousavipour</w:t>
      </w:r>
      <w:proofErr w:type="spellEnd"/>
      <w:r w:rsidR="00F24052" w:rsidRPr="007B6966">
        <w:rPr>
          <w:rFonts w:ascii="Times New Roman" w:hAnsi="Times New Roman" w:cs="Times New Roman"/>
          <w:sz w:val="24"/>
          <w:szCs w:val="24"/>
        </w:rPr>
        <w:t xml:space="preserve">, 2014; </w:t>
      </w:r>
      <w:proofErr w:type="spellStart"/>
      <w:r w:rsidR="003E00DF" w:rsidRPr="007B6966">
        <w:rPr>
          <w:rFonts w:ascii="Times New Roman" w:hAnsi="Times New Roman" w:cs="Times New Roman"/>
          <w:sz w:val="24"/>
          <w:szCs w:val="24"/>
        </w:rPr>
        <w:t>Stefanescu</w:t>
      </w:r>
      <w:proofErr w:type="spellEnd"/>
      <w:r w:rsidR="003E00DF" w:rsidRPr="007B6966">
        <w:rPr>
          <w:rFonts w:ascii="Times New Roman" w:hAnsi="Times New Roman" w:cs="Times New Roman"/>
          <w:sz w:val="24"/>
          <w:szCs w:val="24"/>
        </w:rPr>
        <w:t xml:space="preserve">, </w:t>
      </w:r>
      <w:proofErr w:type="spellStart"/>
      <w:r w:rsidR="003E00DF" w:rsidRPr="007B6966">
        <w:rPr>
          <w:rFonts w:ascii="Times New Roman" w:hAnsi="Times New Roman" w:cs="Times New Roman"/>
          <w:sz w:val="24"/>
          <w:szCs w:val="24"/>
        </w:rPr>
        <w:t>Constantinescu</w:t>
      </w:r>
      <w:proofErr w:type="spellEnd"/>
      <w:r w:rsidR="003E00DF" w:rsidRPr="007B6966">
        <w:rPr>
          <w:rFonts w:ascii="Times New Roman" w:hAnsi="Times New Roman" w:cs="Times New Roman"/>
          <w:sz w:val="24"/>
          <w:szCs w:val="24"/>
        </w:rPr>
        <w:t xml:space="preserve"> </w:t>
      </w:r>
      <w:r w:rsidR="005C5E7E">
        <w:rPr>
          <w:rFonts w:ascii="Times New Roman" w:hAnsi="Times New Roman" w:cs="Times New Roman"/>
          <w:sz w:val="24"/>
          <w:szCs w:val="24"/>
        </w:rPr>
        <w:t>y</w:t>
      </w:r>
      <w:r w:rsidR="003E00DF" w:rsidRPr="007B6966">
        <w:rPr>
          <w:rFonts w:ascii="Times New Roman" w:hAnsi="Times New Roman" w:cs="Times New Roman"/>
          <w:sz w:val="24"/>
          <w:szCs w:val="24"/>
        </w:rPr>
        <w:t xml:space="preserve"> </w:t>
      </w:r>
      <w:proofErr w:type="spellStart"/>
      <w:r w:rsidR="003E00DF" w:rsidRPr="007B6966">
        <w:rPr>
          <w:rFonts w:ascii="Times New Roman" w:hAnsi="Times New Roman" w:cs="Times New Roman"/>
          <w:sz w:val="24"/>
          <w:szCs w:val="24"/>
        </w:rPr>
        <w:t>Bogdanoin</w:t>
      </w:r>
      <w:proofErr w:type="spellEnd"/>
      <w:r w:rsidR="003E00DF" w:rsidRPr="007B6966">
        <w:rPr>
          <w:rFonts w:ascii="Times New Roman" w:hAnsi="Times New Roman" w:cs="Times New Roman"/>
          <w:sz w:val="24"/>
          <w:szCs w:val="24"/>
        </w:rPr>
        <w:t>, 2009)</w:t>
      </w:r>
      <w:r w:rsidRPr="007B6966">
        <w:rPr>
          <w:rFonts w:ascii="Times New Roman" w:hAnsi="Times New Roman" w:cs="Times New Roman"/>
          <w:sz w:val="24"/>
          <w:szCs w:val="24"/>
        </w:rPr>
        <w:t>, y b)</w:t>
      </w:r>
      <w:r w:rsidR="009C6DC9" w:rsidRPr="007B6966">
        <w:rPr>
          <w:rFonts w:ascii="Times New Roman" w:hAnsi="Times New Roman" w:cs="Times New Roman"/>
          <w:sz w:val="24"/>
          <w:szCs w:val="24"/>
        </w:rPr>
        <w:t xml:space="preserve"> las que tratan la formación, capacitación o terapéutica del trabajador</w:t>
      </w:r>
      <w:r w:rsidR="009E6EA2" w:rsidRPr="007B6966">
        <w:rPr>
          <w:rFonts w:ascii="Times New Roman" w:hAnsi="Times New Roman" w:cs="Times New Roman"/>
          <w:sz w:val="24"/>
          <w:szCs w:val="24"/>
        </w:rPr>
        <w:t xml:space="preserve"> (</w:t>
      </w:r>
      <w:proofErr w:type="spellStart"/>
      <w:r w:rsidR="009E6EA2" w:rsidRPr="007B6966">
        <w:rPr>
          <w:rFonts w:ascii="Times New Roman" w:hAnsi="Times New Roman" w:cs="Times New Roman"/>
          <w:sz w:val="24"/>
          <w:szCs w:val="24"/>
        </w:rPr>
        <w:t>Casañas</w:t>
      </w:r>
      <w:proofErr w:type="spellEnd"/>
      <w:r w:rsidR="009E6EA2" w:rsidRPr="007B6966">
        <w:rPr>
          <w:rFonts w:ascii="Times New Roman" w:hAnsi="Times New Roman" w:cs="Times New Roman"/>
          <w:sz w:val="24"/>
          <w:szCs w:val="24"/>
        </w:rPr>
        <w:t xml:space="preserve">, Catalán, Raya </w:t>
      </w:r>
      <w:r w:rsidR="005C5E7E">
        <w:rPr>
          <w:rFonts w:ascii="Times New Roman" w:hAnsi="Times New Roman" w:cs="Times New Roman"/>
          <w:sz w:val="24"/>
          <w:szCs w:val="24"/>
        </w:rPr>
        <w:t>y</w:t>
      </w:r>
      <w:r w:rsidR="00F24052" w:rsidRPr="007B6966">
        <w:rPr>
          <w:rFonts w:ascii="Times New Roman" w:hAnsi="Times New Roman" w:cs="Times New Roman"/>
          <w:sz w:val="24"/>
          <w:szCs w:val="24"/>
        </w:rPr>
        <w:t xml:space="preserve"> Real, 2014; Gallagher</w:t>
      </w:r>
      <w:r w:rsidR="00585B2D" w:rsidRPr="007B6966">
        <w:rPr>
          <w:rFonts w:ascii="Times New Roman" w:hAnsi="Times New Roman" w:cs="Times New Roman"/>
          <w:sz w:val="24"/>
          <w:szCs w:val="24"/>
        </w:rPr>
        <w:t>-Thompson</w:t>
      </w:r>
      <w:r w:rsidR="00F24052" w:rsidRPr="007B6966">
        <w:rPr>
          <w:rFonts w:ascii="Times New Roman" w:hAnsi="Times New Roman" w:cs="Times New Roman"/>
          <w:sz w:val="24"/>
          <w:szCs w:val="24"/>
        </w:rPr>
        <w:t xml:space="preserve"> et al., 2010)</w:t>
      </w:r>
      <w:r w:rsidR="00155ECE" w:rsidRPr="007B6966">
        <w:rPr>
          <w:rFonts w:ascii="Times New Roman" w:hAnsi="Times New Roman" w:cs="Times New Roman"/>
          <w:sz w:val="24"/>
          <w:szCs w:val="24"/>
        </w:rPr>
        <w:t>.</w:t>
      </w:r>
      <w:r w:rsidR="005C5E7E">
        <w:rPr>
          <w:rFonts w:ascii="Times New Roman" w:hAnsi="Times New Roman" w:cs="Times New Roman"/>
          <w:sz w:val="24"/>
          <w:szCs w:val="24"/>
        </w:rPr>
        <w:t xml:space="preserve"> </w:t>
      </w:r>
      <w:r w:rsidR="00265B5D" w:rsidRPr="007B6966">
        <w:rPr>
          <w:rFonts w:ascii="Times New Roman" w:hAnsi="Times New Roman" w:cs="Times New Roman"/>
          <w:sz w:val="24"/>
          <w:szCs w:val="24"/>
        </w:rPr>
        <w:t>Las</w:t>
      </w:r>
      <w:r w:rsidRPr="007B6966">
        <w:rPr>
          <w:rFonts w:ascii="Times New Roman" w:hAnsi="Times New Roman" w:cs="Times New Roman"/>
          <w:sz w:val="24"/>
          <w:szCs w:val="24"/>
        </w:rPr>
        <w:t xml:space="preserve"> primeras </w:t>
      </w:r>
      <w:r w:rsidR="00265B5D" w:rsidRPr="007B6966">
        <w:rPr>
          <w:rFonts w:ascii="Times New Roman" w:hAnsi="Times New Roman" w:cs="Times New Roman"/>
          <w:sz w:val="24"/>
          <w:szCs w:val="24"/>
        </w:rPr>
        <w:t>hacen uso de la reingeniería</w:t>
      </w:r>
      <w:r w:rsidRPr="007B6966">
        <w:rPr>
          <w:rFonts w:ascii="Times New Roman" w:hAnsi="Times New Roman" w:cs="Times New Roman"/>
          <w:sz w:val="24"/>
          <w:szCs w:val="24"/>
        </w:rPr>
        <w:t xml:space="preserve">, con la </w:t>
      </w:r>
      <w:r w:rsidR="004E17EF">
        <w:rPr>
          <w:rFonts w:ascii="Times New Roman" w:hAnsi="Times New Roman" w:cs="Times New Roman"/>
          <w:sz w:val="24"/>
          <w:szCs w:val="24"/>
        </w:rPr>
        <w:t xml:space="preserve">cual </w:t>
      </w:r>
      <w:r w:rsidR="00265B5D" w:rsidRPr="007B6966">
        <w:rPr>
          <w:rFonts w:ascii="Times New Roman" w:hAnsi="Times New Roman" w:cs="Times New Roman"/>
          <w:sz w:val="24"/>
          <w:szCs w:val="24"/>
        </w:rPr>
        <w:t xml:space="preserve">se busca reforzar, fortificar, analizar </w:t>
      </w:r>
      <w:r w:rsidRPr="007B6966">
        <w:rPr>
          <w:rFonts w:ascii="Times New Roman" w:hAnsi="Times New Roman" w:cs="Times New Roman"/>
          <w:sz w:val="24"/>
          <w:szCs w:val="24"/>
        </w:rPr>
        <w:t>de una forma holística la organización y los métodos individuales</w:t>
      </w:r>
      <w:r w:rsidR="00265B5D" w:rsidRPr="007B6966">
        <w:rPr>
          <w:rFonts w:ascii="Times New Roman" w:hAnsi="Times New Roman" w:cs="Times New Roman"/>
          <w:sz w:val="24"/>
          <w:szCs w:val="24"/>
        </w:rPr>
        <w:t xml:space="preserve">. Las intervenciones que tratan de la formación y capacitación </w:t>
      </w:r>
      <w:r w:rsidRPr="007B6966">
        <w:rPr>
          <w:rFonts w:ascii="Times New Roman" w:hAnsi="Times New Roman" w:cs="Times New Roman"/>
          <w:sz w:val="24"/>
          <w:szCs w:val="24"/>
        </w:rPr>
        <w:t xml:space="preserve">incluyen técnicas </w:t>
      </w:r>
      <w:r w:rsidR="00265B5D" w:rsidRPr="007B6966">
        <w:rPr>
          <w:rFonts w:ascii="Times New Roman" w:hAnsi="Times New Roman" w:cs="Times New Roman"/>
          <w:sz w:val="24"/>
          <w:szCs w:val="24"/>
        </w:rPr>
        <w:t>y estrategias de educación para facilitar y mejorar</w:t>
      </w:r>
      <w:r w:rsidR="00155ECE" w:rsidRPr="007B6966">
        <w:rPr>
          <w:rFonts w:ascii="Times New Roman" w:hAnsi="Times New Roman" w:cs="Times New Roman"/>
          <w:sz w:val="24"/>
          <w:szCs w:val="24"/>
        </w:rPr>
        <w:t xml:space="preserve"> la</w:t>
      </w:r>
      <w:r w:rsidR="00265B5D" w:rsidRPr="007B6966">
        <w:rPr>
          <w:rFonts w:ascii="Times New Roman" w:hAnsi="Times New Roman" w:cs="Times New Roman"/>
          <w:sz w:val="24"/>
          <w:szCs w:val="24"/>
        </w:rPr>
        <w:t xml:space="preserve"> cond</w:t>
      </w:r>
      <w:r w:rsidRPr="007B6966">
        <w:rPr>
          <w:rFonts w:ascii="Times New Roman" w:hAnsi="Times New Roman" w:cs="Times New Roman"/>
          <w:sz w:val="24"/>
          <w:szCs w:val="24"/>
        </w:rPr>
        <w:t xml:space="preserve">ucta de los individuos, buscan </w:t>
      </w:r>
      <w:r w:rsidR="00C54F7D">
        <w:rPr>
          <w:rFonts w:ascii="Times New Roman" w:hAnsi="Times New Roman" w:cs="Times New Roman"/>
          <w:sz w:val="24"/>
          <w:szCs w:val="24"/>
        </w:rPr>
        <w:t>influir</w:t>
      </w:r>
      <w:r w:rsidR="00265B5D" w:rsidRPr="007B6966">
        <w:rPr>
          <w:rFonts w:ascii="Times New Roman" w:hAnsi="Times New Roman" w:cs="Times New Roman"/>
          <w:sz w:val="24"/>
          <w:szCs w:val="24"/>
        </w:rPr>
        <w:t xml:space="preserve"> a través de las diferentes variables psicológicas que interactúan en el </w:t>
      </w:r>
      <w:r w:rsidRPr="007B6966">
        <w:rPr>
          <w:rFonts w:ascii="Times New Roman" w:hAnsi="Times New Roman" w:cs="Times New Roman"/>
          <w:sz w:val="24"/>
          <w:szCs w:val="24"/>
        </w:rPr>
        <w:t>ambiente de trabajo.</w:t>
      </w:r>
    </w:p>
    <w:p w14:paraId="61900415" w14:textId="5C13955F" w:rsidR="009C6DC9" w:rsidRPr="007B6966" w:rsidRDefault="009C6DC9" w:rsidP="007B6966">
      <w:pPr>
        <w:spacing w:line="360" w:lineRule="auto"/>
        <w:jc w:val="both"/>
        <w:rPr>
          <w:rFonts w:ascii="Times New Roman" w:hAnsi="Times New Roman" w:cs="Times New Roman"/>
          <w:sz w:val="24"/>
          <w:szCs w:val="24"/>
          <w:lang w:val="es-MX"/>
        </w:rPr>
      </w:pPr>
      <w:r w:rsidRPr="007B6966">
        <w:rPr>
          <w:rFonts w:ascii="Times New Roman" w:hAnsi="Times New Roman" w:cs="Times New Roman"/>
          <w:sz w:val="24"/>
          <w:szCs w:val="24"/>
        </w:rPr>
        <w:t>Tradicionalmente, las investigaciones en el ámbito laboral se centran en los programas psicoeducativos que puedan incidir o modificar los comportamientos de los trabajadores</w:t>
      </w:r>
      <w:r w:rsidR="00A932F6" w:rsidRPr="007B6966">
        <w:rPr>
          <w:rFonts w:ascii="Times New Roman" w:hAnsi="Times New Roman" w:cs="Times New Roman"/>
          <w:sz w:val="24"/>
          <w:szCs w:val="24"/>
        </w:rPr>
        <w:t xml:space="preserve"> con alguna afección, como estrés, burnout, depresión, entre otros</w:t>
      </w:r>
      <w:r w:rsidRPr="007B6966">
        <w:rPr>
          <w:rFonts w:ascii="Times New Roman" w:hAnsi="Times New Roman" w:cs="Times New Roman"/>
          <w:sz w:val="24"/>
          <w:szCs w:val="24"/>
        </w:rPr>
        <w:t xml:space="preserve"> (</w:t>
      </w:r>
      <w:proofErr w:type="spellStart"/>
      <w:r w:rsidR="00A932F6" w:rsidRPr="007B6966">
        <w:rPr>
          <w:rFonts w:ascii="Times New Roman" w:hAnsi="Times New Roman" w:cs="Times New Roman"/>
          <w:sz w:val="24"/>
          <w:szCs w:val="24"/>
        </w:rPr>
        <w:t>Redhead</w:t>
      </w:r>
      <w:proofErr w:type="spellEnd"/>
      <w:r w:rsidR="00A932F6" w:rsidRPr="007B6966">
        <w:rPr>
          <w:rFonts w:ascii="Times New Roman" w:hAnsi="Times New Roman" w:cs="Times New Roman"/>
          <w:sz w:val="24"/>
          <w:szCs w:val="24"/>
        </w:rPr>
        <w:t xml:space="preserve">, </w:t>
      </w:r>
      <w:proofErr w:type="spellStart"/>
      <w:r w:rsidR="00A932F6" w:rsidRPr="007B6966">
        <w:rPr>
          <w:rFonts w:ascii="Times New Roman" w:hAnsi="Times New Roman" w:cs="Times New Roman"/>
          <w:sz w:val="24"/>
          <w:szCs w:val="24"/>
        </w:rPr>
        <w:t>Bradsaw</w:t>
      </w:r>
      <w:proofErr w:type="spellEnd"/>
      <w:r w:rsidR="00A932F6" w:rsidRPr="007B6966">
        <w:rPr>
          <w:rFonts w:ascii="Times New Roman" w:hAnsi="Times New Roman" w:cs="Times New Roman"/>
          <w:sz w:val="24"/>
          <w:szCs w:val="24"/>
        </w:rPr>
        <w:t xml:space="preserve">, </w:t>
      </w:r>
      <w:proofErr w:type="spellStart"/>
      <w:r w:rsidR="00A932F6" w:rsidRPr="007B6966">
        <w:rPr>
          <w:rFonts w:ascii="Times New Roman" w:hAnsi="Times New Roman" w:cs="Times New Roman"/>
          <w:sz w:val="24"/>
          <w:szCs w:val="24"/>
        </w:rPr>
        <w:t>Braynion</w:t>
      </w:r>
      <w:proofErr w:type="spellEnd"/>
      <w:r w:rsidR="00A932F6" w:rsidRPr="007B6966">
        <w:rPr>
          <w:rFonts w:ascii="Times New Roman" w:hAnsi="Times New Roman" w:cs="Times New Roman"/>
          <w:sz w:val="24"/>
          <w:szCs w:val="24"/>
        </w:rPr>
        <w:t xml:space="preserve"> </w:t>
      </w:r>
      <w:r w:rsidR="005C5E7E">
        <w:rPr>
          <w:rFonts w:ascii="Times New Roman" w:hAnsi="Times New Roman" w:cs="Times New Roman"/>
          <w:sz w:val="24"/>
          <w:szCs w:val="24"/>
        </w:rPr>
        <w:t>y</w:t>
      </w:r>
      <w:r w:rsidR="00A932F6" w:rsidRPr="007B6966">
        <w:rPr>
          <w:rFonts w:ascii="Times New Roman" w:hAnsi="Times New Roman" w:cs="Times New Roman"/>
          <w:sz w:val="24"/>
          <w:szCs w:val="24"/>
        </w:rPr>
        <w:t xml:space="preserve"> Doyle, 2011; </w:t>
      </w:r>
      <w:proofErr w:type="spellStart"/>
      <w:r w:rsidR="00A932F6" w:rsidRPr="007B6966">
        <w:rPr>
          <w:rFonts w:ascii="Times New Roman" w:hAnsi="Times New Roman" w:cs="Times New Roman"/>
          <w:sz w:val="24"/>
          <w:szCs w:val="24"/>
          <w:lang w:val="es-MX"/>
        </w:rPr>
        <w:t>Uchiyama</w:t>
      </w:r>
      <w:proofErr w:type="spellEnd"/>
      <w:r w:rsidR="00A932F6" w:rsidRPr="007B6966">
        <w:rPr>
          <w:rFonts w:ascii="Times New Roman" w:hAnsi="Times New Roman" w:cs="Times New Roman"/>
          <w:sz w:val="24"/>
          <w:szCs w:val="24"/>
          <w:lang w:val="es-MX"/>
        </w:rPr>
        <w:t xml:space="preserve"> et al., 2013; </w:t>
      </w:r>
      <w:proofErr w:type="spellStart"/>
      <w:r w:rsidR="00A932F6" w:rsidRPr="007B6966">
        <w:rPr>
          <w:rFonts w:ascii="Times New Roman" w:hAnsi="Times New Roman" w:cs="Times New Roman"/>
          <w:sz w:val="24"/>
          <w:szCs w:val="24"/>
        </w:rPr>
        <w:t>Y</w:t>
      </w:r>
      <w:r w:rsidR="009A4682">
        <w:rPr>
          <w:rFonts w:ascii="Times New Roman" w:hAnsi="Times New Roman" w:cs="Times New Roman"/>
          <w:sz w:val="24"/>
          <w:szCs w:val="24"/>
        </w:rPr>
        <w:t>i</w:t>
      </w:r>
      <w:r w:rsidR="00A932F6" w:rsidRPr="007B6966">
        <w:rPr>
          <w:rFonts w:ascii="Times New Roman" w:hAnsi="Times New Roman" w:cs="Times New Roman"/>
          <w:sz w:val="24"/>
          <w:szCs w:val="24"/>
        </w:rPr>
        <w:t>lmaz</w:t>
      </w:r>
      <w:proofErr w:type="spellEnd"/>
      <w:r w:rsidR="00A932F6" w:rsidRPr="007B6966">
        <w:rPr>
          <w:rFonts w:ascii="Times New Roman" w:hAnsi="Times New Roman" w:cs="Times New Roman"/>
          <w:sz w:val="24"/>
          <w:szCs w:val="24"/>
        </w:rPr>
        <w:t xml:space="preserve">, </w:t>
      </w:r>
      <w:proofErr w:type="spellStart"/>
      <w:r w:rsidR="00A932F6" w:rsidRPr="007B6966">
        <w:rPr>
          <w:rFonts w:ascii="Times New Roman" w:hAnsi="Times New Roman" w:cs="Times New Roman"/>
          <w:sz w:val="24"/>
          <w:szCs w:val="24"/>
        </w:rPr>
        <w:t>Soykan</w:t>
      </w:r>
      <w:proofErr w:type="spellEnd"/>
      <w:r w:rsidR="00A932F6" w:rsidRPr="007B6966">
        <w:rPr>
          <w:rFonts w:ascii="Times New Roman" w:hAnsi="Times New Roman" w:cs="Times New Roman"/>
          <w:sz w:val="24"/>
          <w:szCs w:val="24"/>
        </w:rPr>
        <w:t xml:space="preserve">, </w:t>
      </w:r>
      <w:proofErr w:type="spellStart"/>
      <w:r w:rsidR="00A932F6" w:rsidRPr="007B6966">
        <w:rPr>
          <w:rFonts w:ascii="Times New Roman" w:hAnsi="Times New Roman" w:cs="Times New Roman"/>
          <w:sz w:val="24"/>
          <w:szCs w:val="24"/>
        </w:rPr>
        <w:t>Ayaz</w:t>
      </w:r>
      <w:proofErr w:type="spellEnd"/>
      <w:r w:rsidR="00A932F6" w:rsidRPr="007B6966">
        <w:rPr>
          <w:rFonts w:ascii="Times New Roman" w:hAnsi="Times New Roman" w:cs="Times New Roman"/>
          <w:sz w:val="24"/>
          <w:szCs w:val="24"/>
        </w:rPr>
        <w:t xml:space="preserve">, </w:t>
      </w:r>
      <w:proofErr w:type="spellStart"/>
      <w:r w:rsidR="00A932F6" w:rsidRPr="007B6966">
        <w:rPr>
          <w:rFonts w:ascii="Times New Roman" w:hAnsi="Times New Roman" w:cs="Times New Roman"/>
          <w:sz w:val="24"/>
          <w:szCs w:val="24"/>
        </w:rPr>
        <w:t>Incekcale</w:t>
      </w:r>
      <w:proofErr w:type="spellEnd"/>
      <w:r w:rsidR="00A932F6" w:rsidRPr="007B6966">
        <w:rPr>
          <w:rFonts w:ascii="Times New Roman" w:hAnsi="Times New Roman" w:cs="Times New Roman"/>
          <w:sz w:val="24"/>
          <w:szCs w:val="24"/>
        </w:rPr>
        <w:t xml:space="preserve">, </w:t>
      </w:r>
      <w:proofErr w:type="spellStart"/>
      <w:r w:rsidR="00A932F6" w:rsidRPr="007B6966">
        <w:rPr>
          <w:rFonts w:ascii="Times New Roman" w:hAnsi="Times New Roman" w:cs="Times New Roman"/>
          <w:sz w:val="24"/>
          <w:szCs w:val="24"/>
        </w:rPr>
        <w:t>Gürman</w:t>
      </w:r>
      <w:proofErr w:type="spellEnd"/>
      <w:r w:rsidR="00A932F6" w:rsidRPr="007B6966">
        <w:rPr>
          <w:rFonts w:ascii="Times New Roman" w:hAnsi="Times New Roman" w:cs="Times New Roman"/>
          <w:sz w:val="24"/>
          <w:szCs w:val="24"/>
        </w:rPr>
        <w:t xml:space="preserve"> </w:t>
      </w:r>
      <w:r w:rsidR="009E6EA2" w:rsidRPr="007B6966">
        <w:rPr>
          <w:rFonts w:ascii="Times New Roman" w:hAnsi="Times New Roman" w:cs="Times New Roman"/>
          <w:sz w:val="24"/>
          <w:szCs w:val="24"/>
        </w:rPr>
        <w:t>&amp;</w:t>
      </w:r>
      <w:r w:rsidR="006A4489" w:rsidRPr="007B6966">
        <w:rPr>
          <w:rFonts w:ascii="Times New Roman" w:hAnsi="Times New Roman" w:cs="Times New Roman"/>
          <w:sz w:val="24"/>
          <w:szCs w:val="24"/>
        </w:rPr>
        <w:t xml:space="preserve"> </w:t>
      </w:r>
      <w:proofErr w:type="spellStart"/>
      <w:r w:rsidR="006A4489" w:rsidRPr="007B6966">
        <w:rPr>
          <w:rFonts w:ascii="Times New Roman" w:hAnsi="Times New Roman" w:cs="Times New Roman"/>
          <w:sz w:val="24"/>
          <w:szCs w:val="24"/>
        </w:rPr>
        <w:t>Kumbasar</w:t>
      </w:r>
      <w:proofErr w:type="spellEnd"/>
      <w:r w:rsidR="006A4489" w:rsidRPr="007B6966">
        <w:rPr>
          <w:rFonts w:ascii="Times New Roman" w:hAnsi="Times New Roman" w:cs="Times New Roman"/>
          <w:sz w:val="24"/>
          <w:szCs w:val="24"/>
        </w:rPr>
        <w:t xml:space="preserve">, 2009; </w:t>
      </w:r>
      <w:proofErr w:type="spellStart"/>
      <w:r w:rsidR="00A932F6" w:rsidRPr="007B6966">
        <w:rPr>
          <w:rFonts w:ascii="Times New Roman" w:hAnsi="Times New Roman" w:cs="Times New Roman"/>
          <w:sz w:val="24"/>
          <w:szCs w:val="24"/>
        </w:rPr>
        <w:t>Yslado</w:t>
      </w:r>
      <w:proofErr w:type="spellEnd"/>
      <w:r w:rsidR="00A932F6" w:rsidRPr="007B6966">
        <w:rPr>
          <w:rFonts w:ascii="Times New Roman" w:hAnsi="Times New Roman" w:cs="Times New Roman"/>
          <w:sz w:val="24"/>
          <w:szCs w:val="24"/>
        </w:rPr>
        <w:t xml:space="preserve">, </w:t>
      </w:r>
      <w:proofErr w:type="spellStart"/>
      <w:r w:rsidR="00A932F6" w:rsidRPr="007B6966">
        <w:rPr>
          <w:rFonts w:ascii="Times New Roman" w:hAnsi="Times New Roman" w:cs="Times New Roman"/>
          <w:sz w:val="24"/>
          <w:szCs w:val="24"/>
        </w:rPr>
        <w:t>Nuñez</w:t>
      </w:r>
      <w:proofErr w:type="spellEnd"/>
      <w:r w:rsidR="00A932F6" w:rsidRPr="007B6966">
        <w:rPr>
          <w:rFonts w:ascii="Times New Roman" w:hAnsi="Times New Roman" w:cs="Times New Roman"/>
          <w:sz w:val="24"/>
          <w:szCs w:val="24"/>
        </w:rPr>
        <w:t xml:space="preserve"> </w:t>
      </w:r>
      <w:r w:rsidR="005C5E7E">
        <w:rPr>
          <w:rFonts w:ascii="Times New Roman" w:hAnsi="Times New Roman" w:cs="Times New Roman"/>
          <w:sz w:val="24"/>
          <w:szCs w:val="24"/>
        </w:rPr>
        <w:t>y</w:t>
      </w:r>
      <w:r w:rsidR="00A932F6" w:rsidRPr="007B6966">
        <w:rPr>
          <w:rFonts w:ascii="Times New Roman" w:hAnsi="Times New Roman" w:cs="Times New Roman"/>
          <w:sz w:val="24"/>
          <w:szCs w:val="24"/>
        </w:rPr>
        <w:t xml:space="preserve"> Norabuena, 2010</w:t>
      </w:r>
      <w:r w:rsidRPr="007B6966">
        <w:rPr>
          <w:rFonts w:ascii="Times New Roman" w:hAnsi="Times New Roman" w:cs="Times New Roman"/>
          <w:sz w:val="24"/>
          <w:szCs w:val="24"/>
          <w:lang w:val="es-MX"/>
        </w:rPr>
        <w:t>)</w:t>
      </w:r>
      <w:r w:rsidR="00F24052" w:rsidRPr="007B6966">
        <w:rPr>
          <w:rFonts w:ascii="Times New Roman" w:hAnsi="Times New Roman" w:cs="Times New Roman"/>
          <w:sz w:val="24"/>
          <w:szCs w:val="24"/>
          <w:lang w:val="es-MX"/>
        </w:rPr>
        <w:t>.</w:t>
      </w:r>
    </w:p>
    <w:p w14:paraId="305BA3FF" w14:textId="77777777" w:rsidR="00A02386" w:rsidRDefault="00A02386" w:rsidP="007B6966">
      <w:pPr>
        <w:spacing w:line="360" w:lineRule="auto"/>
        <w:jc w:val="both"/>
        <w:rPr>
          <w:rFonts w:ascii="Times New Roman" w:hAnsi="Times New Roman" w:cs="Times New Roman"/>
          <w:sz w:val="24"/>
          <w:szCs w:val="24"/>
          <w:lang w:val="es-MX"/>
        </w:rPr>
      </w:pPr>
    </w:p>
    <w:p w14:paraId="6CF98FF0" w14:textId="300AC316" w:rsidR="0087694E" w:rsidRPr="007B6966" w:rsidRDefault="0087694E"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lang w:val="es-MX"/>
        </w:rPr>
        <w:lastRenderedPageBreak/>
        <w:t xml:space="preserve">Cabe mencionar que en la literatura </w:t>
      </w:r>
      <w:r w:rsidR="003E00DF" w:rsidRPr="007B6966">
        <w:rPr>
          <w:rFonts w:ascii="Times New Roman" w:hAnsi="Times New Roman" w:cs="Times New Roman"/>
          <w:sz w:val="24"/>
          <w:szCs w:val="24"/>
          <w:lang w:val="es-MX"/>
        </w:rPr>
        <w:t>consultada</w:t>
      </w:r>
      <w:r w:rsidRPr="007B6966">
        <w:rPr>
          <w:rFonts w:ascii="Times New Roman" w:hAnsi="Times New Roman" w:cs="Times New Roman"/>
          <w:sz w:val="24"/>
          <w:szCs w:val="24"/>
          <w:lang w:val="es-MX"/>
        </w:rPr>
        <w:t xml:space="preserve"> </w:t>
      </w:r>
      <w:r w:rsidR="00A932F6" w:rsidRPr="007B6966">
        <w:rPr>
          <w:rFonts w:ascii="Times New Roman" w:hAnsi="Times New Roman" w:cs="Times New Roman"/>
          <w:sz w:val="24"/>
          <w:szCs w:val="24"/>
          <w:lang w:val="es-MX"/>
        </w:rPr>
        <w:t xml:space="preserve">no </w:t>
      </w:r>
      <w:r w:rsidRPr="007B6966">
        <w:rPr>
          <w:rFonts w:ascii="Times New Roman" w:hAnsi="Times New Roman" w:cs="Times New Roman"/>
          <w:sz w:val="24"/>
          <w:szCs w:val="24"/>
          <w:lang w:val="es-MX"/>
        </w:rPr>
        <w:t xml:space="preserve">se encontraron trabajos que aborden </w:t>
      </w:r>
      <w:r w:rsidR="00A932F6" w:rsidRPr="007B6966">
        <w:rPr>
          <w:rFonts w:ascii="Times New Roman" w:hAnsi="Times New Roman" w:cs="Times New Roman"/>
          <w:sz w:val="24"/>
          <w:szCs w:val="24"/>
          <w:lang w:val="es-MX"/>
        </w:rPr>
        <w:t xml:space="preserve">intervenciones psicoeducativas para mejorar </w:t>
      </w:r>
      <w:r w:rsidR="003E00DF" w:rsidRPr="007B6966">
        <w:rPr>
          <w:rFonts w:ascii="Times New Roman" w:hAnsi="Times New Roman" w:cs="Times New Roman"/>
          <w:sz w:val="24"/>
          <w:szCs w:val="24"/>
          <w:lang w:val="es-MX"/>
        </w:rPr>
        <w:t xml:space="preserve">la calidad de vida en el trabajo en </w:t>
      </w:r>
      <w:r w:rsidR="005400C8" w:rsidRPr="007B6966">
        <w:rPr>
          <w:rFonts w:ascii="Times New Roman" w:hAnsi="Times New Roman" w:cs="Times New Roman"/>
          <w:sz w:val="24"/>
          <w:szCs w:val="24"/>
          <w:lang w:val="es-MX"/>
        </w:rPr>
        <w:t>personal que atiende a usuarios del sector público</w:t>
      </w:r>
      <w:r w:rsidR="00862667" w:rsidRPr="007B6966">
        <w:rPr>
          <w:rFonts w:ascii="Times New Roman" w:hAnsi="Times New Roman" w:cs="Times New Roman"/>
          <w:sz w:val="24"/>
          <w:szCs w:val="24"/>
          <w:lang w:val="es-MX"/>
        </w:rPr>
        <w:t xml:space="preserve"> en México</w:t>
      </w:r>
      <w:r w:rsidR="003E00DF" w:rsidRPr="007B6966">
        <w:rPr>
          <w:rFonts w:ascii="Times New Roman" w:hAnsi="Times New Roman" w:cs="Times New Roman"/>
          <w:sz w:val="24"/>
          <w:szCs w:val="24"/>
          <w:lang w:val="es-MX"/>
        </w:rPr>
        <w:t xml:space="preserve">. Por lo </w:t>
      </w:r>
      <w:r w:rsidR="004E17EF">
        <w:rPr>
          <w:rFonts w:ascii="Times New Roman" w:hAnsi="Times New Roman" w:cs="Times New Roman"/>
          <w:sz w:val="24"/>
          <w:szCs w:val="24"/>
          <w:lang w:val="es-MX"/>
        </w:rPr>
        <w:t xml:space="preserve">tanto, </w:t>
      </w:r>
      <w:r w:rsidR="003E00DF" w:rsidRPr="007B6966">
        <w:rPr>
          <w:rFonts w:ascii="Times New Roman" w:hAnsi="Times New Roman" w:cs="Times New Roman"/>
          <w:sz w:val="24"/>
          <w:szCs w:val="24"/>
          <w:lang w:val="es-MX"/>
        </w:rPr>
        <w:t>el propósito de este estudio fue evaluar el efecto de una intervención psicoeducativa en la calidad de vida profesional de trabajadores del área de atención telefónica a usuarios de una organización gubernamental</w:t>
      </w:r>
      <w:r w:rsidR="004E17EF">
        <w:rPr>
          <w:rFonts w:ascii="Times New Roman" w:hAnsi="Times New Roman" w:cs="Times New Roman"/>
          <w:sz w:val="24"/>
          <w:szCs w:val="24"/>
          <w:lang w:val="es-MX"/>
        </w:rPr>
        <w:t>, desde</w:t>
      </w:r>
      <w:r w:rsidR="003E00DF" w:rsidRPr="007B6966">
        <w:rPr>
          <w:rFonts w:ascii="Times New Roman" w:hAnsi="Times New Roman" w:cs="Times New Roman"/>
          <w:sz w:val="24"/>
          <w:szCs w:val="24"/>
          <w:lang w:val="es-MX"/>
        </w:rPr>
        <w:t xml:space="preserve"> la hipótesis de que el efecto es significativamente mejor</w:t>
      </w:r>
      <w:r w:rsidR="00155ECE" w:rsidRPr="007B6966">
        <w:rPr>
          <w:rFonts w:ascii="Times New Roman" w:hAnsi="Times New Roman" w:cs="Times New Roman"/>
          <w:sz w:val="24"/>
          <w:szCs w:val="24"/>
          <w:lang w:val="es-MX"/>
        </w:rPr>
        <w:t xml:space="preserve"> en el grupo de intervención</w:t>
      </w:r>
      <w:r w:rsidR="003E00DF" w:rsidRPr="007B6966">
        <w:rPr>
          <w:rFonts w:ascii="Times New Roman" w:hAnsi="Times New Roman" w:cs="Times New Roman"/>
          <w:sz w:val="24"/>
          <w:szCs w:val="24"/>
          <w:lang w:val="es-MX"/>
        </w:rPr>
        <w:t xml:space="preserve"> que </w:t>
      </w:r>
      <w:r w:rsidR="00155ECE" w:rsidRPr="007B6966">
        <w:rPr>
          <w:rFonts w:ascii="Times New Roman" w:hAnsi="Times New Roman" w:cs="Times New Roman"/>
          <w:sz w:val="24"/>
          <w:szCs w:val="24"/>
          <w:lang w:val="es-MX"/>
        </w:rPr>
        <w:t xml:space="preserve">en </w:t>
      </w:r>
      <w:r w:rsidR="003E00DF" w:rsidRPr="007B6966">
        <w:rPr>
          <w:rFonts w:ascii="Times New Roman" w:hAnsi="Times New Roman" w:cs="Times New Roman"/>
          <w:sz w:val="24"/>
          <w:szCs w:val="24"/>
          <w:lang w:val="es-MX"/>
        </w:rPr>
        <w:t>dos grupos de control</w:t>
      </w:r>
      <w:r w:rsidR="004E17EF">
        <w:rPr>
          <w:rFonts w:ascii="Times New Roman" w:hAnsi="Times New Roman" w:cs="Times New Roman"/>
          <w:sz w:val="24"/>
          <w:szCs w:val="24"/>
          <w:lang w:val="es-MX"/>
        </w:rPr>
        <w:t xml:space="preserve"> y</w:t>
      </w:r>
      <w:r w:rsidR="003E00DF" w:rsidRPr="007B6966">
        <w:rPr>
          <w:rFonts w:ascii="Times New Roman" w:hAnsi="Times New Roman" w:cs="Times New Roman"/>
          <w:sz w:val="24"/>
          <w:szCs w:val="24"/>
          <w:lang w:val="es-MX"/>
        </w:rPr>
        <w:t xml:space="preserve"> cuidando la validez interna de deseabilidad social en las respuestas de la prueba.</w:t>
      </w:r>
    </w:p>
    <w:p w14:paraId="3D13E31F" w14:textId="77777777" w:rsidR="00E04278" w:rsidRPr="007B6966" w:rsidRDefault="007B6966" w:rsidP="007B6966">
      <w:pPr>
        <w:spacing w:line="360" w:lineRule="auto"/>
        <w:jc w:val="both"/>
        <w:rPr>
          <w:rFonts w:ascii="Times New Roman" w:hAnsi="Times New Roman" w:cs="Times New Roman"/>
          <w:b/>
          <w:sz w:val="24"/>
          <w:szCs w:val="24"/>
        </w:rPr>
      </w:pPr>
      <w:r w:rsidRPr="007B6966">
        <w:rPr>
          <w:rFonts w:ascii="Times New Roman" w:hAnsi="Times New Roman" w:cs="Times New Roman"/>
          <w:b/>
          <w:sz w:val="24"/>
          <w:szCs w:val="24"/>
        </w:rPr>
        <w:t>Método</w:t>
      </w:r>
    </w:p>
    <w:p w14:paraId="3EFCFCB2" w14:textId="77777777" w:rsidR="00CA1243" w:rsidRPr="007B6966" w:rsidRDefault="00CA1243"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Participantes</w:t>
      </w:r>
    </w:p>
    <w:p w14:paraId="0A7709BD" w14:textId="7AC4A223" w:rsidR="00862667" w:rsidRPr="007B6966" w:rsidRDefault="004D4C55" w:rsidP="007B6966">
      <w:pPr>
        <w:spacing w:after="0" w:line="360" w:lineRule="auto"/>
        <w:jc w:val="both"/>
        <w:rPr>
          <w:rFonts w:ascii="Times New Roman" w:hAnsi="Times New Roman" w:cs="Times New Roman"/>
          <w:sz w:val="24"/>
          <w:szCs w:val="24"/>
        </w:rPr>
      </w:pPr>
      <w:r w:rsidRPr="007B6966">
        <w:rPr>
          <w:rFonts w:ascii="Times New Roman" w:hAnsi="Times New Roman" w:cs="Times New Roman"/>
          <w:sz w:val="24"/>
          <w:szCs w:val="24"/>
        </w:rPr>
        <w:t xml:space="preserve">Se </w:t>
      </w:r>
      <w:r w:rsidR="00134E28" w:rsidRPr="007B6966">
        <w:rPr>
          <w:rFonts w:ascii="Times New Roman" w:hAnsi="Times New Roman" w:cs="Times New Roman"/>
          <w:sz w:val="24"/>
          <w:szCs w:val="24"/>
        </w:rPr>
        <w:t>realizó</w:t>
      </w:r>
      <w:r w:rsidRPr="007B6966">
        <w:rPr>
          <w:rFonts w:ascii="Times New Roman" w:hAnsi="Times New Roman" w:cs="Times New Roman"/>
          <w:sz w:val="24"/>
          <w:szCs w:val="24"/>
        </w:rPr>
        <w:t xml:space="preserve"> un estudio </w:t>
      </w:r>
      <w:r w:rsidR="004E17EF">
        <w:rPr>
          <w:rFonts w:ascii="Times New Roman" w:hAnsi="Times New Roman" w:cs="Times New Roman"/>
          <w:sz w:val="24"/>
          <w:szCs w:val="24"/>
        </w:rPr>
        <w:t>c</w:t>
      </w:r>
      <w:r w:rsidRPr="007B6966">
        <w:rPr>
          <w:rFonts w:ascii="Times New Roman" w:hAnsi="Times New Roman" w:cs="Times New Roman"/>
          <w:sz w:val="24"/>
          <w:szCs w:val="24"/>
        </w:rPr>
        <w:t>uasi-experimental</w:t>
      </w:r>
      <w:r w:rsidR="00D17A3D" w:rsidRPr="007B6966">
        <w:rPr>
          <w:rFonts w:ascii="Times New Roman" w:hAnsi="Times New Roman" w:cs="Times New Roman"/>
          <w:sz w:val="24"/>
          <w:szCs w:val="24"/>
        </w:rPr>
        <w:t xml:space="preserve"> con grupo intervención y dos controles. De</w:t>
      </w:r>
      <w:r w:rsidRPr="007B6966">
        <w:rPr>
          <w:rFonts w:ascii="Times New Roman" w:hAnsi="Times New Roman" w:cs="Times New Roman"/>
          <w:sz w:val="24"/>
          <w:szCs w:val="24"/>
        </w:rPr>
        <w:t xml:space="preserve"> </w:t>
      </w:r>
      <w:r w:rsidR="00FC34C8" w:rsidRPr="007B6966">
        <w:rPr>
          <w:rFonts w:ascii="Times New Roman" w:hAnsi="Times New Roman" w:cs="Times New Roman"/>
          <w:sz w:val="24"/>
          <w:szCs w:val="24"/>
        </w:rPr>
        <w:t>156</w:t>
      </w:r>
      <w:r w:rsidR="00651C1D" w:rsidRPr="007B6966">
        <w:rPr>
          <w:rFonts w:ascii="Times New Roman" w:hAnsi="Times New Roman" w:cs="Times New Roman"/>
          <w:sz w:val="24"/>
          <w:szCs w:val="24"/>
        </w:rPr>
        <w:t xml:space="preserve"> trabajadores</w:t>
      </w:r>
      <w:r w:rsidR="00862667" w:rsidRPr="007B6966">
        <w:rPr>
          <w:rFonts w:ascii="Times New Roman" w:hAnsi="Times New Roman" w:cs="Times New Roman"/>
          <w:sz w:val="24"/>
          <w:szCs w:val="24"/>
        </w:rPr>
        <w:t xml:space="preserve"> de atención telefónica a usuarios de una organización pública</w:t>
      </w:r>
      <w:r w:rsidR="00D17A3D" w:rsidRPr="007B6966">
        <w:rPr>
          <w:rFonts w:ascii="Times New Roman" w:hAnsi="Times New Roman" w:cs="Times New Roman"/>
          <w:sz w:val="24"/>
          <w:szCs w:val="24"/>
        </w:rPr>
        <w:t>, s</w:t>
      </w:r>
      <w:r w:rsidR="00862667" w:rsidRPr="007B6966">
        <w:rPr>
          <w:rFonts w:ascii="Times New Roman" w:hAnsi="Times New Roman" w:cs="Times New Roman"/>
          <w:sz w:val="24"/>
          <w:szCs w:val="24"/>
        </w:rPr>
        <w:t>e obtuvo una muestra de manera aleatoria (n = 96), quienes formarían</w:t>
      </w:r>
      <w:r w:rsidR="00D17A3D" w:rsidRPr="007B6966">
        <w:rPr>
          <w:rFonts w:ascii="Times New Roman" w:hAnsi="Times New Roman" w:cs="Times New Roman"/>
          <w:sz w:val="24"/>
          <w:szCs w:val="24"/>
        </w:rPr>
        <w:t xml:space="preserve"> los tres grupos. S</w:t>
      </w:r>
      <w:r w:rsidR="00862667" w:rsidRPr="007B6966">
        <w:rPr>
          <w:rFonts w:ascii="Times New Roman" w:hAnsi="Times New Roman" w:cs="Times New Roman"/>
          <w:sz w:val="24"/>
          <w:szCs w:val="24"/>
        </w:rPr>
        <w:t>in embargo</w:t>
      </w:r>
      <w:r w:rsidR="00D17A3D" w:rsidRPr="007B6966">
        <w:rPr>
          <w:rFonts w:ascii="Times New Roman" w:hAnsi="Times New Roman" w:cs="Times New Roman"/>
          <w:sz w:val="24"/>
          <w:szCs w:val="24"/>
        </w:rPr>
        <w:t>,</w:t>
      </w:r>
      <w:r w:rsidR="00862667" w:rsidRPr="007B6966">
        <w:rPr>
          <w:rFonts w:ascii="Times New Roman" w:hAnsi="Times New Roman" w:cs="Times New Roman"/>
          <w:sz w:val="24"/>
          <w:szCs w:val="24"/>
        </w:rPr>
        <w:t xml:space="preserve"> por cumplir con la participación voluntaria quedaron: 32 en el de intervención</w:t>
      </w:r>
      <w:r w:rsidR="00D17A3D" w:rsidRPr="007B6966">
        <w:rPr>
          <w:rFonts w:ascii="Times New Roman" w:hAnsi="Times New Roman" w:cs="Times New Roman"/>
          <w:sz w:val="24"/>
          <w:szCs w:val="24"/>
        </w:rPr>
        <w:t xml:space="preserve"> y</w:t>
      </w:r>
      <w:r w:rsidR="00862667" w:rsidRPr="007B6966">
        <w:rPr>
          <w:rFonts w:ascii="Times New Roman" w:hAnsi="Times New Roman" w:cs="Times New Roman"/>
          <w:sz w:val="24"/>
          <w:szCs w:val="24"/>
        </w:rPr>
        <w:t xml:space="preserve"> en el primer control</w:t>
      </w:r>
      <w:r w:rsidR="00D17A3D" w:rsidRPr="007B6966">
        <w:rPr>
          <w:rFonts w:ascii="Times New Roman" w:hAnsi="Times New Roman" w:cs="Times New Roman"/>
          <w:sz w:val="24"/>
          <w:szCs w:val="24"/>
        </w:rPr>
        <w:t>, pero</w:t>
      </w:r>
      <w:r w:rsidR="00862667" w:rsidRPr="007B6966">
        <w:rPr>
          <w:rFonts w:ascii="Times New Roman" w:hAnsi="Times New Roman" w:cs="Times New Roman"/>
          <w:sz w:val="24"/>
          <w:szCs w:val="24"/>
        </w:rPr>
        <w:t xml:space="preserve"> 29 en el segundo control. Así, se atendió al 60</w:t>
      </w:r>
      <w:r w:rsidR="005C5E7E">
        <w:rPr>
          <w:rFonts w:ascii="Times New Roman" w:hAnsi="Times New Roman" w:cs="Times New Roman"/>
          <w:sz w:val="24"/>
          <w:szCs w:val="24"/>
        </w:rPr>
        <w:t xml:space="preserve"> </w:t>
      </w:r>
      <w:r w:rsidR="00862667" w:rsidRPr="007B6966">
        <w:rPr>
          <w:rFonts w:ascii="Times New Roman" w:hAnsi="Times New Roman" w:cs="Times New Roman"/>
          <w:sz w:val="24"/>
          <w:szCs w:val="24"/>
        </w:rPr>
        <w:t xml:space="preserve">% </w:t>
      </w:r>
      <w:r w:rsidR="007B6966">
        <w:rPr>
          <w:rFonts w:ascii="Times New Roman" w:hAnsi="Times New Roman" w:cs="Times New Roman"/>
          <w:sz w:val="24"/>
          <w:szCs w:val="24"/>
        </w:rPr>
        <w:t xml:space="preserve">(93) </w:t>
      </w:r>
      <w:r w:rsidR="00862667" w:rsidRPr="007B6966">
        <w:rPr>
          <w:rFonts w:ascii="Times New Roman" w:hAnsi="Times New Roman" w:cs="Times New Roman"/>
          <w:sz w:val="24"/>
          <w:szCs w:val="24"/>
        </w:rPr>
        <w:t>de la población</w:t>
      </w:r>
      <w:r w:rsidR="007B6966">
        <w:rPr>
          <w:rFonts w:ascii="Times New Roman" w:hAnsi="Times New Roman" w:cs="Times New Roman"/>
          <w:sz w:val="24"/>
          <w:szCs w:val="24"/>
        </w:rPr>
        <w:t xml:space="preserve"> diana</w:t>
      </w:r>
      <w:r w:rsidR="00862667" w:rsidRPr="007B6966">
        <w:rPr>
          <w:rFonts w:ascii="Times New Roman" w:hAnsi="Times New Roman" w:cs="Times New Roman"/>
          <w:sz w:val="24"/>
          <w:szCs w:val="24"/>
        </w:rPr>
        <w:t xml:space="preserve">. </w:t>
      </w:r>
    </w:p>
    <w:p w14:paraId="13BD5FAB" w14:textId="77777777" w:rsidR="00F661D1" w:rsidRPr="007B6966" w:rsidRDefault="00F661D1" w:rsidP="007B6966">
      <w:pPr>
        <w:spacing w:after="0" w:line="360" w:lineRule="auto"/>
        <w:jc w:val="both"/>
        <w:rPr>
          <w:rFonts w:ascii="Times New Roman" w:hAnsi="Times New Roman" w:cs="Times New Roman"/>
          <w:sz w:val="24"/>
          <w:szCs w:val="24"/>
        </w:rPr>
      </w:pPr>
    </w:p>
    <w:p w14:paraId="630BEBF3" w14:textId="77777777" w:rsidR="00F661D1" w:rsidRPr="00A02386" w:rsidRDefault="00F661D1" w:rsidP="007B6966">
      <w:pPr>
        <w:spacing w:after="0" w:line="360" w:lineRule="auto"/>
        <w:jc w:val="both"/>
        <w:rPr>
          <w:rFonts w:ascii="Times New Roman" w:hAnsi="Times New Roman" w:cs="Times New Roman"/>
          <w:b/>
          <w:sz w:val="24"/>
          <w:szCs w:val="24"/>
        </w:rPr>
      </w:pPr>
      <w:r w:rsidRPr="00A02386">
        <w:rPr>
          <w:rFonts w:ascii="Times New Roman" w:hAnsi="Times New Roman" w:cs="Times New Roman"/>
          <w:b/>
          <w:sz w:val="24"/>
          <w:szCs w:val="24"/>
        </w:rPr>
        <w:t>Instrumentos</w:t>
      </w:r>
    </w:p>
    <w:p w14:paraId="5B67B865" w14:textId="648D1252" w:rsidR="00F661D1" w:rsidRPr="007B6966" w:rsidRDefault="00862667" w:rsidP="007B6966">
      <w:pPr>
        <w:spacing w:after="0" w:line="360" w:lineRule="auto"/>
        <w:jc w:val="both"/>
        <w:rPr>
          <w:rFonts w:ascii="Times New Roman" w:hAnsi="Times New Roman" w:cs="Times New Roman"/>
          <w:color w:val="17365D" w:themeColor="text2" w:themeShade="BF"/>
          <w:sz w:val="24"/>
          <w:szCs w:val="24"/>
        </w:rPr>
      </w:pPr>
      <w:r w:rsidRPr="007B6966">
        <w:rPr>
          <w:rFonts w:ascii="Times New Roman" w:hAnsi="Times New Roman" w:cs="Times New Roman"/>
          <w:sz w:val="24"/>
          <w:szCs w:val="24"/>
        </w:rPr>
        <w:t xml:space="preserve">Cuestionario </w:t>
      </w:r>
      <w:r w:rsidR="00F661D1" w:rsidRPr="007B6966">
        <w:rPr>
          <w:rFonts w:ascii="Times New Roman" w:hAnsi="Times New Roman" w:cs="Times New Roman"/>
          <w:sz w:val="24"/>
          <w:szCs w:val="24"/>
        </w:rPr>
        <w:t xml:space="preserve">CVP-35: Calidad de Vida Profesional </w:t>
      </w:r>
      <w:r w:rsidR="00FC5267">
        <w:rPr>
          <w:rFonts w:ascii="Times New Roman" w:hAnsi="Times New Roman" w:cs="Times New Roman"/>
          <w:sz w:val="24"/>
          <w:szCs w:val="24"/>
        </w:rPr>
        <w:t>propuesto por Salvador García, diseñado bajo el</w:t>
      </w:r>
      <w:r w:rsidR="00181303">
        <w:rPr>
          <w:rFonts w:ascii="Times New Roman" w:hAnsi="Times New Roman" w:cs="Times New Roman"/>
          <w:sz w:val="24"/>
          <w:szCs w:val="24"/>
        </w:rPr>
        <w:t xml:space="preserve"> </w:t>
      </w:r>
      <w:r w:rsidR="00FC5267">
        <w:rPr>
          <w:rFonts w:ascii="Times New Roman" w:hAnsi="Times New Roman" w:cs="Times New Roman"/>
          <w:sz w:val="24"/>
          <w:szCs w:val="24"/>
        </w:rPr>
        <w:t xml:space="preserve">modelo teórico demandas-control-apoyo social de </w:t>
      </w:r>
      <w:proofErr w:type="spellStart"/>
      <w:r w:rsidR="00FC5267">
        <w:rPr>
          <w:rFonts w:ascii="Times New Roman" w:hAnsi="Times New Roman" w:cs="Times New Roman"/>
          <w:sz w:val="24"/>
          <w:szCs w:val="24"/>
        </w:rPr>
        <w:t>Karasek</w:t>
      </w:r>
      <w:proofErr w:type="spellEnd"/>
      <w:r w:rsidR="00FC5267">
        <w:rPr>
          <w:rFonts w:ascii="Times New Roman" w:hAnsi="Times New Roman" w:cs="Times New Roman"/>
          <w:sz w:val="24"/>
          <w:szCs w:val="24"/>
        </w:rPr>
        <w:t xml:space="preserve"> y </w:t>
      </w:r>
      <w:r w:rsidR="00F661D1" w:rsidRPr="007B6966">
        <w:rPr>
          <w:rFonts w:ascii="Times New Roman" w:hAnsi="Times New Roman" w:cs="Times New Roman"/>
          <w:sz w:val="24"/>
          <w:szCs w:val="24"/>
        </w:rPr>
        <w:t>adaptado al español por Cabezas (2000). Se conforma con 35 ítems que ofrece</w:t>
      </w:r>
      <w:r w:rsidR="00435923" w:rsidRPr="007B6966">
        <w:rPr>
          <w:rFonts w:ascii="Times New Roman" w:hAnsi="Times New Roman" w:cs="Times New Roman"/>
          <w:sz w:val="24"/>
          <w:szCs w:val="24"/>
        </w:rPr>
        <w:t>n</w:t>
      </w:r>
      <w:r w:rsidR="00F661D1" w:rsidRPr="007B6966">
        <w:rPr>
          <w:rFonts w:ascii="Times New Roman" w:hAnsi="Times New Roman" w:cs="Times New Roman"/>
          <w:sz w:val="24"/>
          <w:szCs w:val="24"/>
        </w:rPr>
        <w:t xml:space="preserve"> respuesta</w:t>
      </w:r>
      <w:r w:rsidR="00435923" w:rsidRPr="007B6966">
        <w:rPr>
          <w:rFonts w:ascii="Times New Roman" w:hAnsi="Times New Roman" w:cs="Times New Roman"/>
          <w:sz w:val="24"/>
          <w:szCs w:val="24"/>
        </w:rPr>
        <w:t>s</w:t>
      </w:r>
      <w:r w:rsidR="00F661D1" w:rsidRPr="007B6966">
        <w:rPr>
          <w:rFonts w:ascii="Times New Roman" w:hAnsi="Times New Roman" w:cs="Times New Roman"/>
          <w:sz w:val="24"/>
          <w:szCs w:val="24"/>
        </w:rPr>
        <w:t xml:space="preserve"> de opinión</w:t>
      </w:r>
      <w:r w:rsidR="00435923" w:rsidRPr="007B6966">
        <w:rPr>
          <w:rFonts w:ascii="Times New Roman" w:hAnsi="Times New Roman" w:cs="Times New Roman"/>
          <w:sz w:val="24"/>
          <w:szCs w:val="24"/>
        </w:rPr>
        <w:t xml:space="preserve"> en una escala de 1 a 10 puntos y califica como deficiente: 1 a 2 puntos; regular: 3 a 5 puntos; buena: 6 a 8 puntos, y excelente: 9 a 10 puntos. </w:t>
      </w:r>
      <w:r w:rsidR="00DD34CE" w:rsidRPr="007B6966">
        <w:rPr>
          <w:rFonts w:ascii="Times New Roman" w:hAnsi="Times New Roman" w:cs="Times New Roman"/>
          <w:sz w:val="24"/>
          <w:szCs w:val="24"/>
        </w:rPr>
        <w:t>El cuestionario se conforma con tres dimensiones</w:t>
      </w:r>
      <w:r w:rsidR="00F661D1" w:rsidRPr="007B6966">
        <w:rPr>
          <w:rFonts w:ascii="Times New Roman" w:hAnsi="Times New Roman" w:cs="Times New Roman"/>
          <w:sz w:val="24"/>
          <w:szCs w:val="24"/>
        </w:rPr>
        <w:t xml:space="preserve">: apoyo directivo (13 ítems), cargas de trabajo (11 ítems) y motivación intrínseca (10 ítems). </w:t>
      </w:r>
      <w:r w:rsidR="00435923" w:rsidRPr="007B6966">
        <w:rPr>
          <w:rFonts w:ascii="Times New Roman" w:hAnsi="Times New Roman" w:cs="Times New Roman"/>
          <w:sz w:val="24"/>
          <w:szCs w:val="24"/>
        </w:rPr>
        <w:t>El ítem</w:t>
      </w:r>
      <w:r w:rsidR="00F661D1" w:rsidRPr="007B6966">
        <w:rPr>
          <w:rFonts w:ascii="Times New Roman" w:hAnsi="Times New Roman" w:cs="Times New Roman"/>
          <w:sz w:val="24"/>
          <w:szCs w:val="24"/>
        </w:rPr>
        <w:t xml:space="preserve"> 35 </w:t>
      </w:r>
      <w:r w:rsidR="00435923" w:rsidRPr="007B6966">
        <w:rPr>
          <w:rFonts w:ascii="Times New Roman" w:hAnsi="Times New Roman" w:cs="Times New Roman"/>
          <w:sz w:val="24"/>
          <w:szCs w:val="24"/>
        </w:rPr>
        <w:t>se</w:t>
      </w:r>
      <w:r w:rsidR="00DD34CE" w:rsidRPr="007B6966">
        <w:rPr>
          <w:rFonts w:ascii="Times New Roman" w:hAnsi="Times New Roman" w:cs="Times New Roman"/>
          <w:sz w:val="24"/>
          <w:szCs w:val="24"/>
        </w:rPr>
        <w:t xml:space="preserve"> valora de </w:t>
      </w:r>
      <w:r w:rsidR="00435923" w:rsidRPr="007B6966">
        <w:rPr>
          <w:rFonts w:ascii="Times New Roman" w:hAnsi="Times New Roman" w:cs="Times New Roman"/>
          <w:sz w:val="24"/>
          <w:szCs w:val="24"/>
        </w:rPr>
        <w:t>manera independiente</w:t>
      </w:r>
      <w:r w:rsidR="00DD34CE" w:rsidRPr="007B6966">
        <w:rPr>
          <w:rFonts w:ascii="Times New Roman" w:hAnsi="Times New Roman" w:cs="Times New Roman"/>
          <w:sz w:val="24"/>
          <w:szCs w:val="24"/>
        </w:rPr>
        <w:t xml:space="preserve"> e identifica la percepción de la calidad de vida en el trabajo</w:t>
      </w:r>
      <w:r w:rsidR="00435923" w:rsidRPr="007B6966">
        <w:rPr>
          <w:rFonts w:ascii="Times New Roman" w:hAnsi="Times New Roman" w:cs="Times New Roman"/>
          <w:sz w:val="24"/>
          <w:szCs w:val="24"/>
        </w:rPr>
        <w:t xml:space="preserve">. </w:t>
      </w:r>
      <w:r w:rsidR="00F661D1" w:rsidRPr="007B6966">
        <w:rPr>
          <w:rFonts w:ascii="Times New Roman" w:hAnsi="Times New Roman" w:cs="Times New Roman"/>
          <w:sz w:val="24"/>
          <w:szCs w:val="24"/>
        </w:rPr>
        <w:t xml:space="preserve">La fiabilidad se reporta entre .75 y .86 alfa de </w:t>
      </w:r>
      <w:proofErr w:type="spellStart"/>
      <w:r w:rsidR="00F661D1" w:rsidRPr="004E17EF">
        <w:rPr>
          <w:rFonts w:ascii="Times New Roman" w:hAnsi="Times New Roman" w:cs="Times New Roman"/>
          <w:sz w:val="24"/>
          <w:szCs w:val="24"/>
        </w:rPr>
        <w:t>Cronbach</w:t>
      </w:r>
      <w:proofErr w:type="spellEnd"/>
      <w:r w:rsidR="00F661D1" w:rsidRPr="007B6966">
        <w:rPr>
          <w:rFonts w:ascii="Times New Roman" w:hAnsi="Times New Roman" w:cs="Times New Roman"/>
          <w:sz w:val="24"/>
          <w:szCs w:val="24"/>
        </w:rPr>
        <w:t xml:space="preserve"> (Martín,</w:t>
      </w:r>
      <w:r w:rsidR="00F661D1" w:rsidRPr="007B6966">
        <w:rPr>
          <w:rFonts w:ascii="Times New Roman" w:hAnsi="Times New Roman" w:cs="Times New Roman"/>
          <w:color w:val="17365D" w:themeColor="text2" w:themeShade="BF"/>
          <w:sz w:val="24"/>
          <w:szCs w:val="24"/>
        </w:rPr>
        <w:t xml:space="preserve"> </w:t>
      </w:r>
      <w:r w:rsidR="00F661D1" w:rsidRPr="007B6966">
        <w:rPr>
          <w:rFonts w:ascii="Times New Roman" w:hAnsi="Times New Roman" w:cs="Times New Roman"/>
          <w:sz w:val="24"/>
          <w:szCs w:val="24"/>
        </w:rPr>
        <w:t>C</w:t>
      </w:r>
      <w:r w:rsidR="00435923" w:rsidRPr="007B6966">
        <w:rPr>
          <w:rFonts w:ascii="Times New Roman" w:hAnsi="Times New Roman" w:cs="Times New Roman"/>
          <w:sz w:val="24"/>
          <w:szCs w:val="24"/>
        </w:rPr>
        <w:t xml:space="preserve">ortés, </w:t>
      </w:r>
      <w:proofErr w:type="spellStart"/>
      <w:r w:rsidR="00435923" w:rsidRPr="007B6966">
        <w:rPr>
          <w:rFonts w:ascii="Times New Roman" w:hAnsi="Times New Roman" w:cs="Times New Roman"/>
          <w:sz w:val="24"/>
          <w:szCs w:val="24"/>
        </w:rPr>
        <w:t>Morente</w:t>
      </w:r>
      <w:proofErr w:type="spellEnd"/>
      <w:r w:rsidR="00435923" w:rsidRPr="007B6966">
        <w:rPr>
          <w:rFonts w:ascii="Times New Roman" w:hAnsi="Times New Roman" w:cs="Times New Roman"/>
          <w:sz w:val="24"/>
          <w:szCs w:val="24"/>
        </w:rPr>
        <w:t xml:space="preserve">, </w:t>
      </w:r>
      <w:proofErr w:type="spellStart"/>
      <w:r w:rsidR="00435923" w:rsidRPr="007B6966">
        <w:rPr>
          <w:rFonts w:ascii="Times New Roman" w:hAnsi="Times New Roman" w:cs="Times New Roman"/>
          <w:sz w:val="24"/>
          <w:szCs w:val="24"/>
        </w:rPr>
        <w:t>Cabobla</w:t>
      </w:r>
      <w:r w:rsidR="00596FB4">
        <w:rPr>
          <w:rFonts w:ascii="Times New Roman" w:hAnsi="Times New Roman" w:cs="Times New Roman"/>
          <w:sz w:val="24"/>
          <w:szCs w:val="24"/>
        </w:rPr>
        <w:t>nco</w:t>
      </w:r>
      <w:proofErr w:type="spellEnd"/>
      <w:r w:rsidR="00596FB4">
        <w:rPr>
          <w:rFonts w:ascii="Times New Roman" w:hAnsi="Times New Roman" w:cs="Times New Roman"/>
          <w:sz w:val="24"/>
          <w:szCs w:val="24"/>
        </w:rPr>
        <w:t xml:space="preserve">, </w:t>
      </w:r>
      <w:proofErr w:type="spellStart"/>
      <w:r w:rsidR="00596FB4">
        <w:rPr>
          <w:rFonts w:ascii="Times New Roman" w:hAnsi="Times New Roman" w:cs="Times New Roman"/>
          <w:sz w:val="24"/>
          <w:szCs w:val="24"/>
        </w:rPr>
        <w:t>Gari</w:t>
      </w:r>
      <w:r w:rsidR="0017762C" w:rsidRPr="007B6966">
        <w:rPr>
          <w:rFonts w:ascii="Times New Roman" w:hAnsi="Times New Roman" w:cs="Times New Roman"/>
          <w:sz w:val="24"/>
          <w:szCs w:val="24"/>
        </w:rPr>
        <w:t>j</w:t>
      </w:r>
      <w:r w:rsidR="00F661D1" w:rsidRPr="007B6966">
        <w:rPr>
          <w:rFonts w:ascii="Times New Roman" w:hAnsi="Times New Roman" w:cs="Times New Roman"/>
          <w:sz w:val="24"/>
          <w:szCs w:val="24"/>
        </w:rPr>
        <w:t>o</w:t>
      </w:r>
      <w:proofErr w:type="spellEnd"/>
      <w:r w:rsidR="00F661D1" w:rsidRPr="007B6966">
        <w:rPr>
          <w:rFonts w:ascii="Times New Roman" w:hAnsi="Times New Roman" w:cs="Times New Roman"/>
          <w:sz w:val="24"/>
          <w:szCs w:val="24"/>
        </w:rPr>
        <w:t xml:space="preserve"> y Rodríguez, 2003)</w:t>
      </w:r>
      <w:r w:rsidR="00596FB4">
        <w:rPr>
          <w:rFonts w:ascii="Times New Roman" w:hAnsi="Times New Roman" w:cs="Times New Roman"/>
          <w:sz w:val="24"/>
          <w:szCs w:val="24"/>
        </w:rPr>
        <w:t xml:space="preserve"> y validez de criterio con otros cuestionarios como el MBI y el GHQ-28 (Martín, Gómez, García, Del Cura, Cabezas y García, 2008)</w:t>
      </w:r>
      <w:r w:rsidR="00F661D1" w:rsidRPr="007B6966">
        <w:rPr>
          <w:rFonts w:ascii="Times New Roman" w:hAnsi="Times New Roman" w:cs="Times New Roman"/>
          <w:sz w:val="24"/>
          <w:szCs w:val="24"/>
        </w:rPr>
        <w:t>.</w:t>
      </w:r>
    </w:p>
    <w:p w14:paraId="3519E2D8" w14:textId="77777777" w:rsidR="00F661D1" w:rsidRDefault="00F661D1" w:rsidP="007B6966">
      <w:pPr>
        <w:spacing w:after="0" w:line="360" w:lineRule="auto"/>
        <w:jc w:val="both"/>
        <w:rPr>
          <w:rFonts w:ascii="Times New Roman" w:hAnsi="Times New Roman" w:cs="Times New Roman"/>
          <w:sz w:val="24"/>
          <w:szCs w:val="24"/>
        </w:rPr>
      </w:pPr>
    </w:p>
    <w:p w14:paraId="46AF3D23" w14:textId="77777777" w:rsidR="00A02386" w:rsidRPr="007B6966" w:rsidRDefault="00A02386" w:rsidP="007B6966">
      <w:pPr>
        <w:spacing w:after="0" w:line="360" w:lineRule="auto"/>
        <w:jc w:val="both"/>
        <w:rPr>
          <w:rFonts w:ascii="Times New Roman" w:hAnsi="Times New Roman" w:cs="Times New Roman"/>
          <w:sz w:val="24"/>
          <w:szCs w:val="24"/>
        </w:rPr>
      </w:pPr>
    </w:p>
    <w:p w14:paraId="3D203E61" w14:textId="77777777" w:rsidR="00CA1243" w:rsidRPr="00A02386" w:rsidRDefault="00A75B2A" w:rsidP="007B6966">
      <w:pPr>
        <w:spacing w:after="0" w:line="360" w:lineRule="auto"/>
        <w:jc w:val="both"/>
        <w:rPr>
          <w:rFonts w:ascii="Times New Roman" w:hAnsi="Times New Roman" w:cs="Times New Roman"/>
          <w:b/>
          <w:sz w:val="24"/>
          <w:szCs w:val="24"/>
        </w:rPr>
      </w:pPr>
      <w:r w:rsidRPr="00A02386">
        <w:rPr>
          <w:rFonts w:ascii="Times New Roman" w:hAnsi="Times New Roman" w:cs="Times New Roman"/>
          <w:b/>
          <w:sz w:val="24"/>
          <w:szCs w:val="24"/>
        </w:rPr>
        <w:lastRenderedPageBreak/>
        <w:t xml:space="preserve">Intervención </w:t>
      </w:r>
    </w:p>
    <w:p w14:paraId="1905D4C6" w14:textId="29B3EEE2" w:rsidR="00B00277" w:rsidRDefault="008B202F" w:rsidP="007B6966">
      <w:pPr>
        <w:spacing w:after="0" w:line="360" w:lineRule="auto"/>
        <w:jc w:val="both"/>
        <w:rPr>
          <w:rFonts w:ascii="Times New Roman" w:hAnsi="Times New Roman" w:cs="Times New Roman"/>
          <w:sz w:val="24"/>
          <w:szCs w:val="24"/>
        </w:rPr>
      </w:pPr>
      <w:r w:rsidRPr="007B6966">
        <w:rPr>
          <w:rFonts w:ascii="Times New Roman" w:hAnsi="Times New Roman" w:cs="Times New Roman"/>
          <w:sz w:val="24"/>
          <w:szCs w:val="24"/>
        </w:rPr>
        <w:t>La intervención</w:t>
      </w:r>
      <w:r w:rsidR="00504233" w:rsidRPr="007B6966">
        <w:rPr>
          <w:rFonts w:ascii="Times New Roman" w:hAnsi="Times New Roman" w:cs="Times New Roman"/>
          <w:sz w:val="24"/>
          <w:szCs w:val="24"/>
        </w:rPr>
        <w:t xml:space="preserve"> psicoeducativ</w:t>
      </w:r>
      <w:r w:rsidRPr="007B6966">
        <w:rPr>
          <w:rFonts w:ascii="Times New Roman" w:hAnsi="Times New Roman" w:cs="Times New Roman"/>
          <w:sz w:val="24"/>
          <w:szCs w:val="24"/>
        </w:rPr>
        <w:t>a denominada</w:t>
      </w:r>
      <w:r w:rsidR="00A13CE0" w:rsidRPr="007B6966">
        <w:rPr>
          <w:rFonts w:ascii="Times New Roman" w:hAnsi="Times New Roman" w:cs="Times New Roman"/>
          <w:sz w:val="24"/>
          <w:szCs w:val="24"/>
        </w:rPr>
        <w:t xml:space="preserve"> </w:t>
      </w:r>
      <w:r w:rsidR="00275B28" w:rsidRPr="007B6966">
        <w:rPr>
          <w:rFonts w:ascii="Times New Roman" w:hAnsi="Times New Roman" w:cs="Times New Roman"/>
          <w:sz w:val="24"/>
          <w:szCs w:val="24"/>
        </w:rPr>
        <w:t>“</w:t>
      </w:r>
      <w:r w:rsidR="00A13CE0" w:rsidRPr="007B6966">
        <w:rPr>
          <w:rFonts w:ascii="Times New Roman" w:hAnsi="Times New Roman" w:cs="Times New Roman"/>
          <w:sz w:val="24"/>
          <w:szCs w:val="24"/>
        </w:rPr>
        <w:t>Calidad de vida y trabajo</w:t>
      </w:r>
      <w:r w:rsidR="00504233" w:rsidRPr="007B6966">
        <w:rPr>
          <w:rFonts w:ascii="Times New Roman" w:hAnsi="Times New Roman" w:cs="Times New Roman"/>
          <w:sz w:val="24"/>
          <w:szCs w:val="24"/>
        </w:rPr>
        <w:t>”, s</w:t>
      </w:r>
      <w:r w:rsidR="00A13CE0" w:rsidRPr="007B6966">
        <w:rPr>
          <w:rFonts w:ascii="Times New Roman" w:hAnsi="Times New Roman" w:cs="Times New Roman"/>
          <w:sz w:val="24"/>
          <w:szCs w:val="24"/>
        </w:rPr>
        <w:t xml:space="preserve">e </w:t>
      </w:r>
      <w:r w:rsidR="00911BFB" w:rsidRPr="007B6966">
        <w:rPr>
          <w:rFonts w:ascii="Times New Roman" w:hAnsi="Times New Roman" w:cs="Times New Roman"/>
          <w:sz w:val="24"/>
          <w:szCs w:val="24"/>
        </w:rPr>
        <w:t>desarrolló</w:t>
      </w:r>
      <w:r w:rsidR="00A13CE0" w:rsidRPr="007B6966">
        <w:rPr>
          <w:rFonts w:ascii="Times New Roman" w:hAnsi="Times New Roman" w:cs="Times New Roman"/>
          <w:sz w:val="24"/>
          <w:szCs w:val="24"/>
        </w:rPr>
        <w:t xml:space="preserve"> en seis </w:t>
      </w:r>
      <w:r w:rsidR="00911BFB" w:rsidRPr="007B6966">
        <w:rPr>
          <w:rFonts w:ascii="Times New Roman" w:hAnsi="Times New Roman" w:cs="Times New Roman"/>
          <w:sz w:val="24"/>
          <w:szCs w:val="24"/>
        </w:rPr>
        <w:t>sesiones</w:t>
      </w:r>
      <w:r w:rsidR="00435923" w:rsidRPr="007B6966">
        <w:rPr>
          <w:rFonts w:ascii="Times New Roman" w:hAnsi="Times New Roman" w:cs="Times New Roman"/>
          <w:sz w:val="24"/>
          <w:szCs w:val="24"/>
        </w:rPr>
        <w:t xml:space="preserve"> (</w:t>
      </w:r>
      <w:r w:rsidR="00A13CE0" w:rsidRPr="007B6966">
        <w:rPr>
          <w:rFonts w:ascii="Times New Roman" w:hAnsi="Times New Roman" w:cs="Times New Roman"/>
          <w:sz w:val="24"/>
          <w:szCs w:val="24"/>
        </w:rPr>
        <w:t>una por semana</w:t>
      </w:r>
      <w:r w:rsidR="00435923" w:rsidRPr="007B6966">
        <w:rPr>
          <w:rFonts w:ascii="Times New Roman" w:hAnsi="Times New Roman" w:cs="Times New Roman"/>
          <w:sz w:val="24"/>
          <w:szCs w:val="24"/>
        </w:rPr>
        <w:t>)</w:t>
      </w:r>
      <w:r w:rsidR="00A13CE0" w:rsidRPr="007B6966">
        <w:rPr>
          <w:rFonts w:ascii="Times New Roman" w:hAnsi="Times New Roman" w:cs="Times New Roman"/>
          <w:sz w:val="24"/>
          <w:szCs w:val="24"/>
        </w:rPr>
        <w:t xml:space="preserve"> con duración de dos horas</w:t>
      </w:r>
      <w:r w:rsidR="00A75B2A" w:rsidRPr="007B6966">
        <w:rPr>
          <w:rFonts w:ascii="Times New Roman" w:hAnsi="Times New Roman" w:cs="Times New Roman"/>
          <w:sz w:val="24"/>
          <w:szCs w:val="24"/>
        </w:rPr>
        <w:t xml:space="preserve"> cada una. </w:t>
      </w:r>
      <w:r w:rsidR="00435923" w:rsidRPr="007B6966">
        <w:rPr>
          <w:rFonts w:ascii="Times New Roman" w:hAnsi="Times New Roman" w:cs="Times New Roman"/>
          <w:sz w:val="24"/>
          <w:szCs w:val="24"/>
        </w:rPr>
        <w:t>Los temas</w:t>
      </w:r>
      <w:r w:rsidR="00145DA0" w:rsidRPr="007B6966">
        <w:rPr>
          <w:rFonts w:ascii="Times New Roman" w:hAnsi="Times New Roman" w:cs="Times New Roman"/>
          <w:sz w:val="24"/>
          <w:szCs w:val="24"/>
        </w:rPr>
        <w:t xml:space="preserve"> fueron: 1) concepto de salud en el trabajo, 2) estrategias de afrontamiento, 3) afrontamiento centrado en el problema, 4) plan de vida saludable, 5) lenguaje de las emociones, </w:t>
      </w:r>
      <w:r w:rsidR="00DD34CE" w:rsidRPr="007B6966">
        <w:rPr>
          <w:rFonts w:ascii="Times New Roman" w:hAnsi="Times New Roman" w:cs="Times New Roman"/>
          <w:sz w:val="24"/>
          <w:szCs w:val="24"/>
        </w:rPr>
        <w:t xml:space="preserve">y </w:t>
      </w:r>
      <w:r w:rsidR="00145DA0" w:rsidRPr="007B6966">
        <w:rPr>
          <w:rFonts w:ascii="Times New Roman" w:hAnsi="Times New Roman" w:cs="Times New Roman"/>
          <w:sz w:val="24"/>
          <w:szCs w:val="24"/>
        </w:rPr>
        <w:t>6) calidad de vida en el trabajo. Cada sesión</w:t>
      </w:r>
      <w:r w:rsidR="009548EA" w:rsidRPr="007B6966">
        <w:rPr>
          <w:rFonts w:ascii="Times New Roman" w:hAnsi="Times New Roman" w:cs="Times New Roman"/>
          <w:sz w:val="24"/>
          <w:szCs w:val="24"/>
        </w:rPr>
        <w:t xml:space="preserve"> </w:t>
      </w:r>
      <w:r w:rsidR="00145DA0" w:rsidRPr="007B6966">
        <w:rPr>
          <w:rFonts w:ascii="Times New Roman" w:hAnsi="Times New Roman" w:cs="Times New Roman"/>
          <w:sz w:val="24"/>
          <w:szCs w:val="24"/>
        </w:rPr>
        <w:t>incluía</w:t>
      </w:r>
      <w:r w:rsidR="009548EA" w:rsidRPr="007B6966">
        <w:rPr>
          <w:rFonts w:ascii="Times New Roman" w:hAnsi="Times New Roman" w:cs="Times New Roman"/>
          <w:sz w:val="24"/>
          <w:szCs w:val="24"/>
        </w:rPr>
        <w:t xml:space="preserve"> </w:t>
      </w:r>
      <w:r w:rsidR="00145DA0" w:rsidRPr="007B6966">
        <w:rPr>
          <w:rFonts w:ascii="Times New Roman" w:hAnsi="Times New Roman" w:cs="Times New Roman"/>
          <w:sz w:val="24"/>
          <w:szCs w:val="24"/>
        </w:rPr>
        <w:t xml:space="preserve">cuatro aspectos: </w:t>
      </w:r>
      <w:r w:rsidR="009548EA" w:rsidRPr="007B6966">
        <w:rPr>
          <w:rFonts w:ascii="Times New Roman" w:hAnsi="Times New Roman" w:cs="Times New Roman"/>
          <w:sz w:val="24"/>
          <w:szCs w:val="24"/>
        </w:rPr>
        <w:t>actividad física,</w:t>
      </w:r>
      <w:r w:rsidR="00145DA0" w:rsidRPr="007B6966">
        <w:rPr>
          <w:rFonts w:ascii="Times New Roman" w:hAnsi="Times New Roman" w:cs="Times New Roman"/>
          <w:sz w:val="24"/>
          <w:szCs w:val="24"/>
        </w:rPr>
        <w:t xml:space="preserve"> vivencia temática, reflexión en plenaria y actividades extra curso </w:t>
      </w:r>
      <w:r w:rsidR="00DE52AC" w:rsidRPr="007B6966">
        <w:rPr>
          <w:rFonts w:ascii="Times New Roman" w:hAnsi="Times New Roman" w:cs="Times New Roman"/>
          <w:sz w:val="24"/>
          <w:szCs w:val="24"/>
        </w:rPr>
        <w:t xml:space="preserve">(ver </w:t>
      </w:r>
      <w:r w:rsidR="00954C8A" w:rsidRPr="007B6966">
        <w:rPr>
          <w:rFonts w:ascii="Times New Roman" w:hAnsi="Times New Roman" w:cs="Times New Roman"/>
          <w:sz w:val="24"/>
          <w:szCs w:val="24"/>
        </w:rPr>
        <w:t>cuadro</w:t>
      </w:r>
      <w:r w:rsidR="00E8028F" w:rsidRPr="007B6966">
        <w:rPr>
          <w:rFonts w:ascii="Times New Roman" w:hAnsi="Times New Roman" w:cs="Times New Roman"/>
          <w:sz w:val="24"/>
          <w:szCs w:val="24"/>
        </w:rPr>
        <w:t xml:space="preserve"> </w:t>
      </w:r>
      <w:r w:rsidR="00A02386">
        <w:rPr>
          <w:rFonts w:ascii="Times New Roman" w:hAnsi="Times New Roman" w:cs="Times New Roman"/>
          <w:sz w:val="24"/>
          <w:szCs w:val="24"/>
        </w:rPr>
        <w:t>1</w:t>
      </w:r>
      <w:r w:rsidR="00275B28" w:rsidRPr="007B6966">
        <w:rPr>
          <w:rFonts w:ascii="Times New Roman" w:hAnsi="Times New Roman" w:cs="Times New Roman"/>
          <w:sz w:val="24"/>
          <w:szCs w:val="24"/>
        </w:rPr>
        <w:t>).</w:t>
      </w:r>
    </w:p>
    <w:p w14:paraId="76E017C2" w14:textId="77777777" w:rsidR="00A02386" w:rsidRDefault="00A02386" w:rsidP="007B6966">
      <w:pPr>
        <w:spacing w:after="0" w:line="360" w:lineRule="auto"/>
        <w:jc w:val="both"/>
        <w:rPr>
          <w:rFonts w:ascii="Times New Roman" w:hAnsi="Times New Roman" w:cs="Times New Roman"/>
          <w:sz w:val="24"/>
          <w:szCs w:val="24"/>
        </w:rPr>
      </w:pPr>
    </w:p>
    <w:p w14:paraId="0DFC6E82" w14:textId="77777777" w:rsidR="00A02386" w:rsidRDefault="00A02386" w:rsidP="007B6966">
      <w:pPr>
        <w:spacing w:after="0" w:line="360" w:lineRule="auto"/>
        <w:jc w:val="both"/>
        <w:rPr>
          <w:rFonts w:ascii="Times New Roman" w:hAnsi="Times New Roman" w:cs="Times New Roman"/>
          <w:sz w:val="24"/>
          <w:szCs w:val="24"/>
        </w:rPr>
      </w:pPr>
    </w:p>
    <w:p w14:paraId="28281C76" w14:textId="77777777" w:rsidR="00A02386" w:rsidRDefault="00A02386" w:rsidP="007B6966">
      <w:pPr>
        <w:spacing w:after="0" w:line="360" w:lineRule="auto"/>
        <w:jc w:val="both"/>
        <w:rPr>
          <w:rFonts w:ascii="Times New Roman" w:hAnsi="Times New Roman" w:cs="Times New Roman"/>
          <w:sz w:val="24"/>
          <w:szCs w:val="24"/>
        </w:rPr>
      </w:pPr>
    </w:p>
    <w:p w14:paraId="25D8AD4A" w14:textId="77777777" w:rsidR="00A02386" w:rsidRDefault="00A02386" w:rsidP="007B6966">
      <w:pPr>
        <w:spacing w:after="0" w:line="360" w:lineRule="auto"/>
        <w:jc w:val="both"/>
        <w:rPr>
          <w:rFonts w:ascii="Times New Roman" w:hAnsi="Times New Roman" w:cs="Times New Roman"/>
          <w:sz w:val="24"/>
          <w:szCs w:val="24"/>
        </w:rPr>
      </w:pPr>
    </w:p>
    <w:p w14:paraId="047CC23C" w14:textId="77777777" w:rsidR="00A02386" w:rsidRDefault="00A02386" w:rsidP="007B6966">
      <w:pPr>
        <w:spacing w:after="0" w:line="360" w:lineRule="auto"/>
        <w:jc w:val="both"/>
        <w:rPr>
          <w:rFonts w:ascii="Times New Roman" w:hAnsi="Times New Roman" w:cs="Times New Roman"/>
          <w:sz w:val="24"/>
          <w:szCs w:val="24"/>
        </w:rPr>
      </w:pPr>
    </w:p>
    <w:p w14:paraId="41341CD0" w14:textId="77777777" w:rsidR="00A02386" w:rsidRDefault="00A02386" w:rsidP="007B6966">
      <w:pPr>
        <w:spacing w:after="0" w:line="360" w:lineRule="auto"/>
        <w:jc w:val="both"/>
        <w:rPr>
          <w:rFonts w:ascii="Times New Roman" w:hAnsi="Times New Roman" w:cs="Times New Roman"/>
          <w:sz w:val="24"/>
          <w:szCs w:val="24"/>
        </w:rPr>
      </w:pPr>
    </w:p>
    <w:p w14:paraId="07422711" w14:textId="77777777" w:rsidR="00A02386" w:rsidRDefault="00A02386" w:rsidP="007B6966">
      <w:pPr>
        <w:spacing w:after="0" w:line="360" w:lineRule="auto"/>
        <w:jc w:val="both"/>
        <w:rPr>
          <w:rFonts w:ascii="Times New Roman" w:hAnsi="Times New Roman" w:cs="Times New Roman"/>
          <w:sz w:val="24"/>
          <w:szCs w:val="24"/>
        </w:rPr>
      </w:pPr>
    </w:p>
    <w:p w14:paraId="0FE15FF1" w14:textId="77777777" w:rsidR="00A02386" w:rsidRDefault="00A02386" w:rsidP="007B6966">
      <w:pPr>
        <w:spacing w:after="0" w:line="360" w:lineRule="auto"/>
        <w:jc w:val="both"/>
        <w:rPr>
          <w:rFonts w:ascii="Times New Roman" w:hAnsi="Times New Roman" w:cs="Times New Roman"/>
          <w:sz w:val="24"/>
          <w:szCs w:val="24"/>
        </w:rPr>
      </w:pPr>
    </w:p>
    <w:p w14:paraId="542A4CD5" w14:textId="77777777" w:rsidR="00A02386" w:rsidRDefault="00A02386" w:rsidP="007B6966">
      <w:pPr>
        <w:spacing w:after="0" w:line="360" w:lineRule="auto"/>
        <w:jc w:val="both"/>
        <w:rPr>
          <w:rFonts w:ascii="Times New Roman" w:hAnsi="Times New Roman" w:cs="Times New Roman"/>
          <w:sz w:val="24"/>
          <w:szCs w:val="24"/>
        </w:rPr>
      </w:pPr>
    </w:p>
    <w:p w14:paraId="75D26EA1" w14:textId="77777777" w:rsidR="00A02386" w:rsidRDefault="00A02386" w:rsidP="007B6966">
      <w:pPr>
        <w:spacing w:after="0" w:line="360" w:lineRule="auto"/>
        <w:jc w:val="both"/>
        <w:rPr>
          <w:rFonts w:ascii="Times New Roman" w:hAnsi="Times New Roman" w:cs="Times New Roman"/>
          <w:sz w:val="24"/>
          <w:szCs w:val="24"/>
        </w:rPr>
      </w:pPr>
    </w:p>
    <w:p w14:paraId="24EAFBDE" w14:textId="77777777" w:rsidR="00A02386" w:rsidRDefault="00A02386" w:rsidP="007B6966">
      <w:pPr>
        <w:spacing w:after="0" w:line="360" w:lineRule="auto"/>
        <w:jc w:val="both"/>
        <w:rPr>
          <w:rFonts w:ascii="Times New Roman" w:hAnsi="Times New Roman" w:cs="Times New Roman"/>
          <w:sz w:val="24"/>
          <w:szCs w:val="24"/>
        </w:rPr>
      </w:pPr>
    </w:p>
    <w:p w14:paraId="65CD4458" w14:textId="77777777" w:rsidR="00A02386" w:rsidRDefault="00A02386" w:rsidP="007B6966">
      <w:pPr>
        <w:spacing w:after="0" w:line="360" w:lineRule="auto"/>
        <w:jc w:val="both"/>
        <w:rPr>
          <w:rFonts w:ascii="Times New Roman" w:hAnsi="Times New Roman" w:cs="Times New Roman"/>
          <w:sz w:val="24"/>
          <w:szCs w:val="24"/>
        </w:rPr>
      </w:pPr>
    </w:p>
    <w:p w14:paraId="0EC3D5DD" w14:textId="77777777" w:rsidR="00A02386" w:rsidRDefault="00A02386" w:rsidP="007B6966">
      <w:pPr>
        <w:spacing w:after="0" w:line="360" w:lineRule="auto"/>
        <w:jc w:val="both"/>
        <w:rPr>
          <w:rFonts w:ascii="Times New Roman" w:hAnsi="Times New Roman" w:cs="Times New Roman"/>
          <w:sz w:val="24"/>
          <w:szCs w:val="24"/>
        </w:rPr>
      </w:pPr>
    </w:p>
    <w:p w14:paraId="09F0365C" w14:textId="77777777" w:rsidR="00A02386" w:rsidRDefault="00A02386" w:rsidP="007B6966">
      <w:pPr>
        <w:spacing w:after="0" w:line="360" w:lineRule="auto"/>
        <w:jc w:val="both"/>
        <w:rPr>
          <w:rFonts w:ascii="Times New Roman" w:hAnsi="Times New Roman" w:cs="Times New Roman"/>
          <w:sz w:val="24"/>
          <w:szCs w:val="24"/>
        </w:rPr>
      </w:pPr>
    </w:p>
    <w:p w14:paraId="5F622E4D" w14:textId="77777777" w:rsidR="00A02386" w:rsidRDefault="00A02386" w:rsidP="007B6966">
      <w:pPr>
        <w:spacing w:after="0" w:line="360" w:lineRule="auto"/>
        <w:jc w:val="both"/>
        <w:rPr>
          <w:rFonts w:ascii="Times New Roman" w:hAnsi="Times New Roman" w:cs="Times New Roman"/>
          <w:sz w:val="24"/>
          <w:szCs w:val="24"/>
        </w:rPr>
      </w:pPr>
    </w:p>
    <w:p w14:paraId="549739BB" w14:textId="77777777" w:rsidR="00A02386" w:rsidRDefault="00A02386" w:rsidP="007B6966">
      <w:pPr>
        <w:spacing w:after="0" w:line="360" w:lineRule="auto"/>
        <w:jc w:val="both"/>
        <w:rPr>
          <w:rFonts w:ascii="Times New Roman" w:hAnsi="Times New Roman" w:cs="Times New Roman"/>
          <w:sz w:val="24"/>
          <w:szCs w:val="24"/>
        </w:rPr>
      </w:pPr>
    </w:p>
    <w:p w14:paraId="488E9B24" w14:textId="77777777" w:rsidR="00A02386" w:rsidRDefault="00A02386" w:rsidP="007B6966">
      <w:pPr>
        <w:spacing w:after="0" w:line="360" w:lineRule="auto"/>
        <w:jc w:val="both"/>
        <w:rPr>
          <w:rFonts w:ascii="Times New Roman" w:hAnsi="Times New Roman" w:cs="Times New Roman"/>
          <w:sz w:val="24"/>
          <w:szCs w:val="24"/>
        </w:rPr>
      </w:pPr>
    </w:p>
    <w:p w14:paraId="21E2969C" w14:textId="77777777" w:rsidR="00A02386" w:rsidRDefault="00A02386" w:rsidP="007B6966">
      <w:pPr>
        <w:spacing w:after="0" w:line="360" w:lineRule="auto"/>
        <w:jc w:val="both"/>
        <w:rPr>
          <w:rFonts w:ascii="Times New Roman" w:hAnsi="Times New Roman" w:cs="Times New Roman"/>
          <w:sz w:val="24"/>
          <w:szCs w:val="24"/>
        </w:rPr>
      </w:pPr>
    </w:p>
    <w:p w14:paraId="0CB8B30B" w14:textId="77777777" w:rsidR="00A02386" w:rsidRDefault="00A02386" w:rsidP="007B6966">
      <w:pPr>
        <w:spacing w:after="0" w:line="360" w:lineRule="auto"/>
        <w:jc w:val="both"/>
        <w:rPr>
          <w:rFonts w:ascii="Times New Roman" w:hAnsi="Times New Roman" w:cs="Times New Roman"/>
          <w:sz w:val="24"/>
          <w:szCs w:val="24"/>
        </w:rPr>
      </w:pPr>
    </w:p>
    <w:p w14:paraId="24B974B4" w14:textId="77777777" w:rsidR="00A02386" w:rsidRDefault="00A02386" w:rsidP="007B6966">
      <w:pPr>
        <w:spacing w:after="0" w:line="360" w:lineRule="auto"/>
        <w:jc w:val="both"/>
        <w:rPr>
          <w:rFonts w:ascii="Times New Roman" w:hAnsi="Times New Roman" w:cs="Times New Roman"/>
          <w:sz w:val="24"/>
          <w:szCs w:val="24"/>
        </w:rPr>
      </w:pPr>
    </w:p>
    <w:p w14:paraId="79BEF0B5" w14:textId="77777777" w:rsidR="00A02386" w:rsidRDefault="00A02386" w:rsidP="007B6966">
      <w:pPr>
        <w:spacing w:after="0" w:line="360" w:lineRule="auto"/>
        <w:jc w:val="both"/>
        <w:rPr>
          <w:rFonts w:ascii="Times New Roman" w:hAnsi="Times New Roman" w:cs="Times New Roman"/>
          <w:sz w:val="24"/>
          <w:szCs w:val="24"/>
        </w:rPr>
      </w:pPr>
    </w:p>
    <w:p w14:paraId="2D254F5C" w14:textId="77777777" w:rsidR="00A02386" w:rsidRDefault="00A02386" w:rsidP="007B6966">
      <w:pPr>
        <w:spacing w:after="0" w:line="360" w:lineRule="auto"/>
        <w:jc w:val="both"/>
        <w:rPr>
          <w:rFonts w:ascii="Times New Roman" w:hAnsi="Times New Roman" w:cs="Times New Roman"/>
          <w:sz w:val="24"/>
          <w:szCs w:val="24"/>
        </w:rPr>
      </w:pPr>
    </w:p>
    <w:p w14:paraId="0B623CCA" w14:textId="77777777" w:rsidR="00A02386" w:rsidRPr="007B6966" w:rsidRDefault="00A02386" w:rsidP="007B6966">
      <w:pPr>
        <w:spacing w:after="0" w:line="360" w:lineRule="auto"/>
        <w:jc w:val="both"/>
        <w:rPr>
          <w:rFonts w:ascii="Times New Roman" w:hAnsi="Times New Roman" w:cs="Times New Roman"/>
          <w:sz w:val="24"/>
          <w:szCs w:val="24"/>
        </w:rPr>
      </w:pPr>
    </w:p>
    <w:p w14:paraId="0FC078FD" w14:textId="77777777" w:rsidR="007B6966" w:rsidRPr="007B6966" w:rsidRDefault="007B6966" w:rsidP="007B6966">
      <w:pPr>
        <w:spacing w:after="0" w:line="360" w:lineRule="auto"/>
        <w:jc w:val="both"/>
        <w:rPr>
          <w:rFonts w:ascii="Times New Roman" w:hAnsi="Times New Roman" w:cs="Times New Roman"/>
          <w:sz w:val="24"/>
          <w:szCs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1651"/>
        <w:gridCol w:w="2510"/>
        <w:gridCol w:w="4453"/>
      </w:tblGrid>
      <w:tr w:rsidR="002639D3" w:rsidRPr="007B6966" w14:paraId="3A5698E0" w14:textId="77777777" w:rsidTr="00531DB6">
        <w:tc>
          <w:tcPr>
            <w:tcW w:w="5000" w:type="pct"/>
            <w:gridSpan w:val="4"/>
            <w:tcBorders>
              <w:bottom w:val="single" w:sz="4" w:space="0" w:color="auto"/>
            </w:tcBorders>
          </w:tcPr>
          <w:p w14:paraId="7F15820A" w14:textId="0DEAB35D" w:rsidR="00531DB6" w:rsidRPr="007B6966" w:rsidRDefault="00954C8A" w:rsidP="00A02386">
            <w:pPr>
              <w:jc w:val="center"/>
              <w:rPr>
                <w:rFonts w:ascii="Times New Roman" w:hAnsi="Times New Roman" w:cs="Times New Roman"/>
                <w:sz w:val="20"/>
                <w:szCs w:val="20"/>
              </w:rPr>
            </w:pPr>
            <w:r w:rsidRPr="00A02386">
              <w:rPr>
                <w:rFonts w:ascii="Times New Roman" w:hAnsi="Times New Roman" w:cs="Times New Roman"/>
                <w:b/>
                <w:sz w:val="24"/>
                <w:szCs w:val="20"/>
              </w:rPr>
              <w:lastRenderedPageBreak/>
              <w:t>Cuadro</w:t>
            </w:r>
            <w:r w:rsidR="00E8028F" w:rsidRPr="00A02386">
              <w:rPr>
                <w:rFonts w:ascii="Times New Roman" w:hAnsi="Times New Roman" w:cs="Times New Roman"/>
                <w:b/>
                <w:sz w:val="24"/>
                <w:szCs w:val="20"/>
              </w:rPr>
              <w:t xml:space="preserve"> </w:t>
            </w:r>
            <w:r w:rsidR="00A02386">
              <w:rPr>
                <w:rFonts w:ascii="Times New Roman" w:hAnsi="Times New Roman" w:cs="Times New Roman"/>
                <w:b/>
                <w:sz w:val="24"/>
                <w:szCs w:val="20"/>
              </w:rPr>
              <w:t>1</w:t>
            </w:r>
            <w:r w:rsidR="00A02386" w:rsidRPr="00A02386">
              <w:rPr>
                <w:rFonts w:ascii="Times New Roman" w:hAnsi="Times New Roman" w:cs="Times New Roman"/>
                <w:b/>
                <w:sz w:val="24"/>
                <w:szCs w:val="20"/>
              </w:rPr>
              <w:t>.</w:t>
            </w:r>
            <w:r w:rsidR="00A02386" w:rsidRPr="00A02386">
              <w:rPr>
                <w:rFonts w:ascii="Times New Roman" w:hAnsi="Times New Roman" w:cs="Times New Roman"/>
                <w:sz w:val="24"/>
                <w:szCs w:val="20"/>
              </w:rPr>
              <w:t xml:space="preserve"> </w:t>
            </w:r>
            <w:r w:rsidR="00531DB6" w:rsidRPr="00A02386">
              <w:rPr>
                <w:rFonts w:ascii="Times New Roman" w:hAnsi="Times New Roman" w:cs="Times New Roman"/>
                <w:sz w:val="24"/>
                <w:szCs w:val="20"/>
              </w:rPr>
              <w:t>Contenido temático de las sesiones del programa psicoeducativo para la calidad de vida en el trabajo</w:t>
            </w:r>
          </w:p>
          <w:p w14:paraId="772AA706" w14:textId="77777777" w:rsidR="002639D3" w:rsidRPr="007B6966" w:rsidRDefault="002639D3" w:rsidP="002639D3">
            <w:pPr>
              <w:jc w:val="both"/>
              <w:rPr>
                <w:rFonts w:ascii="Times New Roman" w:hAnsi="Times New Roman" w:cs="Times New Roman"/>
                <w:sz w:val="20"/>
                <w:szCs w:val="20"/>
              </w:rPr>
            </w:pPr>
          </w:p>
        </w:tc>
      </w:tr>
      <w:tr w:rsidR="00A75B2A" w:rsidRPr="007B6966" w14:paraId="737395BF" w14:textId="77777777" w:rsidTr="00531DB6">
        <w:tc>
          <w:tcPr>
            <w:tcW w:w="243" w:type="pct"/>
            <w:tcBorders>
              <w:top w:val="single" w:sz="4" w:space="0" w:color="auto"/>
              <w:bottom w:val="single" w:sz="4" w:space="0" w:color="auto"/>
            </w:tcBorders>
          </w:tcPr>
          <w:p w14:paraId="2733A16B" w14:textId="77777777" w:rsidR="00A75B2A" w:rsidRPr="007B6966" w:rsidRDefault="00A75B2A" w:rsidP="009D3D34">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 xml:space="preserve"> </w:t>
            </w:r>
          </w:p>
        </w:tc>
        <w:tc>
          <w:tcPr>
            <w:tcW w:w="912" w:type="pct"/>
            <w:tcBorders>
              <w:top w:val="single" w:sz="4" w:space="0" w:color="auto"/>
              <w:bottom w:val="single" w:sz="4" w:space="0" w:color="auto"/>
            </w:tcBorders>
          </w:tcPr>
          <w:p w14:paraId="02C449C3" w14:textId="77777777" w:rsidR="00A75B2A" w:rsidRPr="007B6966" w:rsidRDefault="00531DB6" w:rsidP="008D27AE">
            <w:pPr>
              <w:spacing w:line="360" w:lineRule="auto"/>
              <w:rPr>
                <w:rFonts w:ascii="Times New Roman" w:hAnsi="Times New Roman" w:cs="Times New Roman"/>
                <w:sz w:val="20"/>
                <w:szCs w:val="20"/>
              </w:rPr>
            </w:pPr>
            <w:r w:rsidRPr="007B6966">
              <w:rPr>
                <w:rFonts w:ascii="Times New Roman" w:hAnsi="Times New Roman" w:cs="Times New Roman"/>
                <w:sz w:val="20"/>
                <w:szCs w:val="20"/>
              </w:rPr>
              <w:t>Tema</w:t>
            </w:r>
          </w:p>
        </w:tc>
        <w:tc>
          <w:tcPr>
            <w:tcW w:w="1386" w:type="pct"/>
            <w:tcBorders>
              <w:top w:val="single" w:sz="4" w:space="0" w:color="auto"/>
              <w:bottom w:val="single" w:sz="4" w:space="0" w:color="auto"/>
            </w:tcBorders>
          </w:tcPr>
          <w:p w14:paraId="3F4E60AF" w14:textId="77777777" w:rsidR="00A75B2A" w:rsidRPr="007B6966" w:rsidRDefault="00531DB6" w:rsidP="008D27AE">
            <w:pPr>
              <w:spacing w:line="360" w:lineRule="auto"/>
              <w:rPr>
                <w:rFonts w:ascii="Times New Roman" w:hAnsi="Times New Roman" w:cs="Times New Roman"/>
                <w:sz w:val="20"/>
                <w:szCs w:val="20"/>
              </w:rPr>
            </w:pPr>
            <w:r w:rsidRPr="007B6966">
              <w:rPr>
                <w:rFonts w:ascii="Times New Roman" w:hAnsi="Times New Roman" w:cs="Times New Roman"/>
                <w:sz w:val="20"/>
                <w:szCs w:val="20"/>
              </w:rPr>
              <w:t>Objetivo</w:t>
            </w:r>
            <w:r w:rsidR="00A75B2A" w:rsidRPr="007B6966">
              <w:rPr>
                <w:rFonts w:ascii="Times New Roman" w:hAnsi="Times New Roman" w:cs="Times New Roman"/>
                <w:sz w:val="20"/>
                <w:szCs w:val="20"/>
              </w:rPr>
              <w:t xml:space="preserve"> </w:t>
            </w:r>
          </w:p>
        </w:tc>
        <w:tc>
          <w:tcPr>
            <w:tcW w:w="2458" w:type="pct"/>
            <w:tcBorders>
              <w:top w:val="single" w:sz="4" w:space="0" w:color="auto"/>
              <w:bottom w:val="single" w:sz="4" w:space="0" w:color="auto"/>
            </w:tcBorders>
          </w:tcPr>
          <w:p w14:paraId="3CDFDED0" w14:textId="77777777" w:rsidR="00A75B2A" w:rsidRPr="007B6966" w:rsidRDefault="00A409CE" w:rsidP="002639D3">
            <w:pPr>
              <w:jc w:val="both"/>
              <w:rPr>
                <w:rFonts w:ascii="Times New Roman" w:hAnsi="Times New Roman" w:cs="Times New Roman"/>
                <w:sz w:val="20"/>
                <w:szCs w:val="20"/>
              </w:rPr>
            </w:pPr>
            <w:r w:rsidRPr="007B6966">
              <w:rPr>
                <w:rFonts w:ascii="Times New Roman" w:hAnsi="Times New Roman" w:cs="Times New Roman"/>
                <w:sz w:val="20"/>
                <w:szCs w:val="20"/>
              </w:rPr>
              <w:t>Procedimiento</w:t>
            </w:r>
            <w:r w:rsidR="00A75B2A" w:rsidRPr="007B6966">
              <w:rPr>
                <w:rFonts w:ascii="Times New Roman" w:hAnsi="Times New Roman" w:cs="Times New Roman"/>
                <w:sz w:val="20"/>
                <w:szCs w:val="20"/>
              </w:rPr>
              <w:t xml:space="preserve"> grupal</w:t>
            </w:r>
          </w:p>
        </w:tc>
      </w:tr>
      <w:tr w:rsidR="00A75B2A" w:rsidRPr="007B6966" w14:paraId="64F9057F" w14:textId="77777777" w:rsidTr="00531DB6">
        <w:tc>
          <w:tcPr>
            <w:tcW w:w="243" w:type="pct"/>
            <w:tcBorders>
              <w:top w:val="single" w:sz="4" w:space="0" w:color="auto"/>
            </w:tcBorders>
          </w:tcPr>
          <w:p w14:paraId="3444A577" w14:textId="77777777" w:rsidR="00A75B2A" w:rsidRPr="007B6966" w:rsidRDefault="00A75B2A" w:rsidP="009D3D34">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1</w:t>
            </w:r>
          </w:p>
        </w:tc>
        <w:tc>
          <w:tcPr>
            <w:tcW w:w="912" w:type="pct"/>
            <w:tcBorders>
              <w:top w:val="single" w:sz="4" w:space="0" w:color="auto"/>
            </w:tcBorders>
          </w:tcPr>
          <w:p w14:paraId="488CA16B" w14:textId="77777777" w:rsidR="00A75B2A" w:rsidRPr="007B6966" w:rsidRDefault="00145DA0"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 xml:space="preserve">Concepto </w:t>
            </w:r>
            <w:r w:rsidR="00A75B2A" w:rsidRPr="007B6966">
              <w:rPr>
                <w:rFonts w:ascii="Times New Roman" w:hAnsi="Times New Roman" w:cs="Times New Roman"/>
                <w:sz w:val="20"/>
                <w:szCs w:val="20"/>
              </w:rPr>
              <w:t xml:space="preserve"> de la salud en el trabajo</w:t>
            </w:r>
          </w:p>
        </w:tc>
        <w:tc>
          <w:tcPr>
            <w:tcW w:w="1386" w:type="pct"/>
            <w:tcBorders>
              <w:top w:val="single" w:sz="4" w:space="0" w:color="auto"/>
            </w:tcBorders>
          </w:tcPr>
          <w:p w14:paraId="561961E2" w14:textId="77777777" w:rsidR="00A75B2A" w:rsidRPr="007B6966" w:rsidRDefault="00A75B2A"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Identificar los factores psicosociales positivos y de riesgo para la salud.</w:t>
            </w:r>
          </w:p>
        </w:tc>
        <w:tc>
          <w:tcPr>
            <w:tcW w:w="2458" w:type="pct"/>
            <w:tcBorders>
              <w:top w:val="single" w:sz="4" w:space="0" w:color="auto"/>
            </w:tcBorders>
          </w:tcPr>
          <w:p w14:paraId="26CCF70A" w14:textId="77777777" w:rsidR="00A75B2A" w:rsidRPr="007B6966" w:rsidRDefault="00A75B2A" w:rsidP="006C6F0C">
            <w:pPr>
              <w:pStyle w:val="Prrafodelista"/>
              <w:numPr>
                <w:ilvl w:val="0"/>
                <w:numId w:val="2"/>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Presentación de los participantes</w:t>
            </w:r>
          </w:p>
          <w:p w14:paraId="202E0F9B" w14:textId="77777777" w:rsidR="00A75B2A" w:rsidRPr="007B6966" w:rsidRDefault="00A409CE" w:rsidP="006C6F0C">
            <w:pPr>
              <w:pStyle w:val="Prrafodelista"/>
              <w:numPr>
                <w:ilvl w:val="0"/>
                <w:numId w:val="2"/>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AF:</w:t>
            </w:r>
            <w:r w:rsidR="00A5704C" w:rsidRPr="007B6966">
              <w:rPr>
                <w:rFonts w:ascii="Times New Roman" w:hAnsi="Times New Roman" w:cs="Times New Roman"/>
                <w:sz w:val="20"/>
                <w:szCs w:val="20"/>
              </w:rPr>
              <w:t xml:space="preserve"> jugando con los globos</w:t>
            </w:r>
          </w:p>
          <w:p w14:paraId="2219600A" w14:textId="77777777" w:rsidR="00A409CE" w:rsidRPr="007B6966" w:rsidRDefault="00A409CE" w:rsidP="006C6F0C">
            <w:pPr>
              <w:pStyle w:val="Prrafodelista"/>
              <w:numPr>
                <w:ilvl w:val="0"/>
                <w:numId w:val="2"/>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VT: identificar pensamientos, características y experiencias positivas relacionadas con el trabajo.</w:t>
            </w:r>
          </w:p>
          <w:p w14:paraId="428611FC" w14:textId="77777777" w:rsidR="00A409CE" w:rsidRPr="007B6966" w:rsidRDefault="00A409CE" w:rsidP="006C6F0C">
            <w:pPr>
              <w:pStyle w:val="Prrafodelista"/>
              <w:numPr>
                <w:ilvl w:val="0"/>
                <w:numId w:val="2"/>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RP: a través de un video se analiza el concepto de estrés.</w:t>
            </w:r>
          </w:p>
          <w:p w14:paraId="2C6CCCC9" w14:textId="77777777" w:rsidR="00A409CE" w:rsidRPr="007B6966" w:rsidRDefault="00A409CE" w:rsidP="006C6F0C">
            <w:pPr>
              <w:pStyle w:val="Prrafodelista"/>
              <w:numPr>
                <w:ilvl w:val="0"/>
                <w:numId w:val="2"/>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AEC: registrar aspectos posit</w:t>
            </w:r>
            <w:r w:rsidR="00900945" w:rsidRPr="007B6966">
              <w:rPr>
                <w:rFonts w:ascii="Times New Roman" w:hAnsi="Times New Roman" w:cs="Times New Roman"/>
                <w:sz w:val="20"/>
                <w:szCs w:val="20"/>
              </w:rPr>
              <w:t>ivos o negativos de la semana.</w:t>
            </w:r>
          </w:p>
        </w:tc>
      </w:tr>
      <w:tr w:rsidR="00A409CE" w:rsidRPr="007B6966" w14:paraId="7A627E4D" w14:textId="77777777" w:rsidTr="00531DB6">
        <w:tc>
          <w:tcPr>
            <w:tcW w:w="243" w:type="pct"/>
          </w:tcPr>
          <w:p w14:paraId="4054C81B" w14:textId="77777777" w:rsidR="00A409CE" w:rsidRPr="007B6966" w:rsidRDefault="00A409CE" w:rsidP="009D3D34">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2</w:t>
            </w:r>
          </w:p>
        </w:tc>
        <w:tc>
          <w:tcPr>
            <w:tcW w:w="912" w:type="pct"/>
          </w:tcPr>
          <w:p w14:paraId="0F8D8E07" w14:textId="77777777" w:rsidR="00A409CE" w:rsidRPr="007B6966" w:rsidRDefault="00A5704C"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Estrategias de afrontamiento</w:t>
            </w:r>
          </w:p>
        </w:tc>
        <w:tc>
          <w:tcPr>
            <w:tcW w:w="1386" w:type="pct"/>
          </w:tcPr>
          <w:p w14:paraId="448E4A54" w14:textId="77777777" w:rsidR="00A409CE" w:rsidRPr="007B6966" w:rsidRDefault="00531DB6"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Señalar</w:t>
            </w:r>
            <w:r w:rsidR="00A5704C" w:rsidRPr="007B6966">
              <w:rPr>
                <w:rFonts w:ascii="Times New Roman" w:hAnsi="Times New Roman" w:cs="Times New Roman"/>
                <w:sz w:val="20"/>
                <w:szCs w:val="20"/>
              </w:rPr>
              <w:t xml:space="preserve"> situaciones de estrés y estilos de afrontamiento</w:t>
            </w:r>
          </w:p>
        </w:tc>
        <w:tc>
          <w:tcPr>
            <w:tcW w:w="2458" w:type="pct"/>
          </w:tcPr>
          <w:p w14:paraId="21C663AA" w14:textId="77777777" w:rsidR="00A5704C" w:rsidRPr="007B6966" w:rsidRDefault="00A5704C" w:rsidP="006C6F0C">
            <w:pPr>
              <w:pStyle w:val="Prrafodelista"/>
              <w:numPr>
                <w:ilvl w:val="0"/>
                <w:numId w:val="3"/>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AF: bailando salsa</w:t>
            </w:r>
          </w:p>
          <w:p w14:paraId="52EA40DB" w14:textId="77777777" w:rsidR="00A5704C" w:rsidRPr="007B6966" w:rsidRDefault="00A5704C" w:rsidP="006C6F0C">
            <w:pPr>
              <w:pStyle w:val="Prrafodelista"/>
              <w:numPr>
                <w:ilvl w:val="0"/>
                <w:numId w:val="3"/>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VT: registro de acontecimientos laborales relacionados con estrés.</w:t>
            </w:r>
          </w:p>
          <w:p w14:paraId="7FC6F210" w14:textId="77777777" w:rsidR="00A5704C" w:rsidRPr="007B6966" w:rsidRDefault="00A5704C" w:rsidP="006C6F0C">
            <w:pPr>
              <w:pStyle w:val="Prrafodelista"/>
              <w:numPr>
                <w:ilvl w:val="0"/>
                <w:numId w:val="3"/>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RP: ejercicio para identificar estrategias de afrontamiento para el estrés laboral.</w:t>
            </w:r>
          </w:p>
          <w:p w14:paraId="0E414E38" w14:textId="77777777" w:rsidR="00A409CE" w:rsidRPr="007B6966" w:rsidRDefault="00A5704C" w:rsidP="006C6F0C">
            <w:pPr>
              <w:pStyle w:val="Prrafodelista"/>
              <w:numPr>
                <w:ilvl w:val="0"/>
                <w:numId w:val="3"/>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AEC: registrar acontecimientos de estrés y su respuesta en la semana.</w:t>
            </w:r>
          </w:p>
        </w:tc>
      </w:tr>
      <w:tr w:rsidR="00A409CE" w:rsidRPr="007B6966" w14:paraId="749C0153" w14:textId="77777777" w:rsidTr="00531DB6">
        <w:tc>
          <w:tcPr>
            <w:tcW w:w="243" w:type="pct"/>
          </w:tcPr>
          <w:p w14:paraId="2F944683" w14:textId="77777777" w:rsidR="00A409CE" w:rsidRPr="007B6966" w:rsidRDefault="00A5704C" w:rsidP="009D3D34">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3</w:t>
            </w:r>
          </w:p>
        </w:tc>
        <w:tc>
          <w:tcPr>
            <w:tcW w:w="912" w:type="pct"/>
          </w:tcPr>
          <w:p w14:paraId="6661D0DA" w14:textId="77777777" w:rsidR="00A409CE" w:rsidRPr="007B6966" w:rsidRDefault="00A5704C"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Afrontamiento centrado en el problema</w:t>
            </w:r>
          </w:p>
        </w:tc>
        <w:tc>
          <w:tcPr>
            <w:tcW w:w="1386" w:type="pct"/>
          </w:tcPr>
          <w:p w14:paraId="51961D0D" w14:textId="77777777" w:rsidR="00A409CE" w:rsidRPr="007B6966" w:rsidRDefault="00531DB6"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Reconocer</w:t>
            </w:r>
            <w:r w:rsidR="00A5704C" w:rsidRPr="007B6966">
              <w:rPr>
                <w:rFonts w:ascii="Times New Roman" w:hAnsi="Times New Roman" w:cs="Times New Roman"/>
                <w:sz w:val="20"/>
                <w:szCs w:val="20"/>
              </w:rPr>
              <w:t xml:space="preserve"> actitudes positivas para la solución en un problema</w:t>
            </w:r>
          </w:p>
        </w:tc>
        <w:tc>
          <w:tcPr>
            <w:tcW w:w="2458" w:type="pct"/>
          </w:tcPr>
          <w:p w14:paraId="06E55E1B" w14:textId="77777777" w:rsidR="00A5704C" w:rsidRPr="007B6966" w:rsidRDefault="00A5704C" w:rsidP="006C6F0C">
            <w:pPr>
              <w:pStyle w:val="Prrafodelista"/>
              <w:numPr>
                <w:ilvl w:val="0"/>
                <w:numId w:val="4"/>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AF: </w:t>
            </w:r>
            <w:r w:rsidR="00C777B3" w:rsidRPr="007B6966">
              <w:rPr>
                <w:rFonts w:ascii="Times New Roman" w:hAnsi="Times New Roman" w:cs="Times New Roman"/>
                <w:sz w:val="20"/>
                <w:szCs w:val="20"/>
              </w:rPr>
              <w:t>Relajación muscular progresiva de Jacobson</w:t>
            </w:r>
          </w:p>
          <w:p w14:paraId="2857F83E" w14:textId="77777777" w:rsidR="00A5704C" w:rsidRPr="007B6966" w:rsidRDefault="00A5704C" w:rsidP="006C6F0C">
            <w:pPr>
              <w:pStyle w:val="Prrafodelista"/>
              <w:numPr>
                <w:ilvl w:val="0"/>
                <w:numId w:val="4"/>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VT:</w:t>
            </w:r>
            <w:r w:rsidR="00C777B3" w:rsidRPr="007B6966">
              <w:rPr>
                <w:rFonts w:ascii="Times New Roman" w:hAnsi="Times New Roman" w:cs="Times New Roman"/>
                <w:sz w:val="20"/>
                <w:szCs w:val="20"/>
              </w:rPr>
              <w:t xml:space="preserve"> Análisis de actividades, valores y creencias de la última semana y metas para el resto del año.</w:t>
            </w:r>
          </w:p>
          <w:p w14:paraId="51DB3279" w14:textId="77777777" w:rsidR="00A5704C" w:rsidRPr="007B6966" w:rsidRDefault="00A5704C" w:rsidP="006C6F0C">
            <w:pPr>
              <w:pStyle w:val="Prrafodelista"/>
              <w:numPr>
                <w:ilvl w:val="0"/>
                <w:numId w:val="4"/>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RP: </w:t>
            </w:r>
            <w:r w:rsidR="00C777B3" w:rsidRPr="007B6966">
              <w:rPr>
                <w:rFonts w:ascii="Times New Roman" w:hAnsi="Times New Roman" w:cs="Times New Roman"/>
                <w:sz w:val="20"/>
                <w:szCs w:val="20"/>
              </w:rPr>
              <w:t>Calificación de las acciones registradas en categoría de urgente o hacer en otra oportunidad.</w:t>
            </w:r>
          </w:p>
          <w:p w14:paraId="612C1E87" w14:textId="77777777" w:rsidR="00A409CE" w:rsidRPr="007B6966" w:rsidRDefault="00A5704C" w:rsidP="006C6F0C">
            <w:pPr>
              <w:pStyle w:val="Prrafodelista"/>
              <w:numPr>
                <w:ilvl w:val="0"/>
                <w:numId w:val="4"/>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AEC: </w:t>
            </w:r>
            <w:r w:rsidR="0088671F" w:rsidRPr="007B6966">
              <w:rPr>
                <w:rFonts w:ascii="Times New Roman" w:hAnsi="Times New Roman" w:cs="Times New Roman"/>
                <w:sz w:val="20"/>
                <w:szCs w:val="20"/>
              </w:rPr>
              <w:t>Registro de ingesta alimentaria de la semana.</w:t>
            </w:r>
          </w:p>
        </w:tc>
      </w:tr>
      <w:tr w:rsidR="00A5704C" w:rsidRPr="007B6966" w14:paraId="28E5BF60" w14:textId="77777777" w:rsidTr="00531DB6">
        <w:tc>
          <w:tcPr>
            <w:tcW w:w="243" w:type="pct"/>
          </w:tcPr>
          <w:p w14:paraId="1FEBB6A7" w14:textId="77777777" w:rsidR="00A5704C" w:rsidRPr="007B6966" w:rsidRDefault="00A5704C" w:rsidP="009D3D34">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4</w:t>
            </w:r>
          </w:p>
        </w:tc>
        <w:tc>
          <w:tcPr>
            <w:tcW w:w="912" w:type="pct"/>
          </w:tcPr>
          <w:p w14:paraId="30CAF4EB" w14:textId="77777777" w:rsidR="00A5704C" w:rsidRPr="007B6966" w:rsidRDefault="00A5704C"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Plan de vida saludable</w:t>
            </w:r>
          </w:p>
        </w:tc>
        <w:tc>
          <w:tcPr>
            <w:tcW w:w="1386" w:type="pct"/>
          </w:tcPr>
          <w:p w14:paraId="7522A373" w14:textId="77777777" w:rsidR="00A5704C" w:rsidRPr="007B6966" w:rsidRDefault="0088671F"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Reflexionar sobre el plan de vida saludable</w:t>
            </w:r>
          </w:p>
        </w:tc>
        <w:tc>
          <w:tcPr>
            <w:tcW w:w="2458" w:type="pct"/>
          </w:tcPr>
          <w:p w14:paraId="4CE568F0" w14:textId="77777777" w:rsidR="00A5704C" w:rsidRPr="007B6966" w:rsidRDefault="00A5704C" w:rsidP="006C6F0C">
            <w:pPr>
              <w:pStyle w:val="Prrafodelista"/>
              <w:numPr>
                <w:ilvl w:val="0"/>
                <w:numId w:val="5"/>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AF: </w:t>
            </w:r>
            <w:r w:rsidR="0088671F" w:rsidRPr="007B6966">
              <w:rPr>
                <w:rFonts w:ascii="Times New Roman" w:hAnsi="Times New Roman" w:cs="Times New Roman"/>
                <w:sz w:val="20"/>
                <w:szCs w:val="20"/>
              </w:rPr>
              <w:t>Movimiento corporal al ritm</w:t>
            </w:r>
            <w:r w:rsidR="00687F20" w:rsidRPr="007B6966">
              <w:rPr>
                <w:rFonts w:ascii="Times New Roman" w:hAnsi="Times New Roman" w:cs="Times New Roman"/>
                <w:sz w:val="20"/>
                <w:szCs w:val="20"/>
              </w:rPr>
              <w:t>o de música: lento-rápido-lento.</w:t>
            </w:r>
          </w:p>
          <w:p w14:paraId="17F7AA43" w14:textId="77777777" w:rsidR="00A5704C" w:rsidRPr="007B6966" w:rsidRDefault="00A5704C" w:rsidP="006C6F0C">
            <w:pPr>
              <w:pStyle w:val="Prrafodelista"/>
              <w:numPr>
                <w:ilvl w:val="0"/>
                <w:numId w:val="5"/>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VT:</w:t>
            </w:r>
            <w:r w:rsidR="0088671F" w:rsidRPr="007B6966">
              <w:rPr>
                <w:rFonts w:ascii="Times New Roman" w:hAnsi="Times New Roman" w:cs="Times New Roman"/>
                <w:sz w:val="20"/>
                <w:szCs w:val="20"/>
              </w:rPr>
              <w:t xml:space="preserve"> Registro del índice de masa corporal, </w:t>
            </w:r>
          </w:p>
          <w:p w14:paraId="134B9579" w14:textId="77777777" w:rsidR="00A5704C" w:rsidRPr="007B6966" w:rsidRDefault="00A5704C" w:rsidP="006C6F0C">
            <w:pPr>
              <w:pStyle w:val="Prrafodelista"/>
              <w:numPr>
                <w:ilvl w:val="0"/>
                <w:numId w:val="5"/>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RP: </w:t>
            </w:r>
            <w:r w:rsidR="0088671F" w:rsidRPr="007B6966">
              <w:rPr>
                <w:rFonts w:ascii="Times New Roman" w:hAnsi="Times New Roman" w:cs="Times New Roman"/>
                <w:sz w:val="20"/>
                <w:szCs w:val="20"/>
              </w:rPr>
              <w:t>Análisis del plato del buen comer y jarra del buen beber, pirámide de la buena activación física.</w:t>
            </w:r>
          </w:p>
          <w:p w14:paraId="55B20139" w14:textId="77777777" w:rsidR="00A5704C" w:rsidRPr="007B6966" w:rsidRDefault="00A5704C" w:rsidP="006C6F0C">
            <w:pPr>
              <w:pStyle w:val="Prrafodelista"/>
              <w:numPr>
                <w:ilvl w:val="0"/>
                <w:numId w:val="5"/>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AEC:</w:t>
            </w:r>
            <w:r w:rsidR="0088671F" w:rsidRPr="007B6966">
              <w:rPr>
                <w:rFonts w:ascii="Times New Roman" w:hAnsi="Times New Roman" w:cs="Times New Roman"/>
                <w:sz w:val="20"/>
                <w:szCs w:val="20"/>
              </w:rPr>
              <w:t xml:space="preserve"> Registrar la experiencia afectiva de la semana.</w:t>
            </w:r>
          </w:p>
        </w:tc>
      </w:tr>
      <w:tr w:rsidR="00A5704C" w:rsidRPr="007B6966" w14:paraId="7CFD9555" w14:textId="77777777" w:rsidTr="00531DB6">
        <w:tc>
          <w:tcPr>
            <w:tcW w:w="243" w:type="pct"/>
          </w:tcPr>
          <w:p w14:paraId="10EB8D49" w14:textId="77777777" w:rsidR="00A5704C" w:rsidRPr="007B6966" w:rsidRDefault="00A5704C" w:rsidP="009D3D34">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5</w:t>
            </w:r>
          </w:p>
        </w:tc>
        <w:tc>
          <w:tcPr>
            <w:tcW w:w="912" w:type="pct"/>
          </w:tcPr>
          <w:p w14:paraId="3797E0F8" w14:textId="77777777" w:rsidR="00A5704C" w:rsidRPr="007B6966" w:rsidRDefault="00A5704C"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El lenguaje de las emociones</w:t>
            </w:r>
          </w:p>
        </w:tc>
        <w:tc>
          <w:tcPr>
            <w:tcW w:w="1386" w:type="pct"/>
          </w:tcPr>
          <w:p w14:paraId="589E4D74" w14:textId="77777777" w:rsidR="00A5704C" w:rsidRPr="007B6966" w:rsidRDefault="002639D3"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Analizar la importancia de las emociones en la evaluación de las actividades cotidianas.</w:t>
            </w:r>
          </w:p>
        </w:tc>
        <w:tc>
          <w:tcPr>
            <w:tcW w:w="2458" w:type="pct"/>
          </w:tcPr>
          <w:p w14:paraId="4C0E404B" w14:textId="77777777" w:rsidR="00A5704C" w:rsidRPr="007B6966" w:rsidRDefault="00A5704C" w:rsidP="006C6F0C">
            <w:pPr>
              <w:pStyle w:val="Prrafodelista"/>
              <w:numPr>
                <w:ilvl w:val="0"/>
                <w:numId w:val="6"/>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VT:</w:t>
            </w:r>
            <w:r w:rsidR="002639D3" w:rsidRPr="007B6966">
              <w:rPr>
                <w:rFonts w:ascii="Times New Roman" w:hAnsi="Times New Roman" w:cs="Times New Roman"/>
                <w:sz w:val="20"/>
                <w:szCs w:val="20"/>
              </w:rPr>
              <w:t xml:space="preserve"> Presentación en plenaria de elementos importantes sobre la experiencia afectiva de la semana.</w:t>
            </w:r>
          </w:p>
          <w:p w14:paraId="59C55F53" w14:textId="77777777" w:rsidR="00A5704C" w:rsidRPr="007B6966" w:rsidRDefault="00A5704C" w:rsidP="006C6F0C">
            <w:pPr>
              <w:pStyle w:val="Prrafodelista"/>
              <w:numPr>
                <w:ilvl w:val="0"/>
                <w:numId w:val="6"/>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RP: </w:t>
            </w:r>
            <w:r w:rsidR="002639D3" w:rsidRPr="007B6966">
              <w:rPr>
                <w:rFonts w:ascii="Times New Roman" w:hAnsi="Times New Roman" w:cs="Times New Roman"/>
                <w:sz w:val="20"/>
                <w:szCs w:val="20"/>
              </w:rPr>
              <w:t>Presentación de la clasificación de las emociones: básica y secundarias. Videos alusivos al tema.</w:t>
            </w:r>
          </w:p>
          <w:p w14:paraId="03E6EA71" w14:textId="77777777" w:rsidR="002639D3" w:rsidRPr="007B6966" w:rsidRDefault="002639D3" w:rsidP="006C6F0C">
            <w:pPr>
              <w:pStyle w:val="Prrafodelista"/>
              <w:numPr>
                <w:ilvl w:val="0"/>
                <w:numId w:val="6"/>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AF: </w:t>
            </w:r>
            <w:r w:rsidR="00A61EF4" w:rsidRPr="007B6966">
              <w:rPr>
                <w:rFonts w:ascii="Times New Roman" w:hAnsi="Times New Roman" w:cs="Times New Roman"/>
                <w:sz w:val="20"/>
                <w:szCs w:val="20"/>
              </w:rPr>
              <w:t>Bailando con la música relacionada con emociones.</w:t>
            </w:r>
          </w:p>
          <w:p w14:paraId="4CBCAB1F" w14:textId="77777777" w:rsidR="00A5704C" w:rsidRPr="007B6966" w:rsidRDefault="00A5704C" w:rsidP="006C6F0C">
            <w:pPr>
              <w:pStyle w:val="Prrafodelista"/>
              <w:numPr>
                <w:ilvl w:val="0"/>
                <w:numId w:val="6"/>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AEC</w:t>
            </w:r>
            <w:r w:rsidR="00A61EF4" w:rsidRPr="007B6966">
              <w:rPr>
                <w:rFonts w:ascii="Times New Roman" w:hAnsi="Times New Roman" w:cs="Times New Roman"/>
                <w:sz w:val="20"/>
                <w:szCs w:val="20"/>
              </w:rPr>
              <w:t>: Plan de actividad de la vida cotidiana.</w:t>
            </w:r>
          </w:p>
        </w:tc>
      </w:tr>
      <w:tr w:rsidR="00A5704C" w:rsidRPr="007B6966" w14:paraId="7FE72CC9" w14:textId="77777777" w:rsidTr="00531DB6">
        <w:tc>
          <w:tcPr>
            <w:tcW w:w="243" w:type="pct"/>
            <w:tcBorders>
              <w:bottom w:val="single" w:sz="4" w:space="0" w:color="auto"/>
            </w:tcBorders>
          </w:tcPr>
          <w:p w14:paraId="2756CC40" w14:textId="77777777" w:rsidR="00A5704C" w:rsidRPr="007B6966" w:rsidRDefault="00A5704C" w:rsidP="009D3D34">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6</w:t>
            </w:r>
          </w:p>
        </w:tc>
        <w:tc>
          <w:tcPr>
            <w:tcW w:w="912" w:type="pct"/>
            <w:tcBorders>
              <w:bottom w:val="single" w:sz="4" w:space="0" w:color="auto"/>
            </w:tcBorders>
          </w:tcPr>
          <w:p w14:paraId="47E67C28" w14:textId="77777777" w:rsidR="00A5704C" w:rsidRPr="007B6966" w:rsidRDefault="00A5704C"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Calidad de vida en el trabajo</w:t>
            </w:r>
          </w:p>
        </w:tc>
        <w:tc>
          <w:tcPr>
            <w:tcW w:w="1386" w:type="pct"/>
            <w:tcBorders>
              <w:bottom w:val="single" w:sz="4" w:space="0" w:color="auto"/>
            </w:tcBorders>
          </w:tcPr>
          <w:p w14:paraId="7035DA41" w14:textId="77777777" w:rsidR="00A5704C" w:rsidRPr="007B6966" w:rsidRDefault="00A61EF4" w:rsidP="006C6F0C">
            <w:pPr>
              <w:spacing w:line="360" w:lineRule="auto"/>
              <w:jc w:val="both"/>
              <w:rPr>
                <w:rFonts w:ascii="Times New Roman" w:hAnsi="Times New Roman" w:cs="Times New Roman"/>
                <w:sz w:val="20"/>
                <w:szCs w:val="20"/>
              </w:rPr>
            </w:pPr>
            <w:r w:rsidRPr="007B6966">
              <w:rPr>
                <w:rFonts w:ascii="Times New Roman" w:hAnsi="Times New Roman" w:cs="Times New Roman"/>
                <w:sz w:val="20"/>
                <w:szCs w:val="20"/>
              </w:rPr>
              <w:t>Sintetizar los elementos constitutivos de la calidad de vida en el trabajo.</w:t>
            </w:r>
          </w:p>
        </w:tc>
        <w:tc>
          <w:tcPr>
            <w:tcW w:w="2458" w:type="pct"/>
            <w:tcBorders>
              <w:bottom w:val="single" w:sz="4" w:space="0" w:color="auto"/>
            </w:tcBorders>
          </w:tcPr>
          <w:p w14:paraId="5D02D3A4" w14:textId="77777777" w:rsidR="00A5704C" w:rsidRPr="007B6966" w:rsidRDefault="00A5704C" w:rsidP="006C6F0C">
            <w:pPr>
              <w:pStyle w:val="Prrafodelista"/>
              <w:numPr>
                <w:ilvl w:val="0"/>
                <w:numId w:val="7"/>
              </w:numPr>
              <w:ind w:left="324" w:hanging="284"/>
              <w:jc w:val="both"/>
              <w:rPr>
                <w:rFonts w:ascii="Times New Roman" w:hAnsi="Times New Roman" w:cs="Times New Roman"/>
                <w:sz w:val="20"/>
                <w:szCs w:val="20"/>
              </w:rPr>
            </w:pPr>
            <w:r w:rsidRPr="007B6966">
              <w:rPr>
                <w:rFonts w:ascii="Times New Roman" w:hAnsi="Times New Roman" w:cs="Times New Roman"/>
                <w:sz w:val="20"/>
                <w:szCs w:val="20"/>
              </w:rPr>
              <w:t xml:space="preserve">AF: </w:t>
            </w:r>
            <w:r w:rsidR="00A61EF4" w:rsidRPr="007B6966">
              <w:rPr>
                <w:rFonts w:ascii="Times New Roman" w:hAnsi="Times New Roman" w:cs="Times New Roman"/>
                <w:sz w:val="20"/>
                <w:szCs w:val="20"/>
              </w:rPr>
              <w:t>Relajación muscular progresiva de Jacobson</w:t>
            </w:r>
          </w:p>
          <w:p w14:paraId="507E274C" w14:textId="77777777" w:rsidR="00A5704C" w:rsidRPr="007B6966" w:rsidRDefault="00A5704C" w:rsidP="006C6F0C">
            <w:pPr>
              <w:pStyle w:val="Prrafodelista"/>
              <w:numPr>
                <w:ilvl w:val="0"/>
                <w:numId w:val="7"/>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VT:</w:t>
            </w:r>
            <w:r w:rsidR="00A61EF4" w:rsidRPr="007B6966">
              <w:rPr>
                <w:rFonts w:ascii="Times New Roman" w:hAnsi="Times New Roman" w:cs="Times New Roman"/>
                <w:sz w:val="20"/>
                <w:szCs w:val="20"/>
              </w:rPr>
              <w:t xml:space="preserve"> Repaso de los temas tratados durante el curso.</w:t>
            </w:r>
          </w:p>
          <w:p w14:paraId="12B67DF5" w14:textId="77777777" w:rsidR="00A5704C" w:rsidRPr="007B6966" w:rsidRDefault="00A5704C" w:rsidP="006C6F0C">
            <w:pPr>
              <w:pStyle w:val="Prrafodelista"/>
              <w:numPr>
                <w:ilvl w:val="0"/>
                <w:numId w:val="7"/>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RP: </w:t>
            </w:r>
            <w:r w:rsidR="00A61EF4" w:rsidRPr="007B6966">
              <w:rPr>
                <w:rFonts w:ascii="Times New Roman" w:hAnsi="Times New Roman" w:cs="Times New Roman"/>
                <w:sz w:val="20"/>
                <w:szCs w:val="20"/>
              </w:rPr>
              <w:t xml:space="preserve">Evaluación </w:t>
            </w:r>
            <w:r w:rsidR="00531DB6" w:rsidRPr="007B6966">
              <w:rPr>
                <w:rFonts w:ascii="Times New Roman" w:hAnsi="Times New Roman" w:cs="Times New Roman"/>
                <w:sz w:val="20"/>
                <w:szCs w:val="20"/>
              </w:rPr>
              <w:t xml:space="preserve">a través de concurso con </w:t>
            </w:r>
            <w:r w:rsidR="00021F1C" w:rsidRPr="007B6966">
              <w:rPr>
                <w:rFonts w:ascii="Times New Roman" w:hAnsi="Times New Roman" w:cs="Times New Roman"/>
                <w:sz w:val="20"/>
                <w:szCs w:val="20"/>
              </w:rPr>
              <w:t>“Tablero dinámico”.</w:t>
            </w:r>
          </w:p>
          <w:p w14:paraId="7E0AD054" w14:textId="77777777" w:rsidR="00A61EF4" w:rsidRPr="007B6966" w:rsidRDefault="00A61EF4" w:rsidP="006C6F0C">
            <w:pPr>
              <w:pStyle w:val="Prrafodelista"/>
              <w:numPr>
                <w:ilvl w:val="0"/>
                <w:numId w:val="7"/>
              </w:numPr>
              <w:ind w:left="317" w:hanging="283"/>
              <w:jc w:val="both"/>
              <w:rPr>
                <w:rFonts w:ascii="Times New Roman" w:hAnsi="Times New Roman" w:cs="Times New Roman"/>
                <w:sz w:val="20"/>
                <w:szCs w:val="20"/>
              </w:rPr>
            </w:pPr>
            <w:r w:rsidRPr="007B6966">
              <w:rPr>
                <w:rFonts w:ascii="Times New Roman" w:hAnsi="Times New Roman" w:cs="Times New Roman"/>
                <w:sz w:val="20"/>
                <w:szCs w:val="20"/>
              </w:rPr>
              <w:t xml:space="preserve">AF: </w:t>
            </w:r>
            <w:r w:rsidR="00531DB6" w:rsidRPr="007B6966">
              <w:rPr>
                <w:rFonts w:ascii="Times New Roman" w:hAnsi="Times New Roman" w:cs="Times New Roman"/>
                <w:sz w:val="20"/>
                <w:szCs w:val="20"/>
              </w:rPr>
              <w:t>Con música de fondo en cartulina a manera de escudo escribir un mensaje de despedida a los integrantes del grupo.</w:t>
            </w:r>
          </w:p>
        </w:tc>
      </w:tr>
    </w:tbl>
    <w:p w14:paraId="62AE080A" w14:textId="77777777" w:rsidR="00A75B2A" w:rsidRPr="00A02386" w:rsidRDefault="00C777B3" w:rsidP="00A02386">
      <w:pPr>
        <w:spacing w:after="0" w:line="360" w:lineRule="auto"/>
        <w:jc w:val="center"/>
        <w:rPr>
          <w:rFonts w:ascii="Times New Roman" w:hAnsi="Times New Roman" w:cs="Times New Roman"/>
          <w:sz w:val="24"/>
          <w:szCs w:val="24"/>
        </w:rPr>
      </w:pPr>
      <w:r w:rsidRPr="00A02386">
        <w:rPr>
          <w:rFonts w:ascii="Times New Roman" w:hAnsi="Times New Roman" w:cs="Times New Roman"/>
          <w:sz w:val="24"/>
          <w:szCs w:val="24"/>
        </w:rPr>
        <w:lastRenderedPageBreak/>
        <w:t>Nota</w:t>
      </w:r>
      <w:r w:rsidR="00F90A2D" w:rsidRPr="00A02386">
        <w:rPr>
          <w:rFonts w:ascii="Times New Roman" w:hAnsi="Times New Roman" w:cs="Times New Roman"/>
          <w:sz w:val="24"/>
          <w:szCs w:val="24"/>
        </w:rPr>
        <w:t>: AF = actividad física;</w:t>
      </w:r>
      <w:r w:rsidRPr="00A02386">
        <w:rPr>
          <w:rFonts w:ascii="Times New Roman" w:hAnsi="Times New Roman" w:cs="Times New Roman"/>
          <w:sz w:val="24"/>
          <w:szCs w:val="24"/>
        </w:rPr>
        <w:t xml:space="preserve"> VT = vivencia temática</w:t>
      </w:r>
      <w:r w:rsidR="00F90A2D" w:rsidRPr="00A02386">
        <w:rPr>
          <w:rFonts w:ascii="Times New Roman" w:hAnsi="Times New Roman" w:cs="Times New Roman"/>
          <w:sz w:val="24"/>
          <w:szCs w:val="24"/>
        </w:rPr>
        <w:t>;</w:t>
      </w:r>
      <w:r w:rsidRPr="00A02386">
        <w:rPr>
          <w:rFonts w:ascii="Times New Roman" w:hAnsi="Times New Roman" w:cs="Times New Roman"/>
          <w:sz w:val="24"/>
          <w:szCs w:val="24"/>
        </w:rPr>
        <w:t xml:space="preserve"> RP = reflexión en plenaria</w:t>
      </w:r>
      <w:r w:rsidR="00F90A2D" w:rsidRPr="00A02386">
        <w:rPr>
          <w:rFonts w:ascii="Times New Roman" w:hAnsi="Times New Roman" w:cs="Times New Roman"/>
          <w:sz w:val="24"/>
          <w:szCs w:val="24"/>
        </w:rPr>
        <w:t>;</w:t>
      </w:r>
      <w:r w:rsidRPr="00A02386">
        <w:rPr>
          <w:rFonts w:ascii="Times New Roman" w:hAnsi="Times New Roman" w:cs="Times New Roman"/>
          <w:sz w:val="24"/>
          <w:szCs w:val="24"/>
        </w:rPr>
        <w:t xml:space="preserve"> AEC =</w:t>
      </w:r>
      <w:r w:rsidRPr="00A02386">
        <w:rPr>
          <w:rFonts w:ascii="Times New Roman" w:hAnsi="Times New Roman" w:cs="Times New Roman"/>
        </w:rPr>
        <w:t xml:space="preserve"> </w:t>
      </w:r>
      <w:r w:rsidRPr="00A02386">
        <w:rPr>
          <w:rFonts w:ascii="Times New Roman" w:hAnsi="Times New Roman" w:cs="Times New Roman"/>
          <w:sz w:val="24"/>
          <w:szCs w:val="24"/>
        </w:rPr>
        <w:t>actividades extra curso</w:t>
      </w:r>
      <w:r w:rsidR="00F90A2D" w:rsidRPr="00A02386">
        <w:rPr>
          <w:rFonts w:ascii="Times New Roman" w:hAnsi="Times New Roman" w:cs="Times New Roman"/>
          <w:sz w:val="24"/>
          <w:szCs w:val="24"/>
        </w:rPr>
        <w:t>.</w:t>
      </w:r>
    </w:p>
    <w:p w14:paraId="49774C90" w14:textId="77777777" w:rsidR="006B4D25" w:rsidRPr="007B6966" w:rsidRDefault="006B4D25" w:rsidP="00F661D1">
      <w:pPr>
        <w:spacing w:after="0" w:line="480" w:lineRule="auto"/>
        <w:jc w:val="both"/>
        <w:rPr>
          <w:rFonts w:ascii="Times New Roman" w:hAnsi="Times New Roman" w:cs="Times New Roman"/>
          <w:sz w:val="24"/>
          <w:szCs w:val="24"/>
        </w:rPr>
      </w:pPr>
    </w:p>
    <w:p w14:paraId="00C0FD7E" w14:textId="77777777" w:rsidR="00F661D1" w:rsidRPr="00A02386" w:rsidRDefault="00F661D1" w:rsidP="007B6966">
      <w:pPr>
        <w:spacing w:after="0" w:line="360" w:lineRule="auto"/>
        <w:jc w:val="both"/>
        <w:rPr>
          <w:rFonts w:ascii="Times New Roman" w:hAnsi="Times New Roman" w:cs="Times New Roman"/>
          <w:b/>
          <w:sz w:val="24"/>
          <w:szCs w:val="24"/>
        </w:rPr>
      </w:pPr>
      <w:r w:rsidRPr="00A02386">
        <w:rPr>
          <w:rFonts w:ascii="Times New Roman" w:hAnsi="Times New Roman" w:cs="Times New Roman"/>
          <w:b/>
          <w:sz w:val="24"/>
          <w:szCs w:val="24"/>
        </w:rPr>
        <w:t>Procedimiento</w:t>
      </w:r>
    </w:p>
    <w:p w14:paraId="06C981B3" w14:textId="4B925E29" w:rsidR="007374DE" w:rsidRPr="007B6966" w:rsidRDefault="00F661D1" w:rsidP="007B6966">
      <w:pPr>
        <w:spacing w:after="0" w:line="360" w:lineRule="auto"/>
        <w:jc w:val="both"/>
        <w:rPr>
          <w:rFonts w:ascii="Times New Roman" w:hAnsi="Times New Roman" w:cs="Times New Roman"/>
          <w:sz w:val="24"/>
          <w:szCs w:val="24"/>
        </w:rPr>
      </w:pPr>
      <w:r w:rsidRPr="007B6966">
        <w:rPr>
          <w:rFonts w:ascii="Times New Roman" w:hAnsi="Times New Roman" w:cs="Times New Roman"/>
          <w:sz w:val="24"/>
          <w:szCs w:val="24"/>
        </w:rPr>
        <w:t>Se</w:t>
      </w:r>
      <w:r w:rsidR="008B202F" w:rsidRPr="007B6966">
        <w:rPr>
          <w:rFonts w:ascii="Times New Roman" w:hAnsi="Times New Roman" w:cs="Times New Roman"/>
          <w:sz w:val="24"/>
          <w:szCs w:val="24"/>
        </w:rPr>
        <w:t xml:space="preserve"> solicitó a </w:t>
      </w:r>
      <w:r w:rsidR="00A0132E" w:rsidRPr="007B6966">
        <w:rPr>
          <w:rFonts w:ascii="Times New Roman" w:hAnsi="Times New Roman" w:cs="Times New Roman"/>
          <w:sz w:val="24"/>
          <w:szCs w:val="24"/>
        </w:rPr>
        <w:t>los directivos</w:t>
      </w:r>
      <w:r w:rsidRPr="007B6966">
        <w:rPr>
          <w:rFonts w:ascii="Times New Roman" w:hAnsi="Times New Roman" w:cs="Times New Roman"/>
          <w:sz w:val="24"/>
          <w:szCs w:val="24"/>
        </w:rPr>
        <w:t xml:space="preserve"> de </w:t>
      </w:r>
      <w:r w:rsidR="00145DA0" w:rsidRPr="007B6966">
        <w:rPr>
          <w:rFonts w:ascii="Times New Roman" w:hAnsi="Times New Roman" w:cs="Times New Roman"/>
          <w:sz w:val="24"/>
          <w:szCs w:val="24"/>
        </w:rPr>
        <w:t>la organización</w:t>
      </w:r>
      <w:r w:rsidR="00A0132E" w:rsidRPr="007B6966">
        <w:rPr>
          <w:rFonts w:ascii="Times New Roman" w:hAnsi="Times New Roman" w:cs="Times New Roman"/>
          <w:sz w:val="24"/>
          <w:szCs w:val="24"/>
        </w:rPr>
        <w:t>,</w:t>
      </w:r>
      <w:r w:rsidRPr="007B6966">
        <w:rPr>
          <w:rFonts w:ascii="Times New Roman" w:hAnsi="Times New Roman" w:cs="Times New Roman"/>
          <w:sz w:val="24"/>
          <w:szCs w:val="24"/>
        </w:rPr>
        <w:t xml:space="preserve"> </w:t>
      </w:r>
      <w:r w:rsidR="00A0132E" w:rsidRPr="007B6966">
        <w:rPr>
          <w:rFonts w:ascii="Times New Roman" w:hAnsi="Times New Roman" w:cs="Times New Roman"/>
          <w:sz w:val="24"/>
          <w:szCs w:val="24"/>
        </w:rPr>
        <w:t xml:space="preserve">la autorización </w:t>
      </w:r>
      <w:r w:rsidRPr="007B6966">
        <w:rPr>
          <w:rFonts w:ascii="Times New Roman" w:hAnsi="Times New Roman" w:cs="Times New Roman"/>
          <w:sz w:val="24"/>
          <w:szCs w:val="24"/>
        </w:rPr>
        <w:t>para realizar la investigación. Con el listado de registro de trabajadores</w:t>
      </w:r>
      <w:r w:rsidR="00A0132E" w:rsidRPr="007B6966">
        <w:rPr>
          <w:rFonts w:ascii="Times New Roman" w:hAnsi="Times New Roman" w:cs="Times New Roman"/>
          <w:sz w:val="24"/>
          <w:szCs w:val="24"/>
        </w:rPr>
        <w:t>,</w:t>
      </w:r>
      <w:r w:rsidRPr="007B6966">
        <w:rPr>
          <w:rFonts w:ascii="Times New Roman" w:hAnsi="Times New Roman" w:cs="Times New Roman"/>
          <w:sz w:val="24"/>
          <w:szCs w:val="24"/>
        </w:rPr>
        <w:t xml:space="preserve"> se eligieron aleatoriamente a los participantes, tanto para el grupo de intervención como </w:t>
      </w:r>
      <w:r w:rsidR="00A0132E" w:rsidRPr="007B6966">
        <w:rPr>
          <w:rFonts w:ascii="Times New Roman" w:hAnsi="Times New Roman" w:cs="Times New Roman"/>
          <w:sz w:val="24"/>
          <w:szCs w:val="24"/>
        </w:rPr>
        <w:t>para los dos grupos</w:t>
      </w:r>
      <w:r w:rsidRPr="007B6966">
        <w:rPr>
          <w:rFonts w:ascii="Times New Roman" w:hAnsi="Times New Roman" w:cs="Times New Roman"/>
          <w:sz w:val="24"/>
          <w:szCs w:val="24"/>
        </w:rPr>
        <w:t xml:space="preserve"> control</w:t>
      </w:r>
      <w:r w:rsidR="00A0132E" w:rsidRPr="007B6966">
        <w:rPr>
          <w:rFonts w:ascii="Times New Roman" w:hAnsi="Times New Roman" w:cs="Times New Roman"/>
          <w:sz w:val="24"/>
          <w:szCs w:val="24"/>
        </w:rPr>
        <w:t>es</w:t>
      </w:r>
      <w:r w:rsidRPr="007B6966">
        <w:rPr>
          <w:rFonts w:ascii="Times New Roman" w:hAnsi="Times New Roman" w:cs="Times New Roman"/>
          <w:sz w:val="24"/>
          <w:szCs w:val="24"/>
        </w:rPr>
        <w:t xml:space="preserve">. </w:t>
      </w:r>
      <w:r w:rsidR="00A0132E" w:rsidRPr="007B6966">
        <w:rPr>
          <w:rFonts w:ascii="Times New Roman" w:hAnsi="Times New Roman" w:cs="Times New Roman"/>
          <w:sz w:val="24"/>
          <w:szCs w:val="24"/>
        </w:rPr>
        <w:t>A los participantes se les informó del objetivo de la investigación y se les pidió la firma de carta de consentimiento</w:t>
      </w:r>
      <w:r w:rsidR="0050495C">
        <w:rPr>
          <w:rFonts w:ascii="Times New Roman" w:hAnsi="Times New Roman" w:cs="Times New Roman"/>
          <w:sz w:val="24"/>
          <w:szCs w:val="24"/>
        </w:rPr>
        <w:t xml:space="preserve"> para participar en la investigación.</w:t>
      </w:r>
    </w:p>
    <w:p w14:paraId="7B8168F9" w14:textId="2B2755BE" w:rsidR="00A0132E" w:rsidRPr="007B6966" w:rsidRDefault="00A0132E" w:rsidP="007B6966">
      <w:pPr>
        <w:spacing w:after="0" w:line="360" w:lineRule="auto"/>
        <w:jc w:val="both"/>
        <w:rPr>
          <w:rFonts w:ascii="Times New Roman" w:hAnsi="Times New Roman" w:cs="Times New Roman"/>
          <w:sz w:val="24"/>
          <w:szCs w:val="24"/>
        </w:rPr>
      </w:pPr>
      <w:r w:rsidRPr="007B6966">
        <w:rPr>
          <w:rFonts w:ascii="Times New Roman" w:hAnsi="Times New Roman" w:cs="Times New Roman"/>
          <w:sz w:val="24"/>
          <w:szCs w:val="24"/>
        </w:rPr>
        <w:t>Las acti</w:t>
      </w:r>
      <w:r w:rsidR="00096916" w:rsidRPr="007B6966">
        <w:rPr>
          <w:rFonts w:ascii="Times New Roman" w:hAnsi="Times New Roman" w:cs="Times New Roman"/>
          <w:sz w:val="24"/>
          <w:szCs w:val="24"/>
        </w:rPr>
        <w:t>vidades se llevaron a cabo en el</w:t>
      </w:r>
      <w:r w:rsidRPr="007B6966">
        <w:rPr>
          <w:rFonts w:ascii="Times New Roman" w:hAnsi="Times New Roman" w:cs="Times New Roman"/>
          <w:sz w:val="24"/>
          <w:szCs w:val="24"/>
        </w:rPr>
        <w:t xml:space="preserve"> aula de capacitación ubicada en</w:t>
      </w:r>
      <w:r w:rsidR="00096916" w:rsidRPr="007B6966">
        <w:rPr>
          <w:rFonts w:ascii="Times New Roman" w:hAnsi="Times New Roman" w:cs="Times New Roman"/>
          <w:sz w:val="24"/>
          <w:szCs w:val="24"/>
        </w:rPr>
        <w:t xml:space="preserve"> las instalaciones de la organización</w:t>
      </w:r>
      <w:r w:rsidRPr="007B6966">
        <w:rPr>
          <w:rFonts w:ascii="Times New Roman" w:hAnsi="Times New Roman" w:cs="Times New Roman"/>
          <w:sz w:val="24"/>
          <w:szCs w:val="24"/>
        </w:rPr>
        <w:t>.</w:t>
      </w:r>
      <w:r w:rsidR="002A5624" w:rsidRPr="007B6966">
        <w:rPr>
          <w:rFonts w:ascii="Times New Roman" w:hAnsi="Times New Roman" w:cs="Times New Roman"/>
          <w:sz w:val="24"/>
          <w:szCs w:val="24"/>
        </w:rPr>
        <w:t xml:space="preserve"> </w:t>
      </w:r>
      <w:r w:rsidRPr="007B6966">
        <w:rPr>
          <w:rFonts w:ascii="Times New Roman" w:hAnsi="Times New Roman" w:cs="Times New Roman"/>
          <w:sz w:val="24"/>
          <w:szCs w:val="24"/>
        </w:rPr>
        <w:t>Las</w:t>
      </w:r>
      <w:r w:rsidR="006E6363" w:rsidRPr="007B6966">
        <w:rPr>
          <w:rFonts w:ascii="Times New Roman" w:hAnsi="Times New Roman" w:cs="Times New Roman"/>
          <w:sz w:val="24"/>
          <w:szCs w:val="24"/>
        </w:rPr>
        <w:t xml:space="preserve"> sesiones fueron video</w:t>
      </w:r>
      <w:r w:rsidR="00660675">
        <w:rPr>
          <w:rFonts w:ascii="Times New Roman" w:hAnsi="Times New Roman" w:cs="Times New Roman"/>
          <w:sz w:val="24"/>
          <w:szCs w:val="24"/>
        </w:rPr>
        <w:t xml:space="preserve"> </w:t>
      </w:r>
      <w:r w:rsidR="006E6363" w:rsidRPr="007B6966">
        <w:rPr>
          <w:rFonts w:ascii="Times New Roman" w:hAnsi="Times New Roman" w:cs="Times New Roman"/>
          <w:sz w:val="24"/>
          <w:szCs w:val="24"/>
        </w:rPr>
        <w:t>grabadas para analizar la participación de los trabajadores en los temas tratados.</w:t>
      </w:r>
      <w:r w:rsidR="009A663E" w:rsidRPr="007B6966">
        <w:rPr>
          <w:rFonts w:ascii="Times New Roman" w:hAnsi="Times New Roman" w:cs="Times New Roman"/>
          <w:sz w:val="24"/>
          <w:szCs w:val="24"/>
        </w:rPr>
        <w:t xml:space="preserve"> </w:t>
      </w:r>
    </w:p>
    <w:p w14:paraId="2EA4FF99" w14:textId="746523E7" w:rsidR="00A0132E" w:rsidRPr="007B6966" w:rsidRDefault="000A724E" w:rsidP="007B6966">
      <w:pPr>
        <w:spacing w:after="0" w:line="360" w:lineRule="auto"/>
        <w:jc w:val="both"/>
        <w:rPr>
          <w:rFonts w:ascii="Times New Roman" w:hAnsi="Times New Roman" w:cs="Times New Roman"/>
          <w:noProof/>
          <w:sz w:val="24"/>
          <w:szCs w:val="24"/>
          <w:lang w:val="es-MX"/>
        </w:rPr>
      </w:pPr>
      <w:r>
        <w:rPr>
          <w:rFonts w:ascii="Times New Roman" w:hAnsi="Times New Roman" w:cs="Times New Roman"/>
          <w:sz w:val="24"/>
          <w:szCs w:val="24"/>
        </w:rPr>
        <w:t>Se conformaron tres grupos elegidos de manera aleatoria cuidando cubrir 60</w:t>
      </w:r>
      <w:r w:rsidR="005C5E7E">
        <w:rPr>
          <w:rFonts w:ascii="Times New Roman" w:hAnsi="Times New Roman" w:cs="Times New Roman"/>
          <w:sz w:val="24"/>
          <w:szCs w:val="24"/>
        </w:rPr>
        <w:t xml:space="preserve"> </w:t>
      </w:r>
      <w:r>
        <w:rPr>
          <w:rFonts w:ascii="Times New Roman" w:hAnsi="Times New Roman" w:cs="Times New Roman"/>
          <w:sz w:val="24"/>
          <w:szCs w:val="24"/>
        </w:rPr>
        <w:t xml:space="preserve">% de la población diana. </w:t>
      </w:r>
      <w:r w:rsidR="007374DE" w:rsidRPr="007B6966">
        <w:rPr>
          <w:rFonts w:ascii="Times New Roman" w:hAnsi="Times New Roman" w:cs="Times New Roman"/>
          <w:sz w:val="24"/>
          <w:szCs w:val="24"/>
        </w:rPr>
        <w:t>Al grupo de intervención se evaluó antes y después del curso</w:t>
      </w:r>
      <w:r w:rsidR="00096916" w:rsidRPr="007B6966">
        <w:rPr>
          <w:rFonts w:ascii="Times New Roman" w:hAnsi="Times New Roman" w:cs="Times New Roman"/>
          <w:sz w:val="24"/>
          <w:szCs w:val="24"/>
        </w:rPr>
        <w:t xml:space="preserve"> con los cuestionarios descritos</w:t>
      </w:r>
      <w:r w:rsidR="007374DE" w:rsidRPr="007B6966">
        <w:rPr>
          <w:rFonts w:ascii="Times New Roman" w:hAnsi="Times New Roman" w:cs="Times New Roman"/>
          <w:sz w:val="24"/>
          <w:szCs w:val="24"/>
        </w:rPr>
        <w:t>. Al</w:t>
      </w:r>
      <w:r w:rsidR="00F661D1" w:rsidRPr="007B6966">
        <w:rPr>
          <w:rFonts w:ascii="Times New Roman" w:hAnsi="Times New Roman" w:cs="Times New Roman"/>
          <w:sz w:val="24"/>
          <w:szCs w:val="24"/>
        </w:rPr>
        <w:t xml:space="preserve"> </w:t>
      </w:r>
      <w:r w:rsidR="0050495C">
        <w:rPr>
          <w:rFonts w:ascii="Times New Roman" w:hAnsi="Times New Roman" w:cs="Times New Roman"/>
          <w:sz w:val="24"/>
          <w:szCs w:val="24"/>
        </w:rPr>
        <w:t>primer</w:t>
      </w:r>
      <w:r w:rsidR="00F661D1" w:rsidRPr="007B6966">
        <w:rPr>
          <w:rFonts w:ascii="Times New Roman" w:hAnsi="Times New Roman" w:cs="Times New Roman"/>
          <w:sz w:val="24"/>
          <w:szCs w:val="24"/>
        </w:rPr>
        <w:t xml:space="preserve"> grupo control se evaluó </w:t>
      </w:r>
      <w:r>
        <w:rPr>
          <w:rFonts w:ascii="Times New Roman" w:hAnsi="Times New Roman" w:cs="Times New Roman"/>
          <w:sz w:val="24"/>
          <w:szCs w:val="24"/>
        </w:rPr>
        <w:t>cuando se aplicó</w:t>
      </w:r>
      <w:r w:rsidR="00F661D1" w:rsidRPr="007B6966">
        <w:rPr>
          <w:rFonts w:ascii="Times New Roman" w:hAnsi="Times New Roman" w:cs="Times New Roman"/>
          <w:sz w:val="24"/>
          <w:szCs w:val="24"/>
        </w:rPr>
        <w:t xml:space="preserve"> el </w:t>
      </w:r>
      <w:proofErr w:type="spellStart"/>
      <w:r w:rsidR="00F661D1" w:rsidRPr="007B6966">
        <w:rPr>
          <w:rFonts w:ascii="Times New Roman" w:hAnsi="Times New Roman" w:cs="Times New Roman"/>
          <w:sz w:val="24"/>
          <w:szCs w:val="24"/>
        </w:rPr>
        <w:t>pretest</w:t>
      </w:r>
      <w:proofErr w:type="spellEnd"/>
      <w:r w:rsidR="00F661D1" w:rsidRPr="007B6966">
        <w:rPr>
          <w:rFonts w:ascii="Times New Roman" w:hAnsi="Times New Roman" w:cs="Times New Roman"/>
          <w:sz w:val="24"/>
          <w:szCs w:val="24"/>
        </w:rPr>
        <w:t xml:space="preserve"> y </w:t>
      </w:r>
      <w:r w:rsidR="007374DE" w:rsidRPr="007B6966">
        <w:rPr>
          <w:rFonts w:ascii="Times New Roman" w:hAnsi="Times New Roman" w:cs="Times New Roman"/>
          <w:sz w:val="24"/>
          <w:szCs w:val="24"/>
        </w:rPr>
        <w:t>a</w:t>
      </w:r>
      <w:r w:rsidR="00F661D1" w:rsidRPr="007B6966">
        <w:rPr>
          <w:rFonts w:ascii="Times New Roman" w:hAnsi="Times New Roman" w:cs="Times New Roman"/>
          <w:sz w:val="24"/>
          <w:szCs w:val="24"/>
        </w:rPr>
        <w:t xml:space="preserve">l </w:t>
      </w:r>
      <w:r w:rsidR="0050495C">
        <w:rPr>
          <w:rFonts w:ascii="Times New Roman" w:hAnsi="Times New Roman" w:cs="Times New Roman"/>
          <w:sz w:val="24"/>
          <w:szCs w:val="24"/>
        </w:rPr>
        <w:t>segundo</w:t>
      </w:r>
      <w:r w:rsidR="00F661D1" w:rsidRPr="007B6966">
        <w:rPr>
          <w:rFonts w:ascii="Times New Roman" w:hAnsi="Times New Roman" w:cs="Times New Roman"/>
          <w:sz w:val="24"/>
          <w:szCs w:val="24"/>
        </w:rPr>
        <w:t xml:space="preserve"> grupo control </w:t>
      </w:r>
      <w:r>
        <w:rPr>
          <w:rFonts w:ascii="Times New Roman" w:hAnsi="Times New Roman" w:cs="Times New Roman"/>
          <w:sz w:val="24"/>
          <w:szCs w:val="24"/>
        </w:rPr>
        <w:t>en e</w:t>
      </w:r>
      <w:r w:rsidR="00F661D1" w:rsidRPr="007B6966">
        <w:rPr>
          <w:rFonts w:ascii="Times New Roman" w:hAnsi="Times New Roman" w:cs="Times New Roman"/>
          <w:sz w:val="24"/>
          <w:szCs w:val="24"/>
        </w:rPr>
        <w:t xml:space="preserve">l </w:t>
      </w:r>
      <w:proofErr w:type="spellStart"/>
      <w:r w:rsidR="00F661D1" w:rsidRPr="007B6966">
        <w:rPr>
          <w:rFonts w:ascii="Times New Roman" w:hAnsi="Times New Roman" w:cs="Times New Roman"/>
          <w:sz w:val="24"/>
          <w:szCs w:val="24"/>
        </w:rPr>
        <w:t>postest</w:t>
      </w:r>
      <w:proofErr w:type="spellEnd"/>
      <w:r w:rsidR="00F661D1" w:rsidRPr="007B6966">
        <w:rPr>
          <w:rFonts w:ascii="Times New Roman" w:hAnsi="Times New Roman" w:cs="Times New Roman"/>
          <w:sz w:val="24"/>
          <w:szCs w:val="24"/>
        </w:rPr>
        <w:t xml:space="preserve"> </w:t>
      </w:r>
      <w:r w:rsidR="0050495C">
        <w:rPr>
          <w:rFonts w:ascii="Times New Roman" w:hAnsi="Times New Roman" w:cs="Times New Roman"/>
          <w:sz w:val="24"/>
          <w:szCs w:val="24"/>
        </w:rPr>
        <w:t>del grupo de intervención</w:t>
      </w:r>
      <w:r w:rsidR="00F661D1" w:rsidRPr="007B6966">
        <w:rPr>
          <w:rFonts w:ascii="Times New Roman" w:hAnsi="Times New Roman" w:cs="Times New Roman"/>
          <w:sz w:val="24"/>
          <w:szCs w:val="24"/>
        </w:rPr>
        <w:t>. De esta manera se pretendió t</w:t>
      </w:r>
      <w:r w:rsidR="008B202F" w:rsidRPr="007B6966">
        <w:rPr>
          <w:rFonts w:ascii="Times New Roman" w:hAnsi="Times New Roman" w:cs="Times New Roman"/>
          <w:sz w:val="24"/>
          <w:szCs w:val="24"/>
        </w:rPr>
        <w:t xml:space="preserve">ener validez interna y externa </w:t>
      </w:r>
      <w:r>
        <w:rPr>
          <w:rFonts w:ascii="Times New Roman" w:hAnsi="Times New Roman" w:cs="Times New Roman"/>
          <w:sz w:val="24"/>
          <w:szCs w:val="24"/>
        </w:rPr>
        <w:t xml:space="preserve">de acuerdo con los criterios que establecen </w:t>
      </w:r>
      <w:r>
        <w:rPr>
          <w:rFonts w:ascii="Times New Roman" w:hAnsi="Times New Roman" w:cs="Times New Roman"/>
          <w:noProof/>
          <w:sz w:val="24"/>
          <w:szCs w:val="24"/>
          <w:lang w:val="es-MX"/>
        </w:rPr>
        <w:t>Campbell y Stanley (</w:t>
      </w:r>
      <w:r w:rsidR="00F661D1" w:rsidRPr="007B6966">
        <w:rPr>
          <w:rFonts w:ascii="Times New Roman" w:hAnsi="Times New Roman" w:cs="Times New Roman"/>
          <w:noProof/>
          <w:sz w:val="24"/>
          <w:szCs w:val="24"/>
          <w:lang w:val="es-MX"/>
        </w:rPr>
        <w:t>19</w:t>
      </w:r>
      <w:r w:rsidR="00370845" w:rsidRPr="007B6966">
        <w:rPr>
          <w:rFonts w:ascii="Times New Roman" w:hAnsi="Times New Roman" w:cs="Times New Roman"/>
          <w:noProof/>
          <w:sz w:val="24"/>
          <w:szCs w:val="24"/>
          <w:lang w:val="es-MX"/>
        </w:rPr>
        <w:t>73</w:t>
      </w:r>
      <w:r w:rsidR="002A5624" w:rsidRPr="007B6966">
        <w:rPr>
          <w:rFonts w:ascii="Times New Roman" w:hAnsi="Times New Roman" w:cs="Times New Roman"/>
          <w:noProof/>
          <w:sz w:val="24"/>
          <w:szCs w:val="24"/>
          <w:lang w:val="es-MX"/>
        </w:rPr>
        <w:t>)</w:t>
      </w:r>
      <w:r w:rsidR="00F661D1" w:rsidRPr="007B6966">
        <w:rPr>
          <w:rFonts w:ascii="Times New Roman" w:hAnsi="Times New Roman" w:cs="Times New Roman"/>
          <w:noProof/>
          <w:sz w:val="24"/>
          <w:szCs w:val="24"/>
          <w:lang w:val="es-MX"/>
        </w:rPr>
        <w:t>.</w:t>
      </w:r>
    </w:p>
    <w:p w14:paraId="0AEE5871" w14:textId="6A68E028" w:rsidR="00F661D1" w:rsidRDefault="00DD34CE" w:rsidP="007B6966">
      <w:pPr>
        <w:spacing w:after="0" w:line="360" w:lineRule="auto"/>
        <w:jc w:val="both"/>
        <w:rPr>
          <w:rFonts w:ascii="Times New Roman" w:hAnsi="Times New Roman" w:cs="Times New Roman"/>
          <w:sz w:val="24"/>
          <w:szCs w:val="24"/>
        </w:rPr>
      </w:pPr>
      <w:r w:rsidRPr="007B6966">
        <w:rPr>
          <w:rFonts w:ascii="Times New Roman" w:hAnsi="Times New Roman" w:cs="Times New Roman"/>
          <w:noProof/>
          <w:sz w:val="24"/>
          <w:szCs w:val="24"/>
          <w:lang w:val="es-MX"/>
        </w:rPr>
        <w:t xml:space="preserve">Los temas y las técnicas implementadas </w:t>
      </w:r>
      <w:r w:rsidR="00660675">
        <w:rPr>
          <w:rFonts w:ascii="Times New Roman" w:hAnsi="Times New Roman" w:cs="Times New Roman"/>
          <w:noProof/>
          <w:sz w:val="24"/>
          <w:szCs w:val="24"/>
          <w:lang w:val="es-MX"/>
        </w:rPr>
        <w:t>corrieron</w:t>
      </w:r>
      <w:r w:rsidRPr="007B6966">
        <w:rPr>
          <w:rFonts w:ascii="Times New Roman" w:hAnsi="Times New Roman" w:cs="Times New Roman"/>
          <w:noProof/>
          <w:sz w:val="24"/>
          <w:szCs w:val="24"/>
          <w:lang w:val="es-MX"/>
        </w:rPr>
        <w:t xml:space="preserve"> a cargo de la </w:t>
      </w:r>
      <w:r w:rsidR="00660675">
        <w:rPr>
          <w:rFonts w:ascii="Times New Roman" w:hAnsi="Times New Roman" w:cs="Times New Roman"/>
          <w:noProof/>
          <w:sz w:val="24"/>
          <w:szCs w:val="24"/>
          <w:lang w:val="es-MX"/>
        </w:rPr>
        <w:t>doctora</w:t>
      </w:r>
      <w:r w:rsidRPr="007B6966">
        <w:rPr>
          <w:rFonts w:ascii="Times New Roman" w:hAnsi="Times New Roman" w:cs="Times New Roman"/>
          <w:noProof/>
          <w:sz w:val="24"/>
          <w:szCs w:val="24"/>
          <w:lang w:val="es-MX"/>
        </w:rPr>
        <w:t xml:space="preserve"> Preciado</w:t>
      </w:r>
      <w:r w:rsidR="00660675">
        <w:rPr>
          <w:rFonts w:ascii="Times New Roman" w:hAnsi="Times New Roman" w:cs="Times New Roman"/>
          <w:noProof/>
          <w:sz w:val="24"/>
          <w:szCs w:val="24"/>
          <w:lang w:val="es-MX"/>
        </w:rPr>
        <w:t xml:space="preserve"> </w:t>
      </w:r>
      <w:r w:rsidRPr="007B6966">
        <w:rPr>
          <w:rFonts w:ascii="Times New Roman" w:hAnsi="Times New Roman" w:cs="Times New Roman"/>
          <w:noProof/>
          <w:sz w:val="24"/>
          <w:szCs w:val="24"/>
          <w:lang w:val="es-MX"/>
        </w:rPr>
        <w:t xml:space="preserve">Serrano y </w:t>
      </w:r>
      <w:r w:rsidR="00F661D1" w:rsidRPr="007B6966">
        <w:rPr>
          <w:rFonts w:ascii="Times New Roman" w:hAnsi="Times New Roman" w:cs="Times New Roman"/>
          <w:noProof/>
          <w:sz w:val="24"/>
          <w:szCs w:val="24"/>
          <w:lang w:val="es-MX"/>
        </w:rPr>
        <w:t>participó</w:t>
      </w:r>
      <w:r w:rsidR="00F661D1" w:rsidRPr="007B6966">
        <w:rPr>
          <w:rFonts w:ascii="Times New Roman" w:hAnsi="Times New Roman" w:cs="Times New Roman"/>
          <w:sz w:val="24"/>
          <w:szCs w:val="24"/>
        </w:rPr>
        <w:t xml:space="preserve"> un equi</w:t>
      </w:r>
      <w:r w:rsidR="00A0132E" w:rsidRPr="007B6966">
        <w:rPr>
          <w:rFonts w:ascii="Times New Roman" w:hAnsi="Times New Roman" w:cs="Times New Roman"/>
          <w:sz w:val="24"/>
          <w:szCs w:val="24"/>
        </w:rPr>
        <w:t>po multidisciplinario</w:t>
      </w:r>
      <w:r w:rsidR="00096916" w:rsidRPr="007B6966">
        <w:rPr>
          <w:rFonts w:ascii="Times New Roman" w:hAnsi="Times New Roman" w:cs="Times New Roman"/>
          <w:sz w:val="24"/>
          <w:szCs w:val="24"/>
        </w:rPr>
        <w:t xml:space="preserve"> conformado por</w:t>
      </w:r>
      <w:r w:rsidR="00A0132E" w:rsidRPr="007B6966">
        <w:rPr>
          <w:rFonts w:ascii="Times New Roman" w:hAnsi="Times New Roman" w:cs="Times New Roman"/>
          <w:sz w:val="24"/>
          <w:szCs w:val="24"/>
        </w:rPr>
        <w:t xml:space="preserve"> psicólogo</w:t>
      </w:r>
      <w:r w:rsidR="00F661D1" w:rsidRPr="007B6966">
        <w:rPr>
          <w:rFonts w:ascii="Times New Roman" w:hAnsi="Times New Roman" w:cs="Times New Roman"/>
          <w:sz w:val="24"/>
          <w:szCs w:val="24"/>
        </w:rPr>
        <w:t>s, médicos, enfermeros, odontólogos y trabajadores sociales</w:t>
      </w:r>
      <w:r w:rsidR="00A0132E" w:rsidRPr="007B6966">
        <w:rPr>
          <w:rFonts w:ascii="Times New Roman" w:hAnsi="Times New Roman" w:cs="Times New Roman"/>
          <w:sz w:val="24"/>
          <w:szCs w:val="24"/>
        </w:rPr>
        <w:t>, que previamente se capacit</w:t>
      </w:r>
      <w:r w:rsidR="00096916" w:rsidRPr="007B6966">
        <w:rPr>
          <w:rFonts w:ascii="Times New Roman" w:hAnsi="Times New Roman" w:cs="Times New Roman"/>
          <w:sz w:val="24"/>
          <w:szCs w:val="24"/>
        </w:rPr>
        <w:t>aron</w:t>
      </w:r>
      <w:r w:rsidR="00A0132E" w:rsidRPr="007B6966">
        <w:rPr>
          <w:rFonts w:ascii="Times New Roman" w:hAnsi="Times New Roman" w:cs="Times New Roman"/>
          <w:sz w:val="24"/>
          <w:szCs w:val="24"/>
        </w:rPr>
        <w:t xml:space="preserve"> en los temas y uso de materiales. Además, se</w:t>
      </w:r>
      <w:r w:rsidR="00F661D1" w:rsidRPr="007B6966">
        <w:rPr>
          <w:rFonts w:ascii="Times New Roman" w:hAnsi="Times New Roman" w:cs="Times New Roman"/>
          <w:sz w:val="24"/>
          <w:szCs w:val="24"/>
        </w:rPr>
        <w:t xml:space="preserve"> consideraron dos sesiones</w:t>
      </w:r>
      <w:r w:rsidR="002C2B7E">
        <w:rPr>
          <w:rFonts w:ascii="Times New Roman" w:hAnsi="Times New Roman" w:cs="Times New Roman"/>
          <w:sz w:val="24"/>
          <w:szCs w:val="24"/>
        </w:rPr>
        <w:t xml:space="preserve"> </w:t>
      </w:r>
      <w:r w:rsidR="000A724E">
        <w:rPr>
          <w:rFonts w:ascii="Times New Roman" w:hAnsi="Times New Roman" w:cs="Times New Roman"/>
          <w:sz w:val="24"/>
          <w:szCs w:val="24"/>
        </w:rPr>
        <w:t>adicionales</w:t>
      </w:r>
      <w:r w:rsidR="002C2B7E">
        <w:rPr>
          <w:rFonts w:ascii="Times New Roman" w:hAnsi="Times New Roman" w:cs="Times New Roman"/>
          <w:sz w:val="24"/>
          <w:szCs w:val="24"/>
        </w:rPr>
        <w:t xml:space="preserve"> (al inicio y final del programa psicoeducativo) </w:t>
      </w:r>
      <w:r w:rsidR="00F661D1" w:rsidRPr="007B6966">
        <w:rPr>
          <w:rFonts w:ascii="Times New Roman" w:hAnsi="Times New Roman" w:cs="Times New Roman"/>
          <w:sz w:val="24"/>
          <w:szCs w:val="24"/>
        </w:rPr>
        <w:t>para la aplicación de</w:t>
      </w:r>
      <w:r w:rsidR="000A724E">
        <w:rPr>
          <w:rFonts w:ascii="Times New Roman" w:hAnsi="Times New Roman" w:cs="Times New Roman"/>
          <w:sz w:val="24"/>
          <w:szCs w:val="24"/>
        </w:rPr>
        <w:t>l cuestionario</w:t>
      </w:r>
      <w:r w:rsidR="00F661D1" w:rsidRPr="007B6966">
        <w:rPr>
          <w:rFonts w:ascii="Times New Roman" w:hAnsi="Times New Roman" w:cs="Times New Roman"/>
          <w:sz w:val="24"/>
          <w:szCs w:val="24"/>
        </w:rPr>
        <w:t>.</w:t>
      </w:r>
      <w:r w:rsidR="000A724E">
        <w:rPr>
          <w:rFonts w:ascii="Times New Roman" w:hAnsi="Times New Roman" w:cs="Times New Roman"/>
          <w:sz w:val="24"/>
          <w:szCs w:val="24"/>
        </w:rPr>
        <w:t xml:space="preserve"> Los resultados se analizaron y fueron entregados de manera individual en sobre cerrado. Durante </w:t>
      </w:r>
      <w:r w:rsidR="002C2B7E">
        <w:rPr>
          <w:rFonts w:ascii="Times New Roman" w:hAnsi="Times New Roman" w:cs="Times New Roman"/>
          <w:sz w:val="24"/>
          <w:szCs w:val="24"/>
        </w:rPr>
        <w:t>la intervención</w:t>
      </w:r>
      <w:r w:rsidR="000A724E">
        <w:rPr>
          <w:rFonts w:ascii="Times New Roman" w:hAnsi="Times New Roman" w:cs="Times New Roman"/>
          <w:sz w:val="24"/>
          <w:szCs w:val="24"/>
        </w:rPr>
        <w:t xml:space="preserve"> se analizaron los productos de la actividad participativa de los trabajadores. El material fue de elaboración sencilla, con papelería básica: hojas, colores, rompecabezas, globos de fiesta, </w:t>
      </w:r>
      <w:r w:rsidR="000A724E" w:rsidRPr="007B6966">
        <w:rPr>
          <w:rFonts w:ascii="Times New Roman" w:hAnsi="Times New Roman" w:cs="Times New Roman"/>
          <w:sz w:val="24"/>
          <w:szCs w:val="24"/>
        </w:rPr>
        <w:t>pelotas</w:t>
      </w:r>
      <w:r w:rsidR="000A724E">
        <w:rPr>
          <w:rFonts w:ascii="Times New Roman" w:hAnsi="Times New Roman" w:cs="Times New Roman"/>
          <w:sz w:val="24"/>
          <w:szCs w:val="24"/>
        </w:rPr>
        <w:t xml:space="preserve"> infantiles, entre otros. </w:t>
      </w:r>
    </w:p>
    <w:p w14:paraId="74C3A1F1" w14:textId="77777777" w:rsidR="000A724E" w:rsidRDefault="000A724E" w:rsidP="007B6966">
      <w:pPr>
        <w:spacing w:after="0" w:line="360" w:lineRule="auto"/>
        <w:jc w:val="both"/>
        <w:rPr>
          <w:rFonts w:ascii="Times New Roman" w:hAnsi="Times New Roman" w:cs="Times New Roman"/>
          <w:noProof/>
          <w:sz w:val="24"/>
          <w:szCs w:val="24"/>
          <w:lang w:val="es-MX"/>
        </w:rPr>
      </w:pPr>
    </w:p>
    <w:p w14:paraId="52C2C5FB" w14:textId="77777777" w:rsidR="00A02386" w:rsidRDefault="00A02386" w:rsidP="007B6966">
      <w:pPr>
        <w:spacing w:after="0" w:line="360" w:lineRule="auto"/>
        <w:jc w:val="both"/>
        <w:rPr>
          <w:rFonts w:ascii="Times New Roman" w:hAnsi="Times New Roman" w:cs="Times New Roman"/>
          <w:noProof/>
          <w:sz w:val="24"/>
          <w:szCs w:val="24"/>
          <w:lang w:val="es-MX"/>
        </w:rPr>
      </w:pPr>
    </w:p>
    <w:p w14:paraId="15321BA8" w14:textId="77777777" w:rsidR="00A02386" w:rsidRDefault="00A02386" w:rsidP="007B6966">
      <w:pPr>
        <w:spacing w:after="0" w:line="360" w:lineRule="auto"/>
        <w:jc w:val="both"/>
        <w:rPr>
          <w:rFonts w:ascii="Times New Roman" w:hAnsi="Times New Roman" w:cs="Times New Roman"/>
          <w:noProof/>
          <w:sz w:val="24"/>
          <w:szCs w:val="24"/>
          <w:lang w:val="es-MX"/>
        </w:rPr>
      </w:pPr>
    </w:p>
    <w:p w14:paraId="3E5BBDF8" w14:textId="77777777" w:rsidR="00A02386" w:rsidRPr="007B6966" w:rsidRDefault="00A02386" w:rsidP="007B6966">
      <w:pPr>
        <w:spacing w:after="0" w:line="360" w:lineRule="auto"/>
        <w:jc w:val="both"/>
        <w:rPr>
          <w:rFonts w:ascii="Times New Roman" w:hAnsi="Times New Roman" w:cs="Times New Roman"/>
          <w:noProof/>
          <w:sz w:val="24"/>
          <w:szCs w:val="24"/>
          <w:lang w:val="es-MX"/>
        </w:rPr>
      </w:pPr>
    </w:p>
    <w:p w14:paraId="102891EA" w14:textId="77777777" w:rsidR="00C73072" w:rsidRPr="00A02386" w:rsidRDefault="00C73072" w:rsidP="00C73072">
      <w:pPr>
        <w:spacing w:line="360" w:lineRule="auto"/>
        <w:jc w:val="both"/>
        <w:rPr>
          <w:rFonts w:ascii="Times New Roman" w:hAnsi="Times New Roman" w:cs="Times New Roman"/>
          <w:b/>
          <w:sz w:val="24"/>
          <w:szCs w:val="24"/>
        </w:rPr>
      </w:pPr>
      <w:r w:rsidRPr="00A02386">
        <w:rPr>
          <w:rFonts w:ascii="Times New Roman" w:hAnsi="Times New Roman" w:cs="Times New Roman"/>
          <w:b/>
          <w:sz w:val="24"/>
          <w:szCs w:val="24"/>
        </w:rPr>
        <w:lastRenderedPageBreak/>
        <w:t>Consideraciones éticas</w:t>
      </w:r>
    </w:p>
    <w:p w14:paraId="7F727F1E" w14:textId="77777777" w:rsidR="00C73072" w:rsidRPr="007B6966" w:rsidRDefault="00C73072" w:rsidP="00C73072">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El protocolo de este estudio cuenta con el registro de los comités de Evaluación y de Ética (CI-11308) de la Universidad de Guadalajara. La investigación se llevó a cabo bajo consentimiento informado y con la participación voluntaria del personal de la organización. Se trabajó cumpliendo con el Reglamento de la Ley General de Salud en Materia de Investigación para la Salud en México (RLGS, 1986) y con la Declaración de Helsinki (2003).</w:t>
      </w:r>
    </w:p>
    <w:p w14:paraId="66839C2E" w14:textId="77777777" w:rsidR="000A724E" w:rsidRPr="003E6568" w:rsidRDefault="000A724E" w:rsidP="0050495C">
      <w:pPr>
        <w:spacing w:after="0" w:line="360" w:lineRule="auto"/>
        <w:jc w:val="both"/>
        <w:rPr>
          <w:rFonts w:ascii="Times New Roman" w:hAnsi="Times New Roman" w:cs="Times New Roman"/>
          <w:b/>
          <w:sz w:val="24"/>
          <w:szCs w:val="24"/>
        </w:rPr>
      </w:pPr>
      <w:r w:rsidRPr="003E6568">
        <w:rPr>
          <w:rFonts w:ascii="Times New Roman" w:hAnsi="Times New Roman" w:cs="Times New Roman"/>
          <w:b/>
          <w:sz w:val="24"/>
          <w:szCs w:val="24"/>
        </w:rPr>
        <w:t>Análisis de datos</w:t>
      </w:r>
    </w:p>
    <w:p w14:paraId="620B7B55" w14:textId="77777777" w:rsidR="0050495C" w:rsidRPr="007B6966" w:rsidRDefault="000A724E" w:rsidP="000A724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0495C" w:rsidRPr="007B6966">
        <w:rPr>
          <w:rFonts w:ascii="Times New Roman" w:hAnsi="Times New Roman" w:cs="Times New Roman"/>
          <w:sz w:val="24"/>
          <w:szCs w:val="24"/>
        </w:rPr>
        <w:t xml:space="preserve">l análisis estadístico de datos socio-laborales se </w:t>
      </w:r>
      <w:r>
        <w:rPr>
          <w:rFonts w:ascii="Times New Roman" w:hAnsi="Times New Roman" w:cs="Times New Roman"/>
          <w:sz w:val="24"/>
          <w:szCs w:val="24"/>
        </w:rPr>
        <w:t>realizó con</w:t>
      </w:r>
      <w:r w:rsidR="0050495C" w:rsidRPr="007B6966">
        <w:rPr>
          <w:rFonts w:ascii="Times New Roman" w:hAnsi="Times New Roman" w:cs="Times New Roman"/>
          <w:sz w:val="24"/>
          <w:szCs w:val="24"/>
        </w:rPr>
        <w:t xml:space="preserve"> frecuencias y medidas de tendencia central. Para </w:t>
      </w:r>
      <w:r w:rsidR="00A25EF8">
        <w:rPr>
          <w:rFonts w:ascii="Times New Roman" w:hAnsi="Times New Roman" w:cs="Times New Roman"/>
          <w:sz w:val="24"/>
          <w:szCs w:val="24"/>
        </w:rPr>
        <w:t>identificar el efecto significativo de la intervención,</w:t>
      </w:r>
      <w:r w:rsidR="0050495C" w:rsidRPr="007B6966">
        <w:rPr>
          <w:rFonts w:ascii="Times New Roman" w:hAnsi="Times New Roman" w:cs="Times New Roman"/>
          <w:sz w:val="24"/>
          <w:szCs w:val="24"/>
        </w:rPr>
        <w:t xml:space="preserve"> se </w:t>
      </w:r>
      <w:r w:rsidR="00A25EF8">
        <w:rPr>
          <w:rFonts w:ascii="Times New Roman" w:hAnsi="Times New Roman" w:cs="Times New Roman"/>
          <w:sz w:val="24"/>
          <w:szCs w:val="24"/>
        </w:rPr>
        <w:t>usó el estadístico</w:t>
      </w:r>
      <w:r w:rsidR="0050495C" w:rsidRPr="007B6966">
        <w:rPr>
          <w:rFonts w:ascii="Times New Roman" w:hAnsi="Times New Roman" w:cs="Times New Roman"/>
          <w:sz w:val="24"/>
          <w:szCs w:val="24"/>
        </w:rPr>
        <w:t xml:space="preserve"> </w:t>
      </w:r>
      <w:r w:rsidR="0050495C" w:rsidRPr="007B6966">
        <w:rPr>
          <w:rFonts w:ascii="Times New Roman" w:hAnsi="Times New Roman" w:cs="Times New Roman"/>
          <w:color w:val="000000"/>
          <w:sz w:val="24"/>
          <w:szCs w:val="24"/>
        </w:rPr>
        <w:t xml:space="preserve">ANOVA con nivel de significancia </w:t>
      </w:r>
      <w:r w:rsidR="0050495C" w:rsidRPr="007B6966">
        <w:rPr>
          <w:rFonts w:ascii="Times New Roman" w:hAnsi="Times New Roman" w:cs="Times New Roman"/>
          <w:i/>
          <w:color w:val="000000"/>
          <w:sz w:val="24"/>
          <w:szCs w:val="24"/>
        </w:rPr>
        <w:t>p</w:t>
      </w:r>
      <w:r w:rsidR="0050495C" w:rsidRPr="007B6966">
        <w:rPr>
          <w:rFonts w:ascii="Times New Roman" w:hAnsi="Times New Roman" w:cs="Times New Roman"/>
          <w:color w:val="000000"/>
          <w:sz w:val="24"/>
          <w:szCs w:val="24"/>
        </w:rPr>
        <w:t xml:space="preserve"> &lt; .05 y </w:t>
      </w:r>
      <w:r w:rsidR="00A25EF8">
        <w:rPr>
          <w:rFonts w:ascii="Times New Roman" w:hAnsi="Times New Roman" w:cs="Times New Roman"/>
          <w:color w:val="000000"/>
          <w:sz w:val="24"/>
          <w:szCs w:val="24"/>
        </w:rPr>
        <w:t xml:space="preserve">prueba post hoc </w:t>
      </w:r>
      <w:proofErr w:type="spellStart"/>
      <w:r w:rsidR="0050495C" w:rsidRPr="00A25EF8">
        <w:rPr>
          <w:rFonts w:ascii="Times New Roman" w:hAnsi="Times New Roman" w:cs="Times New Roman"/>
          <w:i/>
          <w:color w:val="000000"/>
          <w:sz w:val="24"/>
          <w:szCs w:val="24"/>
        </w:rPr>
        <w:t>Scheffé</w:t>
      </w:r>
      <w:proofErr w:type="spellEnd"/>
      <w:r w:rsidR="0050495C" w:rsidRPr="007B6966">
        <w:rPr>
          <w:rFonts w:ascii="Times New Roman" w:hAnsi="Times New Roman" w:cs="Times New Roman"/>
          <w:color w:val="000000"/>
          <w:sz w:val="24"/>
          <w:szCs w:val="24"/>
        </w:rPr>
        <w:t xml:space="preserve"> para comparar las diferencias entre las observaciones. </w:t>
      </w:r>
      <w:r w:rsidR="00A25EF8">
        <w:rPr>
          <w:rFonts w:ascii="Times New Roman" w:hAnsi="Times New Roman" w:cs="Times New Roman"/>
          <w:color w:val="000000"/>
          <w:sz w:val="24"/>
          <w:szCs w:val="24"/>
        </w:rPr>
        <w:t xml:space="preserve">Se calificó la valoración de la calidad de vida en el trabajo bajo los parámetros que indica el cuestionario CVP-35 y los resultados se reportaron en tablas de frecuencia. </w:t>
      </w:r>
      <w:r w:rsidR="0050495C" w:rsidRPr="007B6966">
        <w:rPr>
          <w:rFonts w:ascii="Times New Roman" w:hAnsi="Times New Roman" w:cs="Times New Roman"/>
          <w:color w:val="000000"/>
          <w:sz w:val="24"/>
          <w:szCs w:val="24"/>
        </w:rPr>
        <w:t>Los datos fueron tratados con el software IBM-SPSS (versión 19, USA), bajo licencia universitaria.</w:t>
      </w:r>
    </w:p>
    <w:p w14:paraId="7B18C21B" w14:textId="77777777" w:rsidR="009A4682" w:rsidRDefault="009A4682" w:rsidP="0050495C">
      <w:pPr>
        <w:spacing w:line="360" w:lineRule="auto"/>
        <w:jc w:val="both"/>
        <w:rPr>
          <w:rFonts w:ascii="Times New Roman" w:hAnsi="Times New Roman" w:cs="Times New Roman"/>
          <w:sz w:val="24"/>
          <w:szCs w:val="24"/>
        </w:rPr>
      </w:pPr>
    </w:p>
    <w:p w14:paraId="7C44F616" w14:textId="77777777" w:rsidR="00DE52AC" w:rsidRPr="00C73072" w:rsidRDefault="005C6DA6" w:rsidP="007B6966">
      <w:pPr>
        <w:spacing w:line="360" w:lineRule="auto"/>
        <w:jc w:val="both"/>
        <w:rPr>
          <w:rFonts w:ascii="Times New Roman" w:hAnsi="Times New Roman" w:cs="Times New Roman"/>
          <w:b/>
          <w:sz w:val="24"/>
          <w:szCs w:val="24"/>
        </w:rPr>
      </w:pPr>
      <w:r w:rsidRPr="00C73072">
        <w:rPr>
          <w:rFonts w:ascii="Times New Roman" w:hAnsi="Times New Roman" w:cs="Times New Roman"/>
          <w:b/>
          <w:sz w:val="24"/>
          <w:szCs w:val="24"/>
        </w:rPr>
        <w:t>Resultados</w:t>
      </w:r>
      <w:r w:rsidR="00BC249E" w:rsidRPr="00C73072">
        <w:rPr>
          <w:rFonts w:ascii="Times New Roman" w:hAnsi="Times New Roman" w:cs="Times New Roman"/>
          <w:b/>
          <w:sz w:val="24"/>
          <w:szCs w:val="24"/>
        </w:rPr>
        <w:t xml:space="preserve"> </w:t>
      </w:r>
    </w:p>
    <w:p w14:paraId="7CA1A5D8" w14:textId="66EA228F" w:rsidR="00954C8A" w:rsidRPr="007B6966" w:rsidRDefault="00FD74E3"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 xml:space="preserve">La muestra se conformó con </w:t>
      </w:r>
      <w:r w:rsidR="009A663E" w:rsidRPr="007B6966">
        <w:rPr>
          <w:rFonts w:ascii="Times New Roman" w:hAnsi="Times New Roman" w:cs="Times New Roman"/>
          <w:sz w:val="24"/>
          <w:szCs w:val="24"/>
        </w:rPr>
        <w:t>93</w:t>
      </w:r>
      <w:r w:rsidRPr="007B6966">
        <w:rPr>
          <w:rFonts w:ascii="Times New Roman" w:hAnsi="Times New Roman" w:cs="Times New Roman"/>
          <w:sz w:val="24"/>
          <w:szCs w:val="24"/>
        </w:rPr>
        <w:t xml:space="preserve"> trabajadores </w:t>
      </w:r>
      <w:r w:rsidR="000E5021" w:rsidRPr="007B6966">
        <w:rPr>
          <w:rFonts w:ascii="Times New Roman" w:hAnsi="Times New Roman" w:cs="Times New Roman"/>
          <w:sz w:val="24"/>
          <w:szCs w:val="24"/>
        </w:rPr>
        <w:t xml:space="preserve">del </w:t>
      </w:r>
      <w:r w:rsidRPr="007B6966">
        <w:rPr>
          <w:rFonts w:ascii="Times New Roman" w:hAnsi="Times New Roman" w:cs="Times New Roman"/>
          <w:sz w:val="24"/>
          <w:szCs w:val="24"/>
        </w:rPr>
        <w:t xml:space="preserve">área de atención </w:t>
      </w:r>
      <w:r w:rsidR="000E5021" w:rsidRPr="007B6966">
        <w:rPr>
          <w:rFonts w:ascii="Times New Roman" w:hAnsi="Times New Roman" w:cs="Times New Roman"/>
          <w:sz w:val="24"/>
          <w:szCs w:val="24"/>
        </w:rPr>
        <w:t xml:space="preserve">a usuarios </w:t>
      </w:r>
      <w:r w:rsidRPr="007B6966">
        <w:rPr>
          <w:rFonts w:ascii="Times New Roman" w:hAnsi="Times New Roman" w:cs="Times New Roman"/>
          <w:sz w:val="24"/>
          <w:szCs w:val="24"/>
        </w:rPr>
        <w:t xml:space="preserve">de una organización </w:t>
      </w:r>
      <w:r w:rsidR="000E5021" w:rsidRPr="007B6966">
        <w:rPr>
          <w:rFonts w:ascii="Times New Roman" w:hAnsi="Times New Roman" w:cs="Times New Roman"/>
          <w:sz w:val="24"/>
          <w:szCs w:val="24"/>
        </w:rPr>
        <w:t>pública</w:t>
      </w:r>
      <w:r w:rsidR="00241C9B" w:rsidRPr="007B6966">
        <w:rPr>
          <w:rFonts w:ascii="Times New Roman" w:hAnsi="Times New Roman" w:cs="Times New Roman"/>
          <w:sz w:val="24"/>
          <w:szCs w:val="24"/>
        </w:rPr>
        <w:t xml:space="preserve">. </w:t>
      </w:r>
      <w:r w:rsidR="006069B7" w:rsidRPr="007B6966">
        <w:rPr>
          <w:rFonts w:ascii="Times New Roman" w:hAnsi="Times New Roman" w:cs="Times New Roman"/>
          <w:sz w:val="24"/>
          <w:szCs w:val="24"/>
        </w:rPr>
        <w:t xml:space="preserve">En el primer grupo, </w:t>
      </w:r>
      <w:r w:rsidR="00CB2543" w:rsidRPr="007B6966">
        <w:rPr>
          <w:rFonts w:ascii="Times New Roman" w:hAnsi="Times New Roman" w:cs="Times New Roman"/>
          <w:sz w:val="24"/>
          <w:szCs w:val="24"/>
        </w:rPr>
        <w:t>84</w:t>
      </w:r>
      <w:r w:rsidR="005C5E7E">
        <w:rPr>
          <w:rFonts w:ascii="Times New Roman" w:hAnsi="Times New Roman" w:cs="Times New Roman"/>
          <w:sz w:val="24"/>
          <w:szCs w:val="24"/>
        </w:rPr>
        <w:t xml:space="preserve"> </w:t>
      </w:r>
      <w:r w:rsidRPr="007B6966">
        <w:rPr>
          <w:rFonts w:ascii="Times New Roman" w:hAnsi="Times New Roman" w:cs="Times New Roman"/>
          <w:sz w:val="24"/>
          <w:szCs w:val="24"/>
        </w:rPr>
        <w:t>% (</w:t>
      </w:r>
      <w:r w:rsidR="00CB2543" w:rsidRPr="007B6966">
        <w:rPr>
          <w:rFonts w:ascii="Times New Roman" w:hAnsi="Times New Roman" w:cs="Times New Roman"/>
          <w:sz w:val="24"/>
          <w:szCs w:val="24"/>
        </w:rPr>
        <w:t>27</w:t>
      </w:r>
      <w:r w:rsidRPr="007B6966">
        <w:rPr>
          <w:rFonts w:ascii="Times New Roman" w:hAnsi="Times New Roman" w:cs="Times New Roman"/>
          <w:sz w:val="24"/>
          <w:szCs w:val="24"/>
        </w:rPr>
        <w:t>) fueron mujeres</w:t>
      </w:r>
      <w:r w:rsidR="00954C8A" w:rsidRPr="007B6966">
        <w:rPr>
          <w:rFonts w:ascii="Times New Roman" w:hAnsi="Times New Roman" w:cs="Times New Roman"/>
          <w:sz w:val="24"/>
          <w:szCs w:val="24"/>
        </w:rPr>
        <w:t xml:space="preserve"> y 1</w:t>
      </w:r>
      <w:r w:rsidR="00CB2543" w:rsidRPr="007B6966">
        <w:rPr>
          <w:rFonts w:ascii="Times New Roman" w:hAnsi="Times New Roman" w:cs="Times New Roman"/>
          <w:sz w:val="24"/>
          <w:szCs w:val="24"/>
        </w:rPr>
        <w:t>6</w:t>
      </w:r>
      <w:r w:rsidR="005C5E7E">
        <w:rPr>
          <w:rFonts w:ascii="Times New Roman" w:hAnsi="Times New Roman" w:cs="Times New Roman"/>
          <w:sz w:val="24"/>
          <w:szCs w:val="24"/>
        </w:rPr>
        <w:t xml:space="preserve"> </w:t>
      </w:r>
      <w:r w:rsidR="00954C8A" w:rsidRPr="007B6966">
        <w:rPr>
          <w:rFonts w:ascii="Times New Roman" w:hAnsi="Times New Roman" w:cs="Times New Roman"/>
          <w:sz w:val="24"/>
          <w:szCs w:val="24"/>
        </w:rPr>
        <w:t>% (</w:t>
      </w:r>
      <w:r w:rsidR="00CB2543" w:rsidRPr="007B6966">
        <w:rPr>
          <w:rFonts w:ascii="Times New Roman" w:hAnsi="Times New Roman" w:cs="Times New Roman"/>
          <w:sz w:val="24"/>
          <w:szCs w:val="24"/>
        </w:rPr>
        <w:t>5</w:t>
      </w:r>
      <w:r w:rsidR="00954C8A" w:rsidRPr="007B6966">
        <w:rPr>
          <w:rFonts w:ascii="Times New Roman" w:hAnsi="Times New Roman" w:cs="Times New Roman"/>
          <w:sz w:val="24"/>
          <w:szCs w:val="24"/>
        </w:rPr>
        <w:t>)</w:t>
      </w:r>
      <w:r w:rsidR="008F7619" w:rsidRPr="007B6966">
        <w:rPr>
          <w:rFonts w:ascii="Times New Roman" w:hAnsi="Times New Roman" w:cs="Times New Roman"/>
          <w:sz w:val="24"/>
          <w:szCs w:val="24"/>
        </w:rPr>
        <w:t xml:space="preserve"> hombres</w:t>
      </w:r>
      <w:r w:rsidR="000E5021" w:rsidRPr="007B6966">
        <w:rPr>
          <w:rFonts w:ascii="Times New Roman" w:hAnsi="Times New Roman" w:cs="Times New Roman"/>
          <w:sz w:val="24"/>
          <w:szCs w:val="24"/>
        </w:rPr>
        <w:t>;</w:t>
      </w:r>
      <w:r w:rsidRPr="007B6966">
        <w:rPr>
          <w:rFonts w:ascii="Times New Roman" w:hAnsi="Times New Roman" w:cs="Times New Roman"/>
          <w:sz w:val="24"/>
          <w:szCs w:val="24"/>
        </w:rPr>
        <w:t xml:space="preserve"> en el segundo</w:t>
      </w:r>
      <w:r w:rsidR="000E5021" w:rsidRPr="007B6966">
        <w:rPr>
          <w:rFonts w:ascii="Times New Roman" w:hAnsi="Times New Roman" w:cs="Times New Roman"/>
          <w:sz w:val="24"/>
          <w:szCs w:val="24"/>
        </w:rPr>
        <w:t>,</w:t>
      </w:r>
      <w:r w:rsidR="006069B7" w:rsidRPr="007B6966">
        <w:rPr>
          <w:rFonts w:ascii="Times New Roman" w:hAnsi="Times New Roman" w:cs="Times New Roman"/>
          <w:sz w:val="24"/>
          <w:szCs w:val="24"/>
        </w:rPr>
        <w:t xml:space="preserve"> </w:t>
      </w:r>
      <w:r w:rsidR="00CB2543" w:rsidRPr="007B6966">
        <w:rPr>
          <w:rFonts w:ascii="Times New Roman" w:hAnsi="Times New Roman" w:cs="Times New Roman"/>
          <w:sz w:val="24"/>
          <w:szCs w:val="24"/>
        </w:rPr>
        <w:t>84</w:t>
      </w:r>
      <w:r w:rsidR="005C5E7E">
        <w:rPr>
          <w:rFonts w:ascii="Times New Roman" w:hAnsi="Times New Roman" w:cs="Times New Roman"/>
          <w:sz w:val="24"/>
          <w:szCs w:val="24"/>
        </w:rPr>
        <w:t xml:space="preserve"> </w:t>
      </w:r>
      <w:r w:rsidR="006069B7" w:rsidRPr="007B6966">
        <w:rPr>
          <w:rFonts w:ascii="Times New Roman" w:hAnsi="Times New Roman" w:cs="Times New Roman"/>
          <w:sz w:val="24"/>
          <w:szCs w:val="24"/>
        </w:rPr>
        <w:t>% (2</w:t>
      </w:r>
      <w:r w:rsidR="00CB2543" w:rsidRPr="007B6966">
        <w:rPr>
          <w:rFonts w:ascii="Times New Roman" w:hAnsi="Times New Roman" w:cs="Times New Roman"/>
          <w:sz w:val="24"/>
          <w:szCs w:val="24"/>
        </w:rPr>
        <w:t>7</w:t>
      </w:r>
      <w:r w:rsidRPr="007B6966">
        <w:rPr>
          <w:rFonts w:ascii="Times New Roman" w:hAnsi="Times New Roman" w:cs="Times New Roman"/>
          <w:sz w:val="24"/>
          <w:szCs w:val="24"/>
        </w:rPr>
        <w:t>)</w:t>
      </w:r>
      <w:r w:rsidR="00954C8A" w:rsidRPr="007B6966">
        <w:rPr>
          <w:rFonts w:ascii="Times New Roman" w:hAnsi="Times New Roman" w:cs="Times New Roman"/>
          <w:sz w:val="24"/>
          <w:szCs w:val="24"/>
        </w:rPr>
        <w:t xml:space="preserve"> mujeres y 16</w:t>
      </w:r>
      <w:r w:rsidR="005C5E7E">
        <w:rPr>
          <w:rFonts w:ascii="Times New Roman" w:hAnsi="Times New Roman" w:cs="Times New Roman"/>
          <w:sz w:val="24"/>
          <w:szCs w:val="24"/>
        </w:rPr>
        <w:t xml:space="preserve"> </w:t>
      </w:r>
      <w:r w:rsidR="00954C8A" w:rsidRPr="007B6966">
        <w:rPr>
          <w:rFonts w:ascii="Times New Roman" w:hAnsi="Times New Roman" w:cs="Times New Roman"/>
          <w:sz w:val="24"/>
          <w:szCs w:val="24"/>
        </w:rPr>
        <w:t>% (5) hombres</w:t>
      </w:r>
      <w:r w:rsidRPr="007B6966">
        <w:rPr>
          <w:rFonts w:ascii="Times New Roman" w:hAnsi="Times New Roman" w:cs="Times New Roman"/>
          <w:sz w:val="24"/>
          <w:szCs w:val="24"/>
        </w:rPr>
        <w:t xml:space="preserve"> y en el tercer</w:t>
      </w:r>
      <w:r w:rsidR="000E5021" w:rsidRPr="007B6966">
        <w:rPr>
          <w:rFonts w:ascii="Times New Roman" w:hAnsi="Times New Roman" w:cs="Times New Roman"/>
          <w:sz w:val="24"/>
          <w:szCs w:val="24"/>
        </w:rPr>
        <w:t>o,</w:t>
      </w:r>
      <w:r w:rsidR="006069B7" w:rsidRPr="007B6966">
        <w:rPr>
          <w:rFonts w:ascii="Times New Roman" w:hAnsi="Times New Roman" w:cs="Times New Roman"/>
          <w:sz w:val="24"/>
          <w:szCs w:val="24"/>
        </w:rPr>
        <w:t xml:space="preserve"> 55</w:t>
      </w:r>
      <w:r w:rsidR="005C5E7E">
        <w:rPr>
          <w:rFonts w:ascii="Times New Roman" w:hAnsi="Times New Roman" w:cs="Times New Roman"/>
          <w:sz w:val="24"/>
          <w:szCs w:val="24"/>
        </w:rPr>
        <w:t xml:space="preserve"> </w:t>
      </w:r>
      <w:r w:rsidR="006069B7" w:rsidRPr="007B6966">
        <w:rPr>
          <w:rFonts w:ascii="Times New Roman" w:hAnsi="Times New Roman" w:cs="Times New Roman"/>
          <w:sz w:val="24"/>
          <w:szCs w:val="24"/>
        </w:rPr>
        <w:t>% (16</w:t>
      </w:r>
      <w:r w:rsidR="00954C8A" w:rsidRPr="007B6966">
        <w:rPr>
          <w:rFonts w:ascii="Times New Roman" w:hAnsi="Times New Roman" w:cs="Times New Roman"/>
          <w:sz w:val="24"/>
          <w:szCs w:val="24"/>
        </w:rPr>
        <w:t>) mujeres y 45</w:t>
      </w:r>
      <w:r w:rsidR="005C5E7E">
        <w:rPr>
          <w:rFonts w:ascii="Times New Roman" w:hAnsi="Times New Roman" w:cs="Times New Roman"/>
          <w:sz w:val="24"/>
          <w:szCs w:val="24"/>
        </w:rPr>
        <w:t xml:space="preserve"> </w:t>
      </w:r>
      <w:r w:rsidR="00954C8A" w:rsidRPr="007B6966">
        <w:rPr>
          <w:rFonts w:ascii="Times New Roman" w:hAnsi="Times New Roman" w:cs="Times New Roman"/>
          <w:sz w:val="24"/>
          <w:szCs w:val="24"/>
        </w:rPr>
        <w:t xml:space="preserve">% (13) hombres. Los datos de edad y antigüedad en el puesto se muestran en la </w:t>
      </w:r>
      <w:r w:rsidR="005C5E7E">
        <w:rPr>
          <w:rFonts w:ascii="Times New Roman" w:hAnsi="Times New Roman" w:cs="Times New Roman"/>
          <w:sz w:val="24"/>
          <w:szCs w:val="24"/>
        </w:rPr>
        <w:t>t</w:t>
      </w:r>
      <w:r w:rsidR="00954C8A" w:rsidRPr="007B6966">
        <w:rPr>
          <w:rFonts w:ascii="Times New Roman" w:hAnsi="Times New Roman" w:cs="Times New Roman"/>
          <w:sz w:val="24"/>
          <w:szCs w:val="24"/>
        </w:rPr>
        <w:t>ab</w:t>
      </w:r>
      <w:r w:rsidR="005C5E7E">
        <w:rPr>
          <w:rFonts w:ascii="Times New Roman" w:hAnsi="Times New Roman" w:cs="Times New Roman"/>
          <w:sz w:val="24"/>
          <w:szCs w:val="24"/>
        </w:rPr>
        <w:t>l</w:t>
      </w:r>
      <w:r w:rsidR="00954C8A" w:rsidRPr="007B6966">
        <w:rPr>
          <w:rFonts w:ascii="Times New Roman" w:hAnsi="Times New Roman" w:cs="Times New Roman"/>
          <w:sz w:val="24"/>
          <w:szCs w:val="24"/>
        </w:rPr>
        <w:t xml:space="preserve">a </w:t>
      </w:r>
      <w:r w:rsidR="00A02386">
        <w:rPr>
          <w:rFonts w:ascii="Times New Roman" w:hAnsi="Times New Roman" w:cs="Times New Roman"/>
          <w:sz w:val="24"/>
          <w:szCs w:val="24"/>
        </w:rPr>
        <w:t>1</w:t>
      </w:r>
      <w:r w:rsidR="00954C8A" w:rsidRPr="007B6966">
        <w:rPr>
          <w:rFonts w:ascii="Times New Roman" w:hAnsi="Times New Roman" w:cs="Times New Roman"/>
          <w:sz w:val="24"/>
          <w:szCs w:val="24"/>
        </w:rPr>
        <w:t>.</w:t>
      </w:r>
    </w:p>
    <w:p w14:paraId="60645969" w14:textId="77777777" w:rsidR="007B6966" w:rsidRDefault="007B6966" w:rsidP="007B6966">
      <w:pPr>
        <w:spacing w:line="360" w:lineRule="auto"/>
        <w:jc w:val="both"/>
        <w:rPr>
          <w:rFonts w:ascii="Times New Roman" w:hAnsi="Times New Roman" w:cs="Times New Roman"/>
          <w:sz w:val="24"/>
          <w:szCs w:val="24"/>
        </w:rPr>
      </w:pPr>
    </w:p>
    <w:p w14:paraId="6093A6F0" w14:textId="77777777" w:rsidR="00A02386" w:rsidRDefault="00A02386" w:rsidP="007B6966">
      <w:pPr>
        <w:spacing w:line="360" w:lineRule="auto"/>
        <w:jc w:val="both"/>
        <w:rPr>
          <w:rFonts w:ascii="Times New Roman" w:hAnsi="Times New Roman" w:cs="Times New Roman"/>
          <w:sz w:val="24"/>
          <w:szCs w:val="24"/>
        </w:rPr>
      </w:pPr>
    </w:p>
    <w:p w14:paraId="1B7828D8" w14:textId="77777777" w:rsidR="00A02386" w:rsidRDefault="00A02386" w:rsidP="007B6966">
      <w:pPr>
        <w:spacing w:line="360" w:lineRule="auto"/>
        <w:jc w:val="both"/>
        <w:rPr>
          <w:rFonts w:ascii="Times New Roman" w:hAnsi="Times New Roman" w:cs="Times New Roman"/>
          <w:sz w:val="24"/>
          <w:szCs w:val="24"/>
        </w:rPr>
      </w:pPr>
    </w:p>
    <w:p w14:paraId="6BC3B045" w14:textId="77777777" w:rsidR="00A02386" w:rsidRDefault="00A02386" w:rsidP="007B6966">
      <w:pPr>
        <w:spacing w:line="360" w:lineRule="auto"/>
        <w:jc w:val="both"/>
        <w:rPr>
          <w:rFonts w:ascii="Times New Roman" w:hAnsi="Times New Roman" w:cs="Times New Roman"/>
          <w:sz w:val="24"/>
          <w:szCs w:val="24"/>
        </w:rPr>
      </w:pPr>
    </w:p>
    <w:p w14:paraId="4D4E440C" w14:textId="77777777" w:rsidR="00A02386" w:rsidRPr="007B6966" w:rsidRDefault="00A02386" w:rsidP="007B6966">
      <w:pPr>
        <w:spacing w:line="360" w:lineRule="auto"/>
        <w:jc w:val="both"/>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2410"/>
        <w:gridCol w:w="1134"/>
        <w:gridCol w:w="1835"/>
      </w:tblGrid>
      <w:tr w:rsidR="00D53876" w:rsidRPr="007B6966" w14:paraId="6C2C4E35" w14:textId="77777777" w:rsidTr="00CB6576">
        <w:trPr>
          <w:jc w:val="center"/>
        </w:trPr>
        <w:tc>
          <w:tcPr>
            <w:tcW w:w="7789" w:type="dxa"/>
            <w:gridSpan w:val="4"/>
            <w:tcBorders>
              <w:bottom w:val="single" w:sz="4" w:space="0" w:color="auto"/>
            </w:tcBorders>
          </w:tcPr>
          <w:p w14:paraId="6081BC93" w14:textId="37E35EE8" w:rsidR="00D53876" w:rsidRPr="007B6966" w:rsidRDefault="00A02386" w:rsidP="00A02386">
            <w:pPr>
              <w:jc w:val="center"/>
              <w:rPr>
                <w:rFonts w:ascii="Times New Roman" w:hAnsi="Times New Roman" w:cs="Times New Roman"/>
                <w:sz w:val="20"/>
                <w:szCs w:val="24"/>
              </w:rPr>
            </w:pPr>
            <w:r w:rsidRPr="00A02386">
              <w:rPr>
                <w:rFonts w:ascii="Times New Roman" w:hAnsi="Times New Roman" w:cs="Times New Roman"/>
                <w:b/>
                <w:sz w:val="24"/>
                <w:szCs w:val="24"/>
              </w:rPr>
              <w:lastRenderedPageBreak/>
              <w:t>Tabla 1.</w:t>
            </w:r>
            <w:r w:rsidRPr="00A02386">
              <w:rPr>
                <w:rFonts w:ascii="Times New Roman" w:hAnsi="Times New Roman" w:cs="Times New Roman"/>
                <w:sz w:val="24"/>
                <w:szCs w:val="24"/>
              </w:rPr>
              <w:t xml:space="preserve"> </w:t>
            </w:r>
            <w:r w:rsidR="00D53876" w:rsidRPr="00A02386">
              <w:rPr>
                <w:rFonts w:ascii="Times New Roman" w:hAnsi="Times New Roman" w:cs="Times New Roman"/>
                <w:sz w:val="24"/>
                <w:szCs w:val="24"/>
              </w:rPr>
              <w:t>Datos socio-laborales de trabajadores que atiende a usuarios en una organización pública</w:t>
            </w:r>
          </w:p>
        </w:tc>
      </w:tr>
      <w:tr w:rsidR="00D53876" w:rsidRPr="007B6966" w14:paraId="56416888" w14:textId="77777777" w:rsidTr="00CB6576">
        <w:trPr>
          <w:jc w:val="center"/>
        </w:trPr>
        <w:tc>
          <w:tcPr>
            <w:tcW w:w="2410" w:type="dxa"/>
            <w:tcBorders>
              <w:top w:val="single" w:sz="4" w:space="0" w:color="auto"/>
              <w:bottom w:val="nil"/>
              <w:right w:val="nil"/>
            </w:tcBorders>
          </w:tcPr>
          <w:p w14:paraId="7AC13C4A"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Variable</w:t>
            </w:r>
          </w:p>
        </w:tc>
        <w:tc>
          <w:tcPr>
            <w:tcW w:w="2410" w:type="dxa"/>
            <w:tcBorders>
              <w:top w:val="single" w:sz="4" w:space="0" w:color="auto"/>
              <w:left w:val="nil"/>
              <w:bottom w:val="single" w:sz="4" w:space="0" w:color="auto"/>
              <w:right w:val="nil"/>
            </w:tcBorders>
          </w:tcPr>
          <w:p w14:paraId="6232D898"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Grupo</w:t>
            </w:r>
          </w:p>
        </w:tc>
        <w:tc>
          <w:tcPr>
            <w:tcW w:w="1134" w:type="dxa"/>
            <w:tcBorders>
              <w:top w:val="single" w:sz="4" w:space="0" w:color="auto"/>
              <w:left w:val="nil"/>
              <w:bottom w:val="single" w:sz="4" w:space="0" w:color="auto"/>
              <w:right w:val="nil"/>
            </w:tcBorders>
          </w:tcPr>
          <w:p w14:paraId="53AC26D8"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Media</w:t>
            </w:r>
          </w:p>
        </w:tc>
        <w:tc>
          <w:tcPr>
            <w:tcW w:w="1835" w:type="dxa"/>
            <w:tcBorders>
              <w:top w:val="single" w:sz="4" w:space="0" w:color="auto"/>
              <w:left w:val="nil"/>
              <w:bottom w:val="single" w:sz="4" w:space="0" w:color="auto"/>
              <w:right w:val="nil"/>
            </w:tcBorders>
          </w:tcPr>
          <w:p w14:paraId="0E5B0E54" w14:textId="3F0A4847" w:rsidR="00D53876" w:rsidRPr="007B6966" w:rsidRDefault="00D53876" w:rsidP="00AF7B64">
            <w:pPr>
              <w:jc w:val="both"/>
              <w:rPr>
                <w:rFonts w:ascii="Times New Roman" w:hAnsi="Times New Roman" w:cs="Times New Roman"/>
                <w:sz w:val="20"/>
                <w:szCs w:val="24"/>
              </w:rPr>
            </w:pPr>
            <w:r w:rsidRPr="007B6966">
              <w:rPr>
                <w:rFonts w:ascii="Times New Roman" w:hAnsi="Times New Roman" w:cs="Times New Roman"/>
                <w:sz w:val="20"/>
                <w:szCs w:val="24"/>
              </w:rPr>
              <w:t xml:space="preserve">Desviación </w:t>
            </w:r>
            <w:r w:rsidR="00AF7B64">
              <w:rPr>
                <w:rFonts w:ascii="Times New Roman" w:hAnsi="Times New Roman" w:cs="Times New Roman"/>
                <w:sz w:val="20"/>
                <w:szCs w:val="24"/>
              </w:rPr>
              <w:t>e</w:t>
            </w:r>
            <w:r w:rsidRPr="007B6966">
              <w:rPr>
                <w:rFonts w:ascii="Times New Roman" w:hAnsi="Times New Roman" w:cs="Times New Roman"/>
                <w:sz w:val="20"/>
                <w:szCs w:val="24"/>
              </w:rPr>
              <w:t>stándar</w:t>
            </w:r>
          </w:p>
        </w:tc>
      </w:tr>
      <w:tr w:rsidR="00D53876" w:rsidRPr="007B6966" w14:paraId="348E3D7E" w14:textId="77777777" w:rsidTr="00CB6576">
        <w:trPr>
          <w:jc w:val="center"/>
        </w:trPr>
        <w:tc>
          <w:tcPr>
            <w:tcW w:w="2410" w:type="dxa"/>
            <w:tcBorders>
              <w:top w:val="nil"/>
              <w:left w:val="nil"/>
              <w:bottom w:val="nil"/>
              <w:right w:val="nil"/>
            </w:tcBorders>
          </w:tcPr>
          <w:p w14:paraId="26541634"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Edad</w:t>
            </w:r>
          </w:p>
        </w:tc>
        <w:tc>
          <w:tcPr>
            <w:tcW w:w="2410" w:type="dxa"/>
            <w:tcBorders>
              <w:top w:val="single" w:sz="4" w:space="0" w:color="auto"/>
              <w:left w:val="nil"/>
              <w:bottom w:val="nil"/>
              <w:right w:val="nil"/>
            </w:tcBorders>
          </w:tcPr>
          <w:p w14:paraId="02E498D8"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Intervención (n = 32)</w:t>
            </w:r>
          </w:p>
        </w:tc>
        <w:tc>
          <w:tcPr>
            <w:tcW w:w="1134" w:type="dxa"/>
            <w:tcBorders>
              <w:top w:val="single" w:sz="4" w:space="0" w:color="auto"/>
              <w:left w:val="nil"/>
              <w:bottom w:val="nil"/>
              <w:right w:val="nil"/>
            </w:tcBorders>
          </w:tcPr>
          <w:p w14:paraId="16C842AE"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40.06</w:t>
            </w:r>
          </w:p>
        </w:tc>
        <w:tc>
          <w:tcPr>
            <w:tcW w:w="1835" w:type="dxa"/>
            <w:tcBorders>
              <w:top w:val="single" w:sz="4" w:space="0" w:color="auto"/>
              <w:left w:val="nil"/>
              <w:bottom w:val="nil"/>
            </w:tcBorders>
          </w:tcPr>
          <w:p w14:paraId="1BB2C723"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8.71</w:t>
            </w:r>
          </w:p>
        </w:tc>
      </w:tr>
      <w:tr w:rsidR="00D53876" w:rsidRPr="007B6966" w14:paraId="23E1A2FF" w14:textId="77777777" w:rsidTr="00CB6576">
        <w:trPr>
          <w:jc w:val="center"/>
        </w:trPr>
        <w:tc>
          <w:tcPr>
            <w:tcW w:w="2410" w:type="dxa"/>
            <w:tcBorders>
              <w:top w:val="nil"/>
              <w:bottom w:val="nil"/>
              <w:right w:val="nil"/>
            </w:tcBorders>
          </w:tcPr>
          <w:p w14:paraId="4FD9D1F4" w14:textId="77777777" w:rsidR="00D53876" w:rsidRPr="007B6966" w:rsidRDefault="00D53876" w:rsidP="00085630">
            <w:pPr>
              <w:jc w:val="both"/>
              <w:rPr>
                <w:rFonts w:ascii="Times New Roman" w:hAnsi="Times New Roman" w:cs="Times New Roman"/>
                <w:sz w:val="20"/>
                <w:szCs w:val="24"/>
              </w:rPr>
            </w:pPr>
          </w:p>
        </w:tc>
        <w:tc>
          <w:tcPr>
            <w:tcW w:w="2410" w:type="dxa"/>
            <w:tcBorders>
              <w:top w:val="nil"/>
              <w:left w:val="nil"/>
              <w:bottom w:val="nil"/>
              <w:right w:val="nil"/>
            </w:tcBorders>
          </w:tcPr>
          <w:p w14:paraId="72586CE8"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Control 1 (n =32)</w:t>
            </w:r>
          </w:p>
        </w:tc>
        <w:tc>
          <w:tcPr>
            <w:tcW w:w="1134" w:type="dxa"/>
            <w:tcBorders>
              <w:top w:val="nil"/>
              <w:left w:val="nil"/>
              <w:bottom w:val="nil"/>
              <w:right w:val="nil"/>
            </w:tcBorders>
          </w:tcPr>
          <w:p w14:paraId="4556F65E" w14:textId="77777777" w:rsidR="00D53876" w:rsidRPr="007B6966" w:rsidRDefault="00DA4FC4" w:rsidP="00085630">
            <w:pPr>
              <w:jc w:val="both"/>
              <w:rPr>
                <w:rFonts w:ascii="Times New Roman" w:hAnsi="Times New Roman" w:cs="Times New Roman"/>
                <w:sz w:val="20"/>
                <w:szCs w:val="24"/>
              </w:rPr>
            </w:pPr>
            <w:r w:rsidRPr="007B6966">
              <w:rPr>
                <w:rFonts w:ascii="Times New Roman" w:hAnsi="Times New Roman" w:cs="Times New Roman"/>
                <w:sz w:val="20"/>
                <w:szCs w:val="24"/>
              </w:rPr>
              <w:t>41.38</w:t>
            </w:r>
          </w:p>
        </w:tc>
        <w:tc>
          <w:tcPr>
            <w:tcW w:w="1835" w:type="dxa"/>
            <w:tcBorders>
              <w:top w:val="nil"/>
              <w:left w:val="nil"/>
              <w:bottom w:val="nil"/>
            </w:tcBorders>
          </w:tcPr>
          <w:p w14:paraId="3436582E" w14:textId="77777777" w:rsidR="00D53876" w:rsidRPr="007B6966" w:rsidRDefault="00DA4FC4" w:rsidP="00085630">
            <w:pPr>
              <w:jc w:val="both"/>
              <w:rPr>
                <w:rFonts w:ascii="Times New Roman" w:hAnsi="Times New Roman" w:cs="Times New Roman"/>
                <w:sz w:val="20"/>
                <w:szCs w:val="24"/>
              </w:rPr>
            </w:pPr>
            <w:r w:rsidRPr="007B6966">
              <w:rPr>
                <w:rFonts w:ascii="Times New Roman" w:hAnsi="Times New Roman" w:cs="Times New Roman"/>
                <w:sz w:val="20"/>
                <w:szCs w:val="24"/>
              </w:rPr>
              <w:t>6.41</w:t>
            </w:r>
          </w:p>
        </w:tc>
      </w:tr>
      <w:tr w:rsidR="00D53876" w:rsidRPr="007B6966" w14:paraId="67F54AF5" w14:textId="77777777" w:rsidTr="00CB6576">
        <w:trPr>
          <w:jc w:val="center"/>
        </w:trPr>
        <w:tc>
          <w:tcPr>
            <w:tcW w:w="2410" w:type="dxa"/>
            <w:tcBorders>
              <w:top w:val="nil"/>
              <w:bottom w:val="nil"/>
              <w:right w:val="nil"/>
            </w:tcBorders>
          </w:tcPr>
          <w:p w14:paraId="2236D2A7" w14:textId="77777777" w:rsidR="00D53876" w:rsidRPr="007B6966" w:rsidRDefault="00D53876" w:rsidP="00085630">
            <w:pPr>
              <w:jc w:val="both"/>
              <w:rPr>
                <w:rFonts w:ascii="Times New Roman" w:hAnsi="Times New Roman" w:cs="Times New Roman"/>
                <w:sz w:val="20"/>
                <w:szCs w:val="24"/>
              </w:rPr>
            </w:pPr>
          </w:p>
        </w:tc>
        <w:tc>
          <w:tcPr>
            <w:tcW w:w="2410" w:type="dxa"/>
            <w:tcBorders>
              <w:top w:val="nil"/>
              <w:left w:val="nil"/>
              <w:bottom w:val="single" w:sz="4" w:space="0" w:color="auto"/>
              <w:right w:val="nil"/>
            </w:tcBorders>
          </w:tcPr>
          <w:p w14:paraId="2C3C051F"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Control 2 (n = 29)</w:t>
            </w:r>
          </w:p>
        </w:tc>
        <w:tc>
          <w:tcPr>
            <w:tcW w:w="1134" w:type="dxa"/>
            <w:tcBorders>
              <w:top w:val="nil"/>
              <w:left w:val="nil"/>
              <w:bottom w:val="single" w:sz="4" w:space="0" w:color="auto"/>
              <w:right w:val="nil"/>
            </w:tcBorders>
          </w:tcPr>
          <w:p w14:paraId="159D2F6F"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42.97</w:t>
            </w:r>
          </w:p>
        </w:tc>
        <w:tc>
          <w:tcPr>
            <w:tcW w:w="1835" w:type="dxa"/>
            <w:tcBorders>
              <w:top w:val="nil"/>
              <w:left w:val="nil"/>
              <w:bottom w:val="single" w:sz="4" w:space="0" w:color="auto"/>
            </w:tcBorders>
          </w:tcPr>
          <w:p w14:paraId="4A317F81"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6.76</w:t>
            </w:r>
          </w:p>
        </w:tc>
      </w:tr>
      <w:tr w:rsidR="00D53876" w:rsidRPr="007B6966" w14:paraId="0BDD4312" w14:textId="77777777" w:rsidTr="00CB6576">
        <w:trPr>
          <w:jc w:val="center"/>
        </w:trPr>
        <w:tc>
          <w:tcPr>
            <w:tcW w:w="2410" w:type="dxa"/>
            <w:tcBorders>
              <w:top w:val="nil"/>
              <w:bottom w:val="nil"/>
              <w:right w:val="nil"/>
            </w:tcBorders>
          </w:tcPr>
          <w:p w14:paraId="484983B4"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Antigüedad en el puesto</w:t>
            </w:r>
          </w:p>
        </w:tc>
        <w:tc>
          <w:tcPr>
            <w:tcW w:w="2410" w:type="dxa"/>
            <w:tcBorders>
              <w:top w:val="single" w:sz="4" w:space="0" w:color="auto"/>
              <w:left w:val="nil"/>
              <w:bottom w:val="nil"/>
              <w:right w:val="nil"/>
            </w:tcBorders>
          </w:tcPr>
          <w:p w14:paraId="474E5D0B"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Intervención (n = 32)</w:t>
            </w:r>
          </w:p>
        </w:tc>
        <w:tc>
          <w:tcPr>
            <w:tcW w:w="1134" w:type="dxa"/>
            <w:tcBorders>
              <w:top w:val="single" w:sz="4" w:space="0" w:color="auto"/>
              <w:left w:val="nil"/>
              <w:bottom w:val="nil"/>
              <w:right w:val="nil"/>
            </w:tcBorders>
          </w:tcPr>
          <w:p w14:paraId="245441DE"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11.49</w:t>
            </w:r>
          </w:p>
        </w:tc>
        <w:tc>
          <w:tcPr>
            <w:tcW w:w="1835" w:type="dxa"/>
            <w:tcBorders>
              <w:top w:val="single" w:sz="4" w:space="0" w:color="auto"/>
              <w:left w:val="nil"/>
              <w:bottom w:val="nil"/>
            </w:tcBorders>
          </w:tcPr>
          <w:p w14:paraId="4F6FB771"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6.33</w:t>
            </w:r>
          </w:p>
        </w:tc>
      </w:tr>
      <w:tr w:rsidR="00D53876" w:rsidRPr="007B6966" w14:paraId="43A25F1D" w14:textId="77777777" w:rsidTr="00CB6576">
        <w:trPr>
          <w:jc w:val="center"/>
        </w:trPr>
        <w:tc>
          <w:tcPr>
            <w:tcW w:w="2410" w:type="dxa"/>
            <w:tcBorders>
              <w:top w:val="nil"/>
              <w:bottom w:val="nil"/>
              <w:right w:val="nil"/>
            </w:tcBorders>
          </w:tcPr>
          <w:p w14:paraId="4262B4EC" w14:textId="77777777" w:rsidR="00D53876" w:rsidRPr="007B6966" w:rsidRDefault="00D53876" w:rsidP="00085630">
            <w:pPr>
              <w:jc w:val="both"/>
              <w:rPr>
                <w:rFonts w:ascii="Times New Roman" w:hAnsi="Times New Roman" w:cs="Times New Roman"/>
                <w:sz w:val="20"/>
                <w:szCs w:val="24"/>
              </w:rPr>
            </w:pPr>
          </w:p>
        </w:tc>
        <w:tc>
          <w:tcPr>
            <w:tcW w:w="2410" w:type="dxa"/>
            <w:tcBorders>
              <w:top w:val="nil"/>
              <w:left w:val="nil"/>
              <w:bottom w:val="nil"/>
              <w:right w:val="nil"/>
            </w:tcBorders>
          </w:tcPr>
          <w:p w14:paraId="5FC3A217"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Control 1 (n =32)</w:t>
            </w:r>
          </w:p>
        </w:tc>
        <w:tc>
          <w:tcPr>
            <w:tcW w:w="1134" w:type="dxa"/>
            <w:tcBorders>
              <w:top w:val="nil"/>
              <w:left w:val="nil"/>
              <w:bottom w:val="nil"/>
              <w:right w:val="nil"/>
            </w:tcBorders>
          </w:tcPr>
          <w:p w14:paraId="6F2E3CD2" w14:textId="77777777" w:rsidR="00D53876" w:rsidRPr="007B6966" w:rsidRDefault="00DA4FC4" w:rsidP="00085630">
            <w:pPr>
              <w:jc w:val="both"/>
              <w:rPr>
                <w:rFonts w:ascii="Times New Roman" w:hAnsi="Times New Roman" w:cs="Times New Roman"/>
                <w:sz w:val="20"/>
                <w:szCs w:val="24"/>
              </w:rPr>
            </w:pPr>
            <w:r w:rsidRPr="007B6966">
              <w:rPr>
                <w:rFonts w:ascii="Times New Roman" w:hAnsi="Times New Roman" w:cs="Times New Roman"/>
                <w:sz w:val="20"/>
                <w:szCs w:val="24"/>
              </w:rPr>
              <w:t>13.43</w:t>
            </w:r>
          </w:p>
        </w:tc>
        <w:tc>
          <w:tcPr>
            <w:tcW w:w="1835" w:type="dxa"/>
            <w:tcBorders>
              <w:top w:val="nil"/>
              <w:left w:val="nil"/>
              <w:bottom w:val="nil"/>
            </w:tcBorders>
          </w:tcPr>
          <w:p w14:paraId="5BE036C7" w14:textId="77777777" w:rsidR="00D53876" w:rsidRPr="007B6966" w:rsidRDefault="00DA4FC4" w:rsidP="00085630">
            <w:pPr>
              <w:jc w:val="both"/>
              <w:rPr>
                <w:rFonts w:ascii="Times New Roman" w:hAnsi="Times New Roman" w:cs="Times New Roman"/>
                <w:sz w:val="20"/>
                <w:szCs w:val="24"/>
              </w:rPr>
            </w:pPr>
            <w:r w:rsidRPr="007B6966">
              <w:rPr>
                <w:rFonts w:ascii="Times New Roman" w:hAnsi="Times New Roman" w:cs="Times New Roman"/>
                <w:sz w:val="20"/>
                <w:szCs w:val="24"/>
              </w:rPr>
              <w:t>6.54</w:t>
            </w:r>
          </w:p>
        </w:tc>
      </w:tr>
      <w:tr w:rsidR="00D53876" w:rsidRPr="007B6966" w14:paraId="5E00BC48" w14:textId="77777777" w:rsidTr="00CB6576">
        <w:trPr>
          <w:jc w:val="center"/>
        </w:trPr>
        <w:tc>
          <w:tcPr>
            <w:tcW w:w="2410" w:type="dxa"/>
            <w:tcBorders>
              <w:top w:val="nil"/>
              <w:bottom w:val="single" w:sz="4" w:space="0" w:color="auto"/>
              <w:right w:val="nil"/>
            </w:tcBorders>
          </w:tcPr>
          <w:p w14:paraId="4727A7D0" w14:textId="77777777" w:rsidR="00D53876" w:rsidRPr="007B6966" w:rsidRDefault="00D53876" w:rsidP="00085630">
            <w:pPr>
              <w:jc w:val="both"/>
              <w:rPr>
                <w:rFonts w:ascii="Times New Roman" w:hAnsi="Times New Roman" w:cs="Times New Roman"/>
                <w:sz w:val="20"/>
                <w:szCs w:val="24"/>
              </w:rPr>
            </w:pPr>
          </w:p>
        </w:tc>
        <w:tc>
          <w:tcPr>
            <w:tcW w:w="2410" w:type="dxa"/>
            <w:tcBorders>
              <w:top w:val="nil"/>
              <w:left w:val="nil"/>
              <w:bottom w:val="single" w:sz="4" w:space="0" w:color="auto"/>
              <w:right w:val="nil"/>
            </w:tcBorders>
          </w:tcPr>
          <w:p w14:paraId="575DACF4" w14:textId="77777777" w:rsidR="00D53876" w:rsidRPr="007B6966" w:rsidRDefault="00D53876" w:rsidP="00085630">
            <w:pPr>
              <w:jc w:val="both"/>
              <w:rPr>
                <w:rFonts w:ascii="Times New Roman" w:hAnsi="Times New Roman" w:cs="Times New Roman"/>
                <w:sz w:val="20"/>
                <w:szCs w:val="24"/>
              </w:rPr>
            </w:pPr>
            <w:r w:rsidRPr="007B6966">
              <w:rPr>
                <w:rFonts w:ascii="Times New Roman" w:hAnsi="Times New Roman" w:cs="Times New Roman"/>
                <w:sz w:val="20"/>
                <w:szCs w:val="24"/>
              </w:rPr>
              <w:t>Control 2 (n = 29)</w:t>
            </w:r>
          </w:p>
        </w:tc>
        <w:tc>
          <w:tcPr>
            <w:tcW w:w="1134" w:type="dxa"/>
            <w:tcBorders>
              <w:top w:val="nil"/>
              <w:left w:val="nil"/>
              <w:bottom w:val="single" w:sz="4" w:space="0" w:color="auto"/>
              <w:right w:val="nil"/>
            </w:tcBorders>
          </w:tcPr>
          <w:p w14:paraId="3FC0F70A" w14:textId="77777777" w:rsidR="00D53876" w:rsidRPr="007B6966" w:rsidRDefault="00DA4FC4" w:rsidP="00085630">
            <w:pPr>
              <w:jc w:val="both"/>
              <w:rPr>
                <w:rFonts w:ascii="Times New Roman" w:hAnsi="Times New Roman" w:cs="Times New Roman"/>
                <w:sz w:val="20"/>
                <w:szCs w:val="24"/>
              </w:rPr>
            </w:pPr>
            <w:r w:rsidRPr="007B6966">
              <w:rPr>
                <w:rFonts w:ascii="Times New Roman" w:hAnsi="Times New Roman" w:cs="Times New Roman"/>
                <w:sz w:val="20"/>
                <w:szCs w:val="24"/>
              </w:rPr>
              <w:t>12.43</w:t>
            </w:r>
          </w:p>
        </w:tc>
        <w:tc>
          <w:tcPr>
            <w:tcW w:w="1835" w:type="dxa"/>
            <w:tcBorders>
              <w:top w:val="nil"/>
              <w:left w:val="nil"/>
              <w:bottom w:val="single" w:sz="4" w:space="0" w:color="auto"/>
            </w:tcBorders>
          </w:tcPr>
          <w:p w14:paraId="68D211C6" w14:textId="77777777" w:rsidR="00D53876" w:rsidRPr="007B6966" w:rsidRDefault="00DA4FC4" w:rsidP="00085630">
            <w:pPr>
              <w:jc w:val="both"/>
              <w:rPr>
                <w:rFonts w:ascii="Times New Roman" w:hAnsi="Times New Roman" w:cs="Times New Roman"/>
                <w:sz w:val="20"/>
                <w:szCs w:val="24"/>
              </w:rPr>
            </w:pPr>
            <w:r w:rsidRPr="007B6966">
              <w:rPr>
                <w:rFonts w:ascii="Times New Roman" w:hAnsi="Times New Roman" w:cs="Times New Roman"/>
                <w:sz w:val="20"/>
                <w:szCs w:val="24"/>
              </w:rPr>
              <w:t>7.57</w:t>
            </w:r>
          </w:p>
        </w:tc>
      </w:tr>
    </w:tbl>
    <w:p w14:paraId="5D4410D0" w14:textId="77777777" w:rsidR="00954C8A" w:rsidRPr="007B6966" w:rsidRDefault="00085630" w:rsidP="00085630">
      <w:pPr>
        <w:spacing w:line="480" w:lineRule="auto"/>
        <w:ind w:left="708"/>
        <w:rPr>
          <w:rFonts w:ascii="Times New Roman" w:hAnsi="Times New Roman" w:cs="Times New Roman"/>
          <w:sz w:val="20"/>
          <w:szCs w:val="24"/>
        </w:rPr>
      </w:pPr>
      <w:r w:rsidRPr="007B6966">
        <w:rPr>
          <w:rFonts w:ascii="Times New Roman" w:hAnsi="Times New Roman" w:cs="Times New Roman"/>
          <w:sz w:val="20"/>
          <w:szCs w:val="24"/>
        </w:rPr>
        <w:t>Fuente directa.</w:t>
      </w:r>
    </w:p>
    <w:p w14:paraId="1745E2AB" w14:textId="06DA03C9" w:rsidR="004A3379" w:rsidRDefault="004A3379"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 xml:space="preserve">Los estadísticos descriptivos de las dimensiones del cuestionario de calidad de vida en los trabajadores se presentan en la tabla </w:t>
      </w:r>
      <w:r w:rsidR="00A02386">
        <w:rPr>
          <w:rFonts w:ascii="Times New Roman" w:hAnsi="Times New Roman" w:cs="Times New Roman"/>
          <w:sz w:val="24"/>
          <w:szCs w:val="24"/>
        </w:rPr>
        <w:t>2</w:t>
      </w:r>
      <w:r w:rsidRPr="007B6966">
        <w:rPr>
          <w:rFonts w:ascii="Times New Roman" w:hAnsi="Times New Roman" w:cs="Times New Roman"/>
          <w:sz w:val="24"/>
          <w:szCs w:val="24"/>
        </w:rPr>
        <w:t xml:space="preserve">, por los valores de asimetría y </w:t>
      </w:r>
      <w:proofErr w:type="spellStart"/>
      <w:r w:rsidRPr="007B6966">
        <w:rPr>
          <w:rFonts w:ascii="Times New Roman" w:hAnsi="Times New Roman" w:cs="Times New Roman"/>
          <w:i/>
          <w:sz w:val="24"/>
          <w:szCs w:val="24"/>
        </w:rPr>
        <w:t>curtosis</w:t>
      </w:r>
      <w:proofErr w:type="spellEnd"/>
      <w:r w:rsidRPr="007B6966">
        <w:rPr>
          <w:rFonts w:ascii="Times New Roman" w:hAnsi="Times New Roman" w:cs="Times New Roman"/>
          <w:sz w:val="24"/>
          <w:szCs w:val="24"/>
        </w:rPr>
        <w:t xml:space="preserve"> se observó que no presentan distribución normal.</w:t>
      </w:r>
    </w:p>
    <w:tbl>
      <w:tblPr>
        <w:tblW w:w="5000" w:type="pct"/>
        <w:tblCellMar>
          <w:left w:w="70" w:type="dxa"/>
          <w:right w:w="70" w:type="dxa"/>
        </w:tblCellMar>
        <w:tblLook w:val="04A0" w:firstRow="1" w:lastRow="0" w:firstColumn="1" w:lastColumn="0" w:noHBand="0" w:noVBand="1"/>
      </w:tblPr>
      <w:tblGrid>
        <w:gridCol w:w="1035"/>
        <w:gridCol w:w="2706"/>
        <w:gridCol w:w="1084"/>
        <w:gridCol w:w="1815"/>
        <w:gridCol w:w="1236"/>
        <w:gridCol w:w="1102"/>
      </w:tblGrid>
      <w:tr w:rsidR="009A4682" w:rsidRPr="007B6966" w14:paraId="7B42E6BC" w14:textId="77777777" w:rsidTr="009A4682">
        <w:trPr>
          <w:trHeight w:val="315"/>
        </w:trPr>
        <w:tc>
          <w:tcPr>
            <w:tcW w:w="5000" w:type="pct"/>
            <w:gridSpan w:val="6"/>
            <w:tcBorders>
              <w:bottom w:val="single" w:sz="4" w:space="0" w:color="auto"/>
            </w:tcBorders>
            <w:shd w:val="clear" w:color="auto" w:fill="auto"/>
            <w:noWrap/>
            <w:vAlign w:val="bottom"/>
          </w:tcPr>
          <w:p w14:paraId="43ED221F" w14:textId="47E4471E" w:rsidR="009A4682" w:rsidRPr="007B6966" w:rsidRDefault="00A02386" w:rsidP="00A02386">
            <w:pPr>
              <w:spacing w:after="0" w:line="360" w:lineRule="auto"/>
              <w:jc w:val="center"/>
              <w:rPr>
                <w:rFonts w:ascii="Times New Roman" w:eastAsia="Times New Roman" w:hAnsi="Times New Roman" w:cs="Times New Roman"/>
                <w:color w:val="000000"/>
                <w:sz w:val="20"/>
                <w:szCs w:val="20"/>
                <w:lang w:eastAsia="es-ES"/>
              </w:rPr>
            </w:pPr>
            <w:r w:rsidRPr="00A02386">
              <w:rPr>
                <w:rFonts w:ascii="Times New Roman" w:hAnsi="Times New Roman" w:cs="Times New Roman"/>
                <w:b/>
                <w:sz w:val="24"/>
                <w:szCs w:val="24"/>
              </w:rPr>
              <w:t>Tabla 2.</w:t>
            </w:r>
            <w:r w:rsidRPr="00A02386">
              <w:rPr>
                <w:rFonts w:ascii="Times New Roman" w:hAnsi="Times New Roman" w:cs="Times New Roman"/>
                <w:sz w:val="24"/>
                <w:szCs w:val="24"/>
              </w:rPr>
              <w:t xml:space="preserve"> </w:t>
            </w:r>
            <w:r w:rsidR="009A4682" w:rsidRPr="00A02386">
              <w:rPr>
                <w:rFonts w:ascii="Times New Roman" w:hAnsi="Times New Roman" w:cs="Times New Roman"/>
                <w:sz w:val="24"/>
                <w:szCs w:val="24"/>
              </w:rPr>
              <w:t>Estadísticas descriptiv</w:t>
            </w:r>
            <w:r w:rsidR="00AF7B64" w:rsidRPr="00A02386">
              <w:rPr>
                <w:rFonts w:ascii="Times New Roman" w:hAnsi="Times New Roman" w:cs="Times New Roman"/>
                <w:sz w:val="24"/>
                <w:szCs w:val="24"/>
              </w:rPr>
              <w:t>a</w:t>
            </w:r>
            <w:r w:rsidR="009A4682" w:rsidRPr="00A02386">
              <w:rPr>
                <w:rFonts w:ascii="Times New Roman" w:hAnsi="Times New Roman" w:cs="Times New Roman"/>
                <w:sz w:val="24"/>
                <w:szCs w:val="24"/>
              </w:rPr>
              <w:t>s para la variable calidad de vida profesional en trabajadores de atención al público en una organización gubernamental</w:t>
            </w:r>
          </w:p>
        </w:tc>
      </w:tr>
      <w:tr w:rsidR="009A4682" w:rsidRPr="007B6966" w14:paraId="19D93C4F" w14:textId="77777777" w:rsidTr="00A02386">
        <w:trPr>
          <w:trHeight w:val="315"/>
        </w:trPr>
        <w:tc>
          <w:tcPr>
            <w:tcW w:w="566" w:type="pct"/>
            <w:tcBorders>
              <w:top w:val="single" w:sz="4" w:space="0" w:color="auto"/>
              <w:bottom w:val="single" w:sz="4" w:space="0" w:color="auto"/>
            </w:tcBorders>
            <w:shd w:val="clear" w:color="auto" w:fill="auto"/>
            <w:noWrap/>
            <w:vAlign w:val="bottom"/>
            <w:hideMark/>
          </w:tcPr>
          <w:p w14:paraId="509AB494"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Grupo</w:t>
            </w:r>
          </w:p>
        </w:tc>
        <w:tc>
          <w:tcPr>
            <w:tcW w:w="1534" w:type="pct"/>
            <w:tcBorders>
              <w:top w:val="single" w:sz="4" w:space="0" w:color="auto"/>
              <w:bottom w:val="single" w:sz="4" w:space="0" w:color="auto"/>
            </w:tcBorders>
            <w:shd w:val="clear" w:color="auto" w:fill="auto"/>
            <w:noWrap/>
            <w:vAlign w:val="bottom"/>
            <w:hideMark/>
          </w:tcPr>
          <w:p w14:paraId="5A0E7C63"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Dimensión</w:t>
            </w:r>
          </w:p>
        </w:tc>
        <w:tc>
          <w:tcPr>
            <w:tcW w:w="594" w:type="pct"/>
            <w:tcBorders>
              <w:top w:val="single" w:sz="4" w:space="0" w:color="auto"/>
              <w:bottom w:val="single" w:sz="4" w:space="0" w:color="auto"/>
            </w:tcBorders>
            <w:shd w:val="clear" w:color="auto" w:fill="auto"/>
            <w:noWrap/>
            <w:vAlign w:val="bottom"/>
            <w:hideMark/>
          </w:tcPr>
          <w:p w14:paraId="78C6CE02" w14:textId="77777777" w:rsidR="009A4682" w:rsidRPr="007B6966"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Media</w:t>
            </w:r>
          </w:p>
        </w:tc>
        <w:tc>
          <w:tcPr>
            <w:tcW w:w="1018" w:type="pct"/>
            <w:tcBorders>
              <w:top w:val="single" w:sz="4" w:space="0" w:color="auto"/>
              <w:bottom w:val="single" w:sz="4" w:space="0" w:color="auto"/>
            </w:tcBorders>
            <w:shd w:val="clear" w:color="auto" w:fill="auto"/>
            <w:noWrap/>
            <w:vAlign w:val="bottom"/>
            <w:hideMark/>
          </w:tcPr>
          <w:p w14:paraId="7DDA2014" w14:textId="77777777" w:rsidR="009A4682" w:rsidRPr="007B6966"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Desviación estándar</w:t>
            </w:r>
          </w:p>
        </w:tc>
        <w:tc>
          <w:tcPr>
            <w:tcW w:w="683" w:type="pct"/>
            <w:tcBorders>
              <w:top w:val="single" w:sz="4" w:space="0" w:color="auto"/>
              <w:bottom w:val="single" w:sz="4" w:space="0" w:color="auto"/>
            </w:tcBorders>
            <w:shd w:val="clear" w:color="auto" w:fill="auto"/>
            <w:noWrap/>
            <w:vAlign w:val="bottom"/>
            <w:hideMark/>
          </w:tcPr>
          <w:p w14:paraId="340D9B20" w14:textId="77777777" w:rsidR="009A4682" w:rsidRPr="007B6966"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Asimetría</w:t>
            </w:r>
          </w:p>
        </w:tc>
        <w:tc>
          <w:tcPr>
            <w:tcW w:w="605" w:type="pct"/>
            <w:tcBorders>
              <w:top w:val="single" w:sz="4" w:space="0" w:color="auto"/>
              <w:bottom w:val="single" w:sz="4" w:space="0" w:color="auto"/>
            </w:tcBorders>
            <w:shd w:val="clear" w:color="auto" w:fill="auto"/>
            <w:noWrap/>
            <w:vAlign w:val="bottom"/>
            <w:hideMark/>
          </w:tcPr>
          <w:p w14:paraId="0904D7D8" w14:textId="77777777" w:rsidR="009A4682" w:rsidRPr="007B6966" w:rsidRDefault="009A4682" w:rsidP="009A4682">
            <w:pPr>
              <w:spacing w:after="0" w:line="240" w:lineRule="auto"/>
              <w:jc w:val="center"/>
              <w:rPr>
                <w:rFonts w:ascii="Times New Roman" w:eastAsia="Times New Roman" w:hAnsi="Times New Roman" w:cs="Times New Roman"/>
                <w:i/>
                <w:color w:val="000000"/>
                <w:sz w:val="20"/>
                <w:szCs w:val="20"/>
                <w:lang w:eastAsia="es-ES"/>
              </w:rPr>
            </w:pPr>
            <w:proofErr w:type="spellStart"/>
            <w:r w:rsidRPr="007B6966">
              <w:rPr>
                <w:rFonts w:ascii="Times New Roman" w:eastAsia="Times New Roman" w:hAnsi="Times New Roman" w:cs="Times New Roman"/>
                <w:i/>
                <w:color w:val="000000"/>
                <w:sz w:val="20"/>
                <w:szCs w:val="20"/>
                <w:lang w:eastAsia="es-ES"/>
              </w:rPr>
              <w:t>Curtosis</w:t>
            </w:r>
            <w:proofErr w:type="spellEnd"/>
          </w:p>
        </w:tc>
      </w:tr>
      <w:tr w:rsidR="009A4682" w:rsidRPr="007B6966" w14:paraId="542D047E" w14:textId="77777777" w:rsidTr="00A02386">
        <w:trPr>
          <w:trHeight w:val="300"/>
        </w:trPr>
        <w:tc>
          <w:tcPr>
            <w:tcW w:w="566" w:type="pct"/>
            <w:vMerge w:val="restart"/>
            <w:tcBorders>
              <w:top w:val="single" w:sz="4" w:space="0" w:color="auto"/>
            </w:tcBorders>
            <w:shd w:val="clear" w:color="auto" w:fill="auto"/>
            <w:noWrap/>
            <w:vAlign w:val="center"/>
            <w:hideMark/>
          </w:tcPr>
          <w:p w14:paraId="3DEB5713"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Grupo A</w:t>
            </w:r>
          </w:p>
        </w:tc>
        <w:tc>
          <w:tcPr>
            <w:tcW w:w="1534" w:type="pct"/>
            <w:tcBorders>
              <w:top w:val="single" w:sz="4" w:space="0" w:color="auto"/>
            </w:tcBorders>
            <w:shd w:val="clear" w:color="auto" w:fill="auto"/>
            <w:noWrap/>
            <w:vAlign w:val="bottom"/>
            <w:hideMark/>
          </w:tcPr>
          <w:p w14:paraId="08784C79"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Apoyo Directivo</w:t>
            </w:r>
          </w:p>
        </w:tc>
        <w:tc>
          <w:tcPr>
            <w:tcW w:w="594" w:type="pct"/>
            <w:tcBorders>
              <w:top w:val="single" w:sz="4" w:space="0" w:color="auto"/>
            </w:tcBorders>
            <w:shd w:val="clear" w:color="auto" w:fill="auto"/>
            <w:noWrap/>
            <w:vAlign w:val="bottom"/>
            <w:hideMark/>
          </w:tcPr>
          <w:p w14:paraId="0A1A65E6"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41.78</w:t>
            </w:r>
          </w:p>
        </w:tc>
        <w:tc>
          <w:tcPr>
            <w:tcW w:w="1018" w:type="pct"/>
            <w:tcBorders>
              <w:top w:val="single" w:sz="4" w:space="0" w:color="auto"/>
            </w:tcBorders>
            <w:shd w:val="clear" w:color="auto" w:fill="auto"/>
            <w:noWrap/>
            <w:vAlign w:val="bottom"/>
            <w:hideMark/>
          </w:tcPr>
          <w:p w14:paraId="31C3D4EA"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17.44</w:t>
            </w:r>
          </w:p>
        </w:tc>
        <w:tc>
          <w:tcPr>
            <w:tcW w:w="683" w:type="pct"/>
            <w:tcBorders>
              <w:top w:val="single" w:sz="4" w:space="0" w:color="auto"/>
            </w:tcBorders>
            <w:shd w:val="clear" w:color="auto" w:fill="auto"/>
            <w:noWrap/>
            <w:vAlign w:val="bottom"/>
            <w:hideMark/>
          </w:tcPr>
          <w:p w14:paraId="40CBDCDD"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3.74</w:t>
            </w:r>
          </w:p>
        </w:tc>
        <w:tc>
          <w:tcPr>
            <w:tcW w:w="605" w:type="pct"/>
            <w:tcBorders>
              <w:top w:val="single" w:sz="4" w:space="0" w:color="auto"/>
            </w:tcBorders>
            <w:shd w:val="clear" w:color="auto" w:fill="auto"/>
            <w:noWrap/>
            <w:vAlign w:val="bottom"/>
            <w:hideMark/>
          </w:tcPr>
          <w:p w14:paraId="67E4EB8A"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17.22</w:t>
            </w:r>
          </w:p>
        </w:tc>
      </w:tr>
      <w:tr w:rsidR="009A4682" w:rsidRPr="007B6966" w14:paraId="071EBAF2" w14:textId="77777777" w:rsidTr="00A02386">
        <w:trPr>
          <w:trHeight w:val="300"/>
        </w:trPr>
        <w:tc>
          <w:tcPr>
            <w:tcW w:w="566" w:type="pct"/>
            <w:vMerge/>
            <w:vAlign w:val="center"/>
            <w:hideMark/>
          </w:tcPr>
          <w:p w14:paraId="5E123D2C"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shd w:val="clear" w:color="auto" w:fill="auto"/>
            <w:noWrap/>
            <w:vAlign w:val="bottom"/>
            <w:hideMark/>
          </w:tcPr>
          <w:p w14:paraId="7CC1B44C"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Carga de trabajo</w:t>
            </w:r>
          </w:p>
        </w:tc>
        <w:tc>
          <w:tcPr>
            <w:tcW w:w="594" w:type="pct"/>
            <w:shd w:val="clear" w:color="auto" w:fill="auto"/>
            <w:noWrap/>
            <w:vAlign w:val="bottom"/>
            <w:hideMark/>
          </w:tcPr>
          <w:p w14:paraId="2E2EB65B"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66.53</w:t>
            </w:r>
          </w:p>
        </w:tc>
        <w:tc>
          <w:tcPr>
            <w:tcW w:w="1018" w:type="pct"/>
            <w:shd w:val="clear" w:color="auto" w:fill="auto"/>
            <w:noWrap/>
            <w:vAlign w:val="bottom"/>
            <w:hideMark/>
          </w:tcPr>
          <w:p w14:paraId="51168684"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14.98</w:t>
            </w:r>
          </w:p>
        </w:tc>
        <w:tc>
          <w:tcPr>
            <w:tcW w:w="683" w:type="pct"/>
            <w:shd w:val="clear" w:color="auto" w:fill="auto"/>
            <w:noWrap/>
            <w:vAlign w:val="bottom"/>
            <w:hideMark/>
          </w:tcPr>
          <w:p w14:paraId="68335E67"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-.269</w:t>
            </w:r>
          </w:p>
        </w:tc>
        <w:tc>
          <w:tcPr>
            <w:tcW w:w="605" w:type="pct"/>
            <w:shd w:val="clear" w:color="auto" w:fill="auto"/>
            <w:noWrap/>
            <w:vAlign w:val="bottom"/>
            <w:hideMark/>
          </w:tcPr>
          <w:p w14:paraId="15B97734"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-.017</w:t>
            </w:r>
          </w:p>
        </w:tc>
      </w:tr>
      <w:tr w:rsidR="009A4682" w:rsidRPr="007B6966" w14:paraId="4FF2AA81" w14:textId="77777777" w:rsidTr="00A02386">
        <w:trPr>
          <w:trHeight w:val="300"/>
        </w:trPr>
        <w:tc>
          <w:tcPr>
            <w:tcW w:w="566" w:type="pct"/>
            <w:vMerge/>
            <w:vAlign w:val="center"/>
            <w:hideMark/>
          </w:tcPr>
          <w:p w14:paraId="40F67A1B"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shd w:val="clear" w:color="auto" w:fill="auto"/>
            <w:noWrap/>
            <w:vAlign w:val="bottom"/>
            <w:hideMark/>
          </w:tcPr>
          <w:p w14:paraId="4AB72D62"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Motivación Intrínseca</w:t>
            </w:r>
          </w:p>
        </w:tc>
        <w:tc>
          <w:tcPr>
            <w:tcW w:w="594" w:type="pct"/>
            <w:shd w:val="clear" w:color="auto" w:fill="FFFFFF" w:themeFill="background1"/>
            <w:noWrap/>
            <w:vAlign w:val="bottom"/>
            <w:hideMark/>
          </w:tcPr>
          <w:p w14:paraId="7054DEB1"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75.59</w:t>
            </w:r>
          </w:p>
        </w:tc>
        <w:tc>
          <w:tcPr>
            <w:tcW w:w="1018" w:type="pct"/>
            <w:shd w:val="clear" w:color="auto" w:fill="FFFFFF" w:themeFill="background1"/>
            <w:noWrap/>
            <w:vAlign w:val="bottom"/>
            <w:hideMark/>
          </w:tcPr>
          <w:p w14:paraId="02F02131"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11.55</w:t>
            </w:r>
          </w:p>
        </w:tc>
        <w:tc>
          <w:tcPr>
            <w:tcW w:w="683" w:type="pct"/>
            <w:shd w:val="clear" w:color="auto" w:fill="FFFFFF" w:themeFill="background1"/>
            <w:noWrap/>
            <w:vAlign w:val="bottom"/>
            <w:hideMark/>
          </w:tcPr>
          <w:p w14:paraId="51361610"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-.213</w:t>
            </w:r>
          </w:p>
        </w:tc>
        <w:tc>
          <w:tcPr>
            <w:tcW w:w="605" w:type="pct"/>
            <w:shd w:val="clear" w:color="auto" w:fill="FFFFFF" w:themeFill="background1"/>
            <w:noWrap/>
            <w:vAlign w:val="bottom"/>
            <w:hideMark/>
          </w:tcPr>
          <w:p w14:paraId="22F945AC"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-0.693</w:t>
            </w:r>
          </w:p>
        </w:tc>
      </w:tr>
      <w:tr w:rsidR="009A4682" w:rsidRPr="007B6966" w14:paraId="7B94278E" w14:textId="77777777" w:rsidTr="00A02386">
        <w:trPr>
          <w:trHeight w:val="315"/>
        </w:trPr>
        <w:tc>
          <w:tcPr>
            <w:tcW w:w="566" w:type="pct"/>
            <w:vMerge/>
            <w:vAlign w:val="center"/>
            <w:hideMark/>
          </w:tcPr>
          <w:p w14:paraId="2B83FA98"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tcBorders>
              <w:bottom w:val="single" w:sz="4" w:space="0" w:color="auto"/>
            </w:tcBorders>
            <w:shd w:val="clear" w:color="auto" w:fill="auto"/>
            <w:noWrap/>
            <w:vAlign w:val="bottom"/>
            <w:hideMark/>
          </w:tcPr>
          <w:p w14:paraId="013169FF"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Calidad de vida en el trabajo</w:t>
            </w:r>
          </w:p>
        </w:tc>
        <w:tc>
          <w:tcPr>
            <w:tcW w:w="594" w:type="pct"/>
            <w:tcBorders>
              <w:bottom w:val="single" w:sz="4" w:space="0" w:color="auto"/>
            </w:tcBorders>
            <w:shd w:val="clear" w:color="auto" w:fill="auto"/>
            <w:noWrap/>
            <w:vAlign w:val="bottom"/>
            <w:hideMark/>
          </w:tcPr>
          <w:p w14:paraId="5FBC07C5"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7.00</w:t>
            </w:r>
          </w:p>
        </w:tc>
        <w:tc>
          <w:tcPr>
            <w:tcW w:w="1018" w:type="pct"/>
            <w:tcBorders>
              <w:bottom w:val="single" w:sz="4" w:space="0" w:color="auto"/>
            </w:tcBorders>
            <w:shd w:val="clear" w:color="auto" w:fill="auto"/>
            <w:noWrap/>
            <w:vAlign w:val="bottom"/>
            <w:hideMark/>
          </w:tcPr>
          <w:p w14:paraId="4B82E9E2"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2.14</w:t>
            </w:r>
          </w:p>
        </w:tc>
        <w:tc>
          <w:tcPr>
            <w:tcW w:w="683" w:type="pct"/>
            <w:tcBorders>
              <w:bottom w:val="single" w:sz="4" w:space="0" w:color="auto"/>
            </w:tcBorders>
            <w:shd w:val="clear" w:color="auto" w:fill="auto"/>
            <w:noWrap/>
            <w:vAlign w:val="bottom"/>
            <w:hideMark/>
          </w:tcPr>
          <w:p w14:paraId="785355D2"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-1.011</w:t>
            </w:r>
          </w:p>
        </w:tc>
        <w:tc>
          <w:tcPr>
            <w:tcW w:w="605" w:type="pct"/>
            <w:tcBorders>
              <w:bottom w:val="single" w:sz="4" w:space="0" w:color="auto"/>
            </w:tcBorders>
            <w:shd w:val="clear" w:color="auto" w:fill="auto"/>
            <w:noWrap/>
            <w:vAlign w:val="bottom"/>
            <w:hideMark/>
          </w:tcPr>
          <w:p w14:paraId="30104783"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.624</w:t>
            </w:r>
          </w:p>
        </w:tc>
      </w:tr>
      <w:tr w:rsidR="009A4682" w:rsidRPr="007B6966" w14:paraId="3A95CB13" w14:textId="77777777" w:rsidTr="00A02386">
        <w:trPr>
          <w:trHeight w:val="300"/>
        </w:trPr>
        <w:tc>
          <w:tcPr>
            <w:tcW w:w="566" w:type="pct"/>
            <w:vMerge w:val="restart"/>
            <w:shd w:val="clear" w:color="auto" w:fill="auto"/>
            <w:noWrap/>
            <w:vAlign w:val="center"/>
            <w:hideMark/>
          </w:tcPr>
          <w:p w14:paraId="7DBE70E9"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Grupo B</w:t>
            </w:r>
          </w:p>
        </w:tc>
        <w:tc>
          <w:tcPr>
            <w:tcW w:w="1534" w:type="pct"/>
            <w:tcBorders>
              <w:top w:val="single" w:sz="4" w:space="0" w:color="auto"/>
            </w:tcBorders>
            <w:shd w:val="clear" w:color="auto" w:fill="auto"/>
            <w:noWrap/>
            <w:vAlign w:val="bottom"/>
            <w:hideMark/>
          </w:tcPr>
          <w:p w14:paraId="0DFEA471"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Apoyo Directivo</w:t>
            </w:r>
          </w:p>
        </w:tc>
        <w:tc>
          <w:tcPr>
            <w:tcW w:w="594" w:type="pct"/>
            <w:tcBorders>
              <w:top w:val="single" w:sz="4" w:space="0" w:color="auto"/>
            </w:tcBorders>
            <w:shd w:val="clear" w:color="auto" w:fill="auto"/>
            <w:noWrap/>
            <w:vAlign w:val="bottom"/>
            <w:hideMark/>
          </w:tcPr>
          <w:p w14:paraId="7CF73806"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36.69</w:t>
            </w:r>
          </w:p>
        </w:tc>
        <w:tc>
          <w:tcPr>
            <w:tcW w:w="1018" w:type="pct"/>
            <w:tcBorders>
              <w:top w:val="single" w:sz="4" w:space="0" w:color="auto"/>
            </w:tcBorders>
            <w:shd w:val="clear" w:color="auto" w:fill="auto"/>
            <w:noWrap/>
            <w:vAlign w:val="bottom"/>
            <w:hideMark/>
          </w:tcPr>
          <w:p w14:paraId="332D2821"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7.32</w:t>
            </w:r>
          </w:p>
        </w:tc>
        <w:tc>
          <w:tcPr>
            <w:tcW w:w="683" w:type="pct"/>
            <w:tcBorders>
              <w:top w:val="single" w:sz="4" w:space="0" w:color="auto"/>
            </w:tcBorders>
            <w:shd w:val="clear" w:color="auto" w:fill="auto"/>
            <w:noWrap/>
            <w:vAlign w:val="bottom"/>
            <w:hideMark/>
          </w:tcPr>
          <w:p w14:paraId="66694DD5"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.481</w:t>
            </w:r>
          </w:p>
        </w:tc>
        <w:tc>
          <w:tcPr>
            <w:tcW w:w="605" w:type="pct"/>
            <w:tcBorders>
              <w:top w:val="single" w:sz="4" w:space="0" w:color="auto"/>
            </w:tcBorders>
            <w:shd w:val="clear" w:color="auto" w:fill="auto"/>
            <w:noWrap/>
            <w:vAlign w:val="bottom"/>
            <w:hideMark/>
          </w:tcPr>
          <w:p w14:paraId="70DBC808"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.319</w:t>
            </w:r>
          </w:p>
        </w:tc>
      </w:tr>
      <w:tr w:rsidR="009A4682" w:rsidRPr="007B6966" w14:paraId="2CD2FD51" w14:textId="77777777" w:rsidTr="00A02386">
        <w:trPr>
          <w:trHeight w:val="300"/>
        </w:trPr>
        <w:tc>
          <w:tcPr>
            <w:tcW w:w="566" w:type="pct"/>
            <w:vMerge/>
            <w:vAlign w:val="center"/>
            <w:hideMark/>
          </w:tcPr>
          <w:p w14:paraId="1F9C6E99"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shd w:val="clear" w:color="auto" w:fill="auto"/>
            <w:noWrap/>
            <w:vAlign w:val="bottom"/>
            <w:hideMark/>
          </w:tcPr>
          <w:p w14:paraId="4F4B9D20"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Carga de trabajo</w:t>
            </w:r>
          </w:p>
        </w:tc>
        <w:tc>
          <w:tcPr>
            <w:tcW w:w="594" w:type="pct"/>
            <w:shd w:val="clear" w:color="auto" w:fill="auto"/>
            <w:noWrap/>
            <w:vAlign w:val="bottom"/>
            <w:hideMark/>
          </w:tcPr>
          <w:p w14:paraId="22D7C1A6"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68.16</w:t>
            </w:r>
          </w:p>
        </w:tc>
        <w:tc>
          <w:tcPr>
            <w:tcW w:w="1018" w:type="pct"/>
            <w:shd w:val="clear" w:color="auto" w:fill="auto"/>
            <w:noWrap/>
            <w:vAlign w:val="bottom"/>
            <w:hideMark/>
          </w:tcPr>
          <w:p w14:paraId="4A2CBBCB"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17.63</w:t>
            </w:r>
          </w:p>
        </w:tc>
        <w:tc>
          <w:tcPr>
            <w:tcW w:w="683" w:type="pct"/>
            <w:shd w:val="clear" w:color="auto" w:fill="auto"/>
            <w:noWrap/>
            <w:vAlign w:val="bottom"/>
            <w:hideMark/>
          </w:tcPr>
          <w:p w14:paraId="312D4752"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-0.100</w:t>
            </w:r>
          </w:p>
        </w:tc>
        <w:tc>
          <w:tcPr>
            <w:tcW w:w="605" w:type="pct"/>
            <w:shd w:val="clear" w:color="auto" w:fill="auto"/>
            <w:noWrap/>
            <w:vAlign w:val="bottom"/>
            <w:hideMark/>
          </w:tcPr>
          <w:p w14:paraId="3115CFD5"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.322</w:t>
            </w:r>
          </w:p>
        </w:tc>
      </w:tr>
      <w:tr w:rsidR="009A4682" w:rsidRPr="007B6966" w14:paraId="2601C0D9" w14:textId="77777777" w:rsidTr="00A02386">
        <w:trPr>
          <w:trHeight w:val="300"/>
        </w:trPr>
        <w:tc>
          <w:tcPr>
            <w:tcW w:w="566" w:type="pct"/>
            <w:vMerge/>
            <w:vAlign w:val="center"/>
            <w:hideMark/>
          </w:tcPr>
          <w:p w14:paraId="354CC539"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shd w:val="clear" w:color="auto" w:fill="auto"/>
            <w:noWrap/>
            <w:vAlign w:val="bottom"/>
            <w:hideMark/>
          </w:tcPr>
          <w:p w14:paraId="5D36E968"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Motivación Intrínseca</w:t>
            </w:r>
          </w:p>
        </w:tc>
        <w:tc>
          <w:tcPr>
            <w:tcW w:w="594" w:type="pct"/>
            <w:shd w:val="clear" w:color="auto" w:fill="auto"/>
            <w:noWrap/>
            <w:vAlign w:val="bottom"/>
            <w:hideMark/>
          </w:tcPr>
          <w:p w14:paraId="1EA5227C"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78.03</w:t>
            </w:r>
          </w:p>
        </w:tc>
        <w:tc>
          <w:tcPr>
            <w:tcW w:w="1018" w:type="pct"/>
            <w:shd w:val="clear" w:color="auto" w:fill="auto"/>
            <w:noWrap/>
            <w:vAlign w:val="bottom"/>
            <w:hideMark/>
          </w:tcPr>
          <w:p w14:paraId="4028B182"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10.50</w:t>
            </w:r>
          </w:p>
        </w:tc>
        <w:tc>
          <w:tcPr>
            <w:tcW w:w="683" w:type="pct"/>
            <w:shd w:val="clear" w:color="auto" w:fill="auto"/>
            <w:noWrap/>
            <w:vAlign w:val="bottom"/>
            <w:hideMark/>
          </w:tcPr>
          <w:p w14:paraId="742EA67C"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-.328</w:t>
            </w:r>
          </w:p>
        </w:tc>
        <w:tc>
          <w:tcPr>
            <w:tcW w:w="605" w:type="pct"/>
            <w:shd w:val="clear" w:color="auto" w:fill="auto"/>
            <w:noWrap/>
            <w:vAlign w:val="bottom"/>
            <w:hideMark/>
          </w:tcPr>
          <w:p w14:paraId="3CB5D038"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-.622</w:t>
            </w:r>
          </w:p>
        </w:tc>
      </w:tr>
      <w:tr w:rsidR="009A4682" w:rsidRPr="007B6966" w14:paraId="74505BF2" w14:textId="77777777" w:rsidTr="00A02386">
        <w:trPr>
          <w:trHeight w:val="315"/>
        </w:trPr>
        <w:tc>
          <w:tcPr>
            <w:tcW w:w="566" w:type="pct"/>
            <w:vMerge/>
            <w:vAlign w:val="center"/>
            <w:hideMark/>
          </w:tcPr>
          <w:p w14:paraId="2C5009C5"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tcBorders>
              <w:bottom w:val="single" w:sz="4" w:space="0" w:color="auto"/>
            </w:tcBorders>
            <w:shd w:val="clear" w:color="auto" w:fill="auto"/>
            <w:noWrap/>
            <w:vAlign w:val="bottom"/>
            <w:hideMark/>
          </w:tcPr>
          <w:p w14:paraId="1593823E"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Calidad de vida en el trabajo</w:t>
            </w:r>
          </w:p>
        </w:tc>
        <w:tc>
          <w:tcPr>
            <w:tcW w:w="594" w:type="pct"/>
            <w:tcBorders>
              <w:bottom w:val="single" w:sz="4" w:space="0" w:color="auto"/>
            </w:tcBorders>
            <w:shd w:val="clear" w:color="auto" w:fill="auto"/>
            <w:noWrap/>
            <w:vAlign w:val="bottom"/>
            <w:hideMark/>
          </w:tcPr>
          <w:p w14:paraId="56F8366D"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7.13</w:t>
            </w:r>
          </w:p>
        </w:tc>
        <w:tc>
          <w:tcPr>
            <w:tcW w:w="1018" w:type="pct"/>
            <w:tcBorders>
              <w:bottom w:val="single" w:sz="4" w:space="0" w:color="auto"/>
            </w:tcBorders>
            <w:shd w:val="clear" w:color="auto" w:fill="auto"/>
            <w:noWrap/>
            <w:vAlign w:val="bottom"/>
            <w:hideMark/>
          </w:tcPr>
          <w:p w14:paraId="0B4CCC64"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2.15</w:t>
            </w:r>
          </w:p>
        </w:tc>
        <w:tc>
          <w:tcPr>
            <w:tcW w:w="683" w:type="pct"/>
            <w:tcBorders>
              <w:bottom w:val="single" w:sz="4" w:space="0" w:color="auto"/>
            </w:tcBorders>
            <w:shd w:val="clear" w:color="auto" w:fill="auto"/>
            <w:noWrap/>
            <w:vAlign w:val="bottom"/>
            <w:hideMark/>
          </w:tcPr>
          <w:p w14:paraId="1C49D52C"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-.856</w:t>
            </w:r>
          </w:p>
        </w:tc>
        <w:tc>
          <w:tcPr>
            <w:tcW w:w="605" w:type="pct"/>
            <w:tcBorders>
              <w:bottom w:val="single" w:sz="4" w:space="0" w:color="auto"/>
            </w:tcBorders>
            <w:shd w:val="clear" w:color="auto" w:fill="auto"/>
            <w:noWrap/>
            <w:vAlign w:val="bottom"/>
            <w:hideMark/>
          </w:tcPr>
          <w:p w14:paraId="5783BF57"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.725</w:t>
            </w:r>
          </w:p>
        </w:tc>
      </w:tr>
      <w:tr w:rsidR="009A4682" w:rsidRPr="007B6966" w14:paraId="02858C5C" w14:textId="77777777" w:rsidTr="00A02386">
        <w:trPr>
          <w:trHeight w:val="300"/>
        </w:trPr>
        <w:tc>
          <w:tcPr>
            <w:tcW w:w="566" w:type="pct"/>
            <w:vMerge w:val="restart"/>
            <w:shd w:val="clear" w:color="auto" w:fill="auto"/>
            <w:noWrap/>
            <w:vAlign w:val="center"/>
            <w:hideMark/>
          </w:tcPr>
          <w:p w14:paraId="49E44FF8"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 xml:space="preserve">Grupo C </w:t>
            </w:r>
          </w:p>
        </w:tc>
        <w:tc>
          <w:tcPr>
            <w:tcW w:w="1534" w:type="pct"/>
            <w:tcBorders>
              <w:top w:val="single" w:sz="4" w:space="0" w:color="auto"/>
            </w:tcBorders>
            <w:shd w:val="clear" w:color="auto" w:fill="auto"/>
            <w:noWrap/>
            <w:vAlign w:val="bottom"/>
            <w:hideMark/>
          </w:tcPr>
          <w:p w14:paraId="56DCBD13"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Apoyo Directivo</w:t>
            </w:r>
          </w:p>
        </w:tc>
        <w:tc>
          <w:tcPr>
            <w:tcW w:w="594" w:type="pct"/>
            <w:tcBorders>
              <w:top w:val="single" w:sz="4" w:space="0" w:color="auto"/>
            </w:tcBorders>
            <w:shd w:val="clear" w:color="auto" w:fill="auto"/>
            <w:noWrap/>
            <w:vAlign w:val="bottom"/>
            <w:hideMark/>
          </w:tcPr>
          <w:p w14:paraId="6D4E75E4"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40.91</w:t>
            </w:r>
          </w:p>
        </w:tc>
        <w:tc>
          <w:tcPr>
            <w:tcW w:w="1018" w:type="pct"/>
            <w:tcBorders>
              <w:top w:val="single" w:sz="4" w:space="0" w:color="auto"/>
            </w:tcBorders>
            <w:shd w:val="clear" w:color="auto" w:fill="auto"/>
            <w:noWrap/>
            <w:vAlign w:val="bottom"/>
            <w:hideMark/>
          </w:tcPr>
          <w:p w14:paraId="760D8C8F"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7.85</w:t>
            </w:r>
          </w:p>
        </w:tc>
        <w:tc>
          <w:tcPr>
            <w:tcW w:w="683" w:type="pct"/>
            <w:tcBorders>
              <w:top w:val="single" w:sz="4" w:space="0" w:color="auto"/>
            </w:tcBorders>
            <w:shd w:val="clear" w:color="auto" w:fill="auto"/>
            <w:noWrap/>
            <w:vAlign w:val="bottom"/>
            <w:hideMark/>
          </w:tcPr>
          <w:p w14:paraId="00D636F9"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-.240</w:t>
            </w:r>
          </w:p>
        </w:tc>
        <w:tc>
          <w:tcPr>
            <w:tcW w:w="605" w:type="pct"/>
            <w:tcBorders>
              <w:top w:val="single" w:sz="4" w:space="0" w:color="auto"/>
            </w:tcBorders>
            <w:shd w:val="clear" w:color="auto" w:fill="auto"/>
            <w:noWrap/>
            <w:vAlign w:val="bottom"/>
            <w:hideMark/>
          </w:tcPr>
          <w:p w14:paraId="3507AD06"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-.151</w:t>
            </w:r>
          </w:p>
        </w:tc>
      </w:tr>
      <w:tr w:rsidR="009A4682" w:rsidRPr="007B6966" w14:paraId="4B148052" w14:textId="77777777" w:rsidTr="00A02386">
        <w:trPr>
          <w:trHeight w:val="300"/>
        </w:trPr>
        <w:tc>
          <w:tcPr>
            <w:tcW w:w="566" w:type="pct"/>
            <w:vMerge/>
            <w:vAlign w:val="center"/>
            <w:hideMark/>
          </w:tcPr>
          <w:p w14:paraId="586667D8"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shd w:val="clear" w:color="auto" w:fill="auto"/>
            <w:noWrap/>
            <w:vAlign w:val="bottom"/>
            <w:hideMark/>
          </w:tcPr>
          <w:p w14:paraId="6BAAB76D"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Carga de trabajo</w:t>
            </w:r>
          </w:p>
        </w:tc>
        <w:tc>
          <w:tcPr>
            <w:tcW w:w="594" w:type="pct"/>
            <w:shd w:val="clear" w:color="auto" w:fill="auto"/>
            <w:noWrap/>
            <w:vAlign w:val="bottom"/>
            <w:hideMark/>
          </w:tcPr>
          <w:p w14:paraId="0F4BC39E"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67.19</w:t>
            </w:r>
          </w:p>
        </w:tc>
        <w:tc>
          <w:tcPr>
            <w:tcW w:w="1018" w:type="pct"/>
            <w:shd w:val="clear" w:color="auto" w:fill="auto"/>
            <w:noWrap/>
            <w:vAlign w:val="bottom"/>
            <w:hideMark/>
          </w:tcPr>
          <w:p w14:paraId="689C30FB"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18.04</w:t>
            </w:r>
          </w:p>
        </w:tc>
        <w:tc>
          <w:tcPr>
            <w:tcW w:w="683" w:type="pct"/>
            <w:shd w:val="clear" w:color="auto" w:fill="auto"/>
            <w:noWrap/>
            <w:vAlign w:val="bottom"/>
            <w:hideMark/>
          </w:tcPr>
          <w:p w14:paraId="4B0FE9F2"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0.218</w:t>
            </w:r>
          </w:p>
        </w:tc>
        <w:tc>
          <w:tcPr>
            <w:tcW w:w="605" w:type="pct"/>
            <w:shd w:val="clear" w:color="auto" w:fill="auto"/>
            <w:noWrap/>
            <w:vAlign w:val="bottom"/>
            <w:hideMark/>
          </w:tcPr>
          <w:p w14:paraId="3C8EBDCF"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-.384</w:t>
            </w:r>
          </w:p>
        </w:tc>
      </w:tr>
      <w:tr w:rsidR="009A4682" w:rsidRPr="007B6966" w14:paraId="519067C1" w14:textId="77777777" w:rsidTr="00A02386">
        <w:trPr>
          <w:trHeight w:val="300"/>
        </w:trPr>
        <w:tc>
          <w:tcPr>
            <w:tcW w:w="566" w:type="pct"/>
            <w:vMerge/>
            <w:vAlign w:val="center"/>
            <w:hideMark/>
          </w:tcPr>
          <w:p w14:paraId="6C8BA69F"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shd w:val="clear" w:color="auto" w:fill="auto"/>
            <w:noWrap/>
            <w:vAlign w:val="bottom"/>
            <w:hideMark/>
          </w:tcPr>
          <w:p w14:paraId="448423FD"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Motivación Intrínseca</w:t>
            </w:r>
          </w:p>
        </w:tc>
        <w:tc>
          <w:tcPr>
            <w:tcW w:w="594" w:type="pct"/>
            <w:shd w:val="clear" w:color="auto" w:fill="auto"/>
            <w:noWrap/>
            <w:vAlign w:val="bottom"/>
            <w:hideMark/>
          </w:tcPr>
          <w:p w14:paraId="1C656F10"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76.84</w:t>
            </w:r>
          </w:p>
        </w:tc>
        <w:tc>
          <w:tcPr>
            <w:tcW w:w="1018" w:type="pct"/>
            <w:shd w:val="clear" w:color="auto" w:fill="auto"/>
            <w:noWrap/>
            <w:vAlign w:val="bottom"/>
            <w:hideMark/>
          </w:tcPr>
          <w:p w14:paraId="7A627D98"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8.76</w:t>
            </w:r>
          </w:p>
        </w:tc>
        <w:tc>
          <w:tcPr>
            <w:tcW w:w="683" w:type="pct"/>
            <w:shd w:val="clear" w:color="auto" w:fill="auto"/>
            <w:noWrap/>
            <w:vAlign w:val="bottom"/>
            <w:hideMark/>
          </w:tcPr>
          <w:p w14:paraId="2F7926AF"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-.305</w:t>
            </w:r>
          </w:p>
        </w:tc>
        <w:tc>
          <w:tcPr>
            <w:tcW w:w="605" w:type="pct"/>
            <w:shd w:val="clear" w:color="auto" w:fill="auto"/>
            <w:noWrap/>
            <w:vAlign w:val="bottom"/>
            <w:hideMark/>
          </w:tcPr>
          <w:p w14:paraId="55CDC1CB"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.523</w:t>
            </w:r>
          </w:p>
        </w:tc>
      </w:tr>
      <w:tr w:rsidR="009A4682" w:rsidRPr="007B6966" w14:paraId="256E2968" w14:textId="77777777" w:rsidTr="00A02386">
        <w:trPr>
          <w:trHeight w:val="315"/>
        </w:trPr>
        <w:tc>
          <w:tcPr>
            <w:tcW w:w="566" w:type="pct"/>
            <w:vMerge/>
            <w:vAlign w:val="center"/>
            <w:hideMark/>
          </w:tcPr>
          <w:p w14:paraId="2BE93D3E"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tcBorders>
              <w:bottom w:val="single" w:sz="4" w:space="0" w:color="auto"/>
            </w:tcBorders>
            <w:shd w:val="clear" w:color="auto" w:fill="auto"/>
            <w:noWrap/>
            <w:vAlign w:val="bottom"/>
            <w:hideMark/>
          </w:tcPr>
          <w:p w14:paraId="2DDF3D1B"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Calidad de vida en el trabajo</w:t>
            </w:r>
          </w:p>
        </w:tc>
        <w:tc>
          <w:tcPr>
            <w:tcW w:w="594" w:type="pct"/>
            <w:tcBorders>
              <w:bottom w:val="single" w:sz="4" w:space="0" w:color="auto"/>
            </w:tcBorders>
            <w:shd w:val="clear" w:color="auto" w:fill="auto"/>
            <w:noWrap/>
            <w:vAlign w:val="bottom"/>
            <w:hideMark/>
          </w:tcPr>
          <w:p w14:paraId="6837F685"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7.84</w:t>
            </w:r>
          </w:p>
        </w:tc>
        <w:tc>
          <w:tcPr>
            <w:tcW w:w="1018" w:type="pct"/>
            <w:tcBorders>
              <w:bottom w:val="single" w:sz="4" w:space="0" w:color="auto"/>
            </w:tcBorders>
            <w:shd w:val="clear" w:color="auto" w:fill="auto"/>
            <w:noWrap/>
            <w:vAlign w:val="bottom"/>
            <w:hideMark/>
          </w:tcPr>
          <w:p w14:paraId="45F9319F"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2.24</w:t>
            </w:r>
          </w:p>
        </w:tc>
        <w:tc>
          <w:tcPr>
            <w:tcW w:w="683" w:type="pct"/>
            <w:tcBorders>
              <w:bottom w:val="single" w:sz="4" w:space="0" w:color="auto"/>
            </w:tcBorders>
            <w:shd w:val="clear" w:color="auto" w:fill="auto"/>
            <w:noWrap/>
            <w:vAlign w:val="bottom"/>
            <w:hideMark/>
          </w:tcPr>
          <w:p w14:paraId="03F16A6C"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-1.836</w:t>
            </w:r>
          </w:p>
        </w:tc>
        <w:tc>
          <w:tcPr>
            <w:tcW w:w="605" w:type="pct"/>
            <w:tcBorders>
              <w:bottom w:val="single" w:sz="4" w:space="0" w:color="auto"/>
            </w:tcBorders>
            <w:shd w:val="clear" w:color="auto" w:fill="auto"/>
            <w:noWrap/>
            <w:vAlign w:val="bottom"/>
            <w:hideMark/>
          </w:tcPr>
          <w:p w14:paraId="5F8C538D"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3.860</w:t>
            </w:r>
          </w:p>
        </w:tc>
      </w:tr>
      <w:tr w:rsidR="009A4682" w:rsidRPr="007B6966" w14:paraId="4314BB97" w14:textId="77777777" w:rsidTr="00A02386">
        <w:trPr>
          <w:trHeight w:val="300"/>
        </w:trPr>
        <w:tc>
          <w:tcPr>
            <w:tcW w:w="566" w:type="pct"/>
            <w:vMerge w:val="restart"/>
            <w:shd w:val="clear" w:color="auto" w:fill="auto"/>
            <w:noWrap/>
            <w:vAlign w:val="center"/>
            <w:hideMark/>
          </w:tcPr>
          <w:p w14:paraId="0E3744D0"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Grupo D</w:t>
            </w:r>
          </w:p>
        </w:tc>
        <w:tc>
          <w:tcPr>
            <w:tcW w:w="1534" w:type="pct"/>
            <w:tcBorders>
              <w:top w:val="single" w:sz="4" w:space="0" w:color="auto"/>
            </w:tcBorders>
            <w:shd w:val="clear" w:color="auto" w:fill="auto"/>
            <w:noWrap/>
            <w:vAlign w:val="bottom"/>
            <w:hideMark/>
          </w:tcPr>
          <w:p w14:paraId="7957A4B8"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Apoyo Directivo</w:t>
            </w:r>
          </w:p>
        </w:tc>
        <w:tc>
          <w:tcPr>
            <w:tcW w:w="594" w:type="pct"/>
            <w:tcBorders>
              <w:top w:val="single" w:sz="4" w:space="0" w:color="auto"/>
            </w:tcBorders>
            <w:shd w:val="clear" w:color="auto" w:fill="auto"/>
            <w:noWrap/>
            <w:vAlign w:val="bottom"/>
            <w:hideMark/>
          </w:tcPr>
          <w:p w14:paraId="325719C9"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42.45</w:t>
            </w:r>
          </w:p>
        </w:tc>
        <w:tc>
          <w:tcPr>
            <w:tcW w:w="1018" w:type="pct"/>
            <w:tcBorders>
              <w:top w:val="single" w:sz="4" w:space="0" w:color="auto"/>
            </w:tcBorders>
            <w:shd w:val="clear" w:color="auto" w:fill="auto"/>
            <w:noWrap/>
            <w:vAlign w:val="bottom"/>
            <w:hideMark/>
          </w:tcPr>
          <w:p w14:paraId="52850012"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7.77</w:t>
            </w:r>
          </w:p>
        </w:tc>
        <w:tc>
          <w:tcPr>
            <w:tcW w:w="683" w:type="pct"/>
            <w:tcBorders>
              <w:top w:val="single" w:sz="4" w:space="0" w:color="auto"/>
            </w:tcBorders>
            <w:shd w:val="clear" w:color="auto" w:fill="auto"/>
            <w:noWrap/>
            <w:vAlign w:val="bottom"/>
            <w:hideMark/>
          </w:tcPr>
          <w:p w14:paraId="53609A64"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-.376</w:t>
            </w:r>
          </w:p>
        </w:tc>
        <w:tc>
          <w:tcPr>
            <w:tcW w:w="605" w:type="pct"/>
            <w:tcBorders>
              <w:top w:val="single" w:sz="4" w:space="0" w:color="auto"/>
            </w:tcBorders>
            <w:shd w:val="clear" w:color="auto" w:fill="auto"/>
            <w:noWrap/>
            <w:vAlign w:val="bottom"/>
            <w:hideMark/>
          </w:tcPr>
          <w:p w14:paraId="3C0FBEBA"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-.626</w:t>
            </w:r>
          </w:p>
        </w:tc>
      </w:tr>
      <w:tr w:rsidR="009A4682" w:rsidRPr="007B6966" w14:paraId="5315D4F1" w14:textId="77777777" w:rsidTr="00A02386">
        <w:trPr>
          <w:trHeight w:val="300"/>
        </w:trPr>
        <w:tc>
          <w:tcPr>
            <w:tcW w:w="566" w:type="pct"/>
            <w:vMerge/>
            <w:vAlign w:val="center"/>
            <w:hideMark/>
          </w:tcPr>
          <w:p w14:paraId="0D6D576A"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shd w:val="clear" w:color="auto" w:fill="auto"/>
            <w:noWrap/>
            <w:vAlign w:val="bottom"/>
            <w:hideMark/>
          </w:tcPr>
          <w:p w14:paraId="36BF42E4"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Carga de trabajo</w:t>
            </w:r>
          </w:p>
        </w:tc>
        <w:tc>
          <w:tcPr>
            <w:tcW w:w="594" w:type="pct"/>
            <w:shd w:val="clear" w:color="auto" w:fill="auto"/>
            <w:noWrap/>
            <w:vAlign w:val="bottom"/>
            <w:hideMark/>
          </w:tcPr>
          <w:p w14:paraId="6276064F"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74.21</w:t>
            </w:r>
          </w:p>
        </w:tc>
        <w:tc>
          <w:tcPr>
            <w:tcW w:w="1018" w:type="pct"/>
            <w:shd w:val="clear" w:color="auto" w:fill="auto"/>
            <w:noWrap/>
            <w:vAlign w:val="bottom"/>
            <w:hideMark/>
          </w:tcPr>
          <w:p w14:paraId="64DCEA9A"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19.20</w:t>
            </w:r>
          </w:p>
        </w:tc>
        <w:tc>
          <w:tcPr>
            <w:tcW w:w="683" w:type="pct"/>
            <w:shd w:val="clear" w:color="auto" w:fill="auto"/>
            <w:noWrap/>
            <w:vAlign w:val="bottom"/>
            <w:hideMark/>
          </w:tcPr>
          <w:p w14:paraId="0A20F0FD"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-0.376</w:t>
            </w:r>
          </w:p>
        </w:tc>
        <w:tc>
          <w:tcPr>
            <w:tcW w:w="605" w:type="pct"/>
            <w:shd w:val="clear" w:color="auto" w:fill="auto"/>
            <w:noWrap/>
            <w:vAlign w:val="bottom"/>
            <w:hideMark/>
          </w:tcPr>
          <w:p w14:paraId="2CC9C1A0"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1.670</w:t>
            </w:r>
          </w:p>
        </w:tc>
      </w:tr>
      <w:tr w:rsidR="009A4682" w:rsidRPr="0060264A" w14:paraId="3FF8F351" w14:textId="77777777" w:rsidTr="00A02386">
        <w:trPr>
          <w:trHeight w:val="300"/>
        </w:trPr>
        <w:tc>
          <w:tcPr>
            <w:tcW w:w="566" w:type="pct"/>
            <w:vMerge/>
            <w:vAlign w:val="center"/>
            <w:hideMark/>
          </w:tcPr>
          <w:p w14:paraId="0796F5C6"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shd w:val="clear" w:color="auto" w:fill="auto"/>
            <w:noWrap/>
            <w:vAlign w:val="bottom"/>
            <w:hideMark/>
          </w:tcPr>
          <w:p w14:paraId="455F66B3"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Motivación Intrínseca</w:t>
            </w:r>
          </w:p>
        </w:tc>
        <w:tc>
          <w:tcPr>
            <w:tcW w:w="594" w:type="pct"/>
            <w:shd w:val="clear" w:color="auto" w:fill="auto"/>
            <w:noWrap/>
            <w:vAlign w:val="bottom"/>
            <w:hideMark/>
          </w:tcPr>
          <w:p w14:paraId="77F3BC96"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75.72</w:t>
            </w:r>
          </w:p>
        </w:tc>
        <w:tc>
          <w:tcPr>
            <w:tcW w:w="1018" w:type="pct"/>
            <w:shd w:val="clear" w:color="auto" w:fill="auto"/>
            <w:noWrap/>
            <w:vAlign w:val="bottom"/>
            <w:hideMark/>
          </w:tcPr>
          <w:p w14:paraId="5C96C558"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9.67</w:t>
            </w:r>
          </w:p>
        </w:tc>
        <w:tc>
          <w:tcPr>
            <w:tcW w:w="683" w:type="pct"/>
            <w:shd w:val="clear" w:color="auto" w:fill="auto"/>
            <w:noWrap/>
            <w:vAlign w:val="bottom"/>
            <w:hideMark/>
          </w:tcPr>
          <w:p w14:paraId="1F1DAEBE"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-0.255</w:t>
            </w:r>
          </w:p>
        </w:tc>
        <w:tc>
          <w:tcPr>
            <w:tcW w:w="605" w:type="pct"/>
            <w:shd w:val="clear" w:color="auto" w:fill="auto"/>
            <w:noWrap/>
            <w:vAlign w:val="bottom"/>
            <w:hideMark/>
          </w:tcPr>
          <w:p w14:paraId="50C56678"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-0.917</w:t>
            </w:r>
          </w:p>
        </w:tc>
      </w:tr>
      <w:tr w:rsidR="009A4682" w:rsidRPr="007B6966" w14:paraId="7D4BB419" w14:textId="77777777" w:rsidTr="00A02386">
        <w:trPr>
          <w:trHeight w:val="315"/>
        </w:trPr>
        <w:tc>
          <w:tcPr>
            <w:tcW w:w="566" w:type="pct"/>
            <w:vMerge/>
            <w:tcBorders>
              <w:bottom w:val="single" w:sz="4" w:space="0" w:color="auto"/>
            </w:tcBorders>
            <w:vAlign w:val="center"/>
            <w:hideMark/>
          </w:tcPr>
          <w:p w14:paraId="4C9B4F94"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p>
        </w:tc>
        <w:tc>
          <w:tcPr>
            <w:tcW w:w="1534" w:type="pct"/>
            <w:tcBorders>
              <w:bottom w:val="single" w:sz="4" w:space="0" w:color="auto"/>
            </w:tcBorders>
            <w:shd w:val="clear" w:color="auto" w:fill="auto"/>
            <w:noWrap/>
            <w:vAlign w:val="bottom"/>
            <w:hideMark/>
          </w:tcPr>
          <w:p w14:paraId="7D48C2D8" w14:textId="77777777" w:rsidR="009A4682" w:rsidRPr="007B6966" w:rsidRDefault="009A4682" w:rsidP="009A4682">
            <w:pPr>
              <w:spacing w:after="0" w:line="240" w:lineRule="auto"/>
              <w:rPr>
                <w:rFonts w:ascii="Times New Roman" w:eastAsia="Times New Roman" w:hAnsi="Times New Roman" w:cs="Times New Roman"/>
                <w:color w:val="000000"/>
                <w:sz w:val="20"/>
                <w:szCs w:val="20"/>
                <w:lang w:eastAsia="es-ES"/>
              </w:rPr>
            </w:pPr>
            <w:r w:rsidRPr="007B6966">
              <w:rPr>
                <w:rFonts w:ascii="Times New Roman" w:eastAsia="Times New Roman" w:hAnsi="Times New Roman" w:cs="Times New Roman"/>
                <w:color w:val="000000"/>
                <w:sz w:val="20"/>
                <w:szCs w:val="20"/>
                <w:lang w:eastAsia="es-ES"/>
              </w:rPr>
              <w:t>Calidad de vida en el trabajo</w:t>
            </w:r>
          </w:p>
        </w:tc>
        <w:tc>
          <w:tcPr>
            <w:tcW w:w="594" w:type="pct"/>
            <w:tcBorders>
              <w:bottom w:val="single" w:sz="4" w:space="0" w:color="auto"/>
            </w:tcBorders>
            <w:shd w:val="clear" w:color="auto" w:fill="auto"/>
            <w:noWrap/>
            <w:vAlign w:val="bottom"/>
            <w:hideMark/>
          </w:tcPr>
          <w:p w14:paraId="6B67CFC1"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8.00</w:t>
            </w:r>
          </w:p>
        </w:tc>
        <w:tc>
          <w:tcPr>
            <w:tcW w:w="1018" w:type="pct"/>
            <w:tcBorders>
              <w:bottom w:val="single" w:sz="4" w:space="0" w:color="auto"/>
            </w:tcBorders>
            <w:shd w:val="clear" w:color="auto" w:fill="auto"/>
            <w:noWrap/>
            <w:vAlign w:val="bottom"/>
            <w:hideMark/>
          </w:tcPr>
          <w:p w14:paraId="0899FF8D"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1.48</w:t>
            </w:r>
          </w:p>
        </w:tc>
        <w:tc>
          <w:tcPr>
            <w:tcW w:w="683" w:type="pct"/>
            <w:tcBorders>
              <w:bottom w:val="single" w:sz="4" w:space="0" w:color="auto"/>
            </w:tcBorders>
            <w:shd w:val="clear" w:color="auto" w:fill="auto"/>
            <w:noWrap/>
            <w:vAlign w:val="bottom"/>
            <w:hideMark/>
          </w:tcPr>
          <w:p w14:paraId="16ED6F02"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-0.768</w:t>
            </w:r>
          </w:p>
        </w:tc>
        <w:tc>
          <w:tcPr>
            <w:tcW w:w="605" w:type="pct"/>
            <w:tcBorders>
              <w:bottom w:val="single" w:sz="4" w:space="0" w:color="auto"/>
            </w:tcBorders>
            <w:shd w:val="clear" w:color="auto" w:fill="auto"/>
            <w:noWrap/>
            <w:vAlign w:val="bottom"/>
            <w:hideMark/>
          </w:tcPr>
          <w:p w14:paraId="2DC86EB4" w14:textId="77777777" w:rsidR="009A4682" w:rsidRPr="0060264A" w:rsidRDefault="009A4682" w:rsidP="009A4682">
            <w:pPr>
              <w:spacing w:after="0" w:line="240" w:lineRule="auto"/>
              <w:jc w:val="center"/>
              <w:rPr>
                <w:rFonts w:ascii="Times New Roman" w:eastAsia="Times New Roman" w:hAnsi="Times New Roman" w:cs="Times New Roman"/>
                <w:color w:val="000000"/>
                <w:sz w:val="20"/>
                <w:szCs w:val="20"/>
                <w:lang w:eastAsia="es-ES"/>
              </w:rPr>
            </w:pPr>
            <w:r w:rsidRPr="0060264A">
              <w:rPr>
                <w:rFonts w:ascii="Times New Roman" w:eastAsia="Times New Roman" w:hAnsi="Times New Roman" w:cs="Times New Roman"/>
                <w:color w:val="000000"/>
                <w:sz w:val="20"/>
                <w:szCs w:val="20"/>
                <w:lang w:eastAsia="es-ES"/>
              </w:rPr>
              <w:t>-0.083</w:t>
            </w:r>
          </w:p>
        </w:tc>
      </w:tr>
    </w:tbl>
    <w:p w14:paraId="201727CE" w14:textId="77777777" w:rsidR="004A3379" w:rsidRPr="00A02386" w:rsidRDefault="00846FD5" w:rsidP="00A02386">
      <w:pPr>
        <w:spacing w:after="0" w:line="240" w:lineRule="auto"/>
        <w:jc w:val="center"/>
        <w:rPr>
          <w:rFonts w:ascii="Times New Roman" w:hAnsi="Times New Roman" w:cs="Times New Roman"/>
          <w:sz w:val="24"/>
          <w:szCs w:val="20"/>
        </w:rPr>
      </w:pPr>
      <w:r w:rsidRPr="00A02386">
        <w:rPr>
          <w:rFonts w:ascii="Times New Roman" w:hAnsi="Times New Roman" w:cs="Times New Roman"/>
          <w:sz w:val="24"/>
          <w:szCs w:val="20"/>
        </w:rPr>
        <w:t xml:space="preserve">Nota: </w:t>
      </w:r>
      <w:r w:rsidR="00D53876" w:rsidRPr="00A02386">
        <w:rPr>
          <w:rFonts w:ascii="Times New Roman" w:hAnsi="Times New Roman" w:cs="Times New Roman"/>
          <w:sz w:val="24"/>
          <w:szCs w:val="20"/>
        </w:rPr>
        <w:t xml:space="preserve">Grupo </w:t>
      </w:r>
      <w:r w:rsidRPr="00A02386">
        <w:rPr>
          <w:rFonts w:ascii="Times New Roman" w:hAnsi="Times New Roman" w:cs="Times New Roman"/>
          <w:sz w:val="24"/>
          <w:szCs w:val="20"/>
        </w:rPr>
        <w:t xml:space="preserve">A = pre test experimental; </w:t>
      </w:r>
      <w:r w:rsidR="00D53876" w:rsidRPr="00A02386">
        <w:rPr>
          <w:rFonts w:ascii="Times New Roman" w:hAnsi="Times New Roman" w:cs="Times New Roman"/>
          <w:sz w:val="24"/>
          <w:szCs w:val="20"/>
        </w:rPr>
        <w:t xml:space="preserve">Grupo </w:t>
      </w:r>
      <w:r w:rsidRPr="00A02386">
        <w:rPr>
          <w:rFonts w:ascii="Times New Roman" w:hAnsi="Times New Roman" w:cs="Times New Roman"/>
          <w:sz w:val="24"/>
          <w:szCs w:val="20"/>
        </w:rPr>
        <w:t xml:space="preserve">B = pos test experimental; </w:t>
      </w:r>
      <w:r w:rsidR="00D53876" w:rsidRPr="00A02386">
        <w:rPr>
          <w:rFonts w:ascii="Times New Roman" w:hAnsi="Times New Roman" w:cs="Times New Roman"/>
          <w:sz w:val="24"/>
          <w:szCs w:val="20"/>
        </w:rPr>
        <w:t xml:space="preserve">Grupo </w:t>
      </w:r>
      <w:r w:rsidRPr="00A02386">
        <w:rPr>
          <w:rFonts w:ascii="Times New Roman" w:hAnsi="Times New Roman" w:cs="Times New Roman"/>
          <w:sz w:val="24"/>
          <w:szCs w:val="20"/>
        </w:rPr>
        <w:t xml:space="preserve">C = control 1; </w:t>
      </w:r>
      <w:r w:rsidR="00D53876" w:rsidRPr="00A02386">
        <w:rPr>
          <w:rFonts w:ascii="Times New Roman" w:hAnsi="Times New Roman" w:cs="Times New Roman"/>
          <w:sz w:val="24"/>
          <w:szCs w:val="20"/>
        </w:rPr>
        <w:t xml:space="preserve">Grupo </w:t>
      </w:r>
      <w:r w:rsidRPr="00A02386">
        <w:rPr>
          <w:rFonts w:ascii="Times New Roman" w:hAnsi="Times New Roman" w:cs="Times New Roman"/>
          <w:sz w:val="24"/>
          <w:szCs w:val="20"/>
        </w:rPr>
        <w:t>D = control 2</w:t>
      </w:r>
    </w:p>
    <w:p w14:paraId="335ECE19" w14:textId="77777777" w:rsidR="00085630" w:rsidRPr="00A02386" w:rsidRDefault="00085630" w:rsidP="00A02386">
      <w:pPr>
        <w:spacing w:after="0" w:line="240" w:lineRule="auto"/>
        <w:jc w:val="center"/>
        <w:rPr>
          <w:rFonts w:ascii="Times New Roman" w:hAnsi="Times New Roman" w:cs="Times New Roman"/>
          <w:sz w:val="24"/>
          <w:szCs w:val="24"/>
        </w:rPr>
      </w:pPr>
      <w:r w:rsidRPr="00A02386">
        <w:rPr>
          <w:rFonts w:ascii="Times New Roman" w:hAnsi="Times New Roman" w:cs="Times New Roman"/>
          <w:sz w:val="24"/>
          <w:szCs w:val="24"/>
        </w:rPr>
        <w:t>Fuente directa.</w:t>
      </w:r>
    </w:p>
    <w:p w14:paraId="57155AC4" w14:textId="77777777" w:rsidR="00085630" w:rsidRPr="007B6966" w:rsidRDefault="00085630" w:rsidP="00D53876">
      <w:pPr>
        <w:spacing w:line="240" w:lineRule="auto"/>
        <w:jc w:val="both"/>
        <w:rPr>
          <w:rFonts w:ascii="Times New Roman" w:hAnsi="Times New Roman" w:cs="Times New Roman"/>
          <w:sz w:val="24"/>
          <w:szCs w:val="24"/>
        </w:rPr>
      </w:pPr>
    </w:p>
    <w:p w14:paraId="7860873E" w14:textId="77777777" w:rsidR="00A02386" w:rsidRDefault="00A02386" w:rsidP="007B6966">
      <w:pPr>
        <w:spacing w:line="360" w:lineRule="auto"/>
        <w:jc w:val="both"/>
        <w:rPr>
          <w:rFonts w:ascii="Times New Roman" w:hAnsi="Times New Roman" w:cs="Times New Roman"/>
          <w:sz w:val="24"/>
          <w:szCs w:val="24"/>
        </w:rPr>
      </w:pPr>
    </w:p>
    <w:p w14:paraId="2A314E16" w14:textId="77777777" w:rsidR="00A02386" w:rsidRDefault="00A02386" w:rsidP="007B6966">
      <w:pPr>
        <w:spacing w:line="360" w:lineRule="auto"/>
        <w:jc w:val="both"/>
        <w:rPr>
          <w:rFonts w:ascii="Times New Roman" w:hAnsi="Times New Roman" w:cs="Times New Roman"/>
          <w:sz w:val="24"/>
          <w:szCs w:val="24"/>
        </w:rPr>
      </w:pPr>
    </w:p>
    <w:p w14:paraId="6947E831" w14:textId="46D46FB4" w:rsidR="00005153" w:rsidRPr="007B6966" w:rsidRDefault="00FD74E3"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lastRenderedPageBreak/>
        <w:t xml:space="preserve">La prueba de hipótesis </w:t>
      </w:r>
      <w:r w:rsidR="00C92FC3" w:rsidRPr="007B6966">
        <w:rPr>
          <w:rFonts w:ascii="Times New Roman" w:hAnsi="Times New Roman" w:cs="Times New Roman"/>
          <w:sz w:val="24"/>
          <w:szCs w:val="24"/>
        </w:rPr>
        <w:t xml:space="preserve">se realizó </w:t>
      </w:r>
      <w:r w:rsidRPr="007B6966">
        <w:rPr>
          <w:rFonts w:ascii="Times New Roman" w:hAnsi="Times New Roman" w:cs="Times New Roman"/>
          <w:sz w:val="24"/>
          <w:szCs w:val="24"/>
        </w:rPr>
        <w:t xml:space="preserve">con los estadísticos </w:t>
      </w:r>
      <w:r w:rsidR="000A619F" w:rsidRPr="007B6966">
        <w:rPr>
          <w:rFonts w:ascii="Times New Roman" w:hAnsi="Times New Roman" w:cs="Times New Roman"/>
          <w:sz w:val="24"/>
          <w:szCs w:val="24"/>
        </w:rPr>
        <w:t xml:space="preserve">ANOVA con prueba de post hoc </w:t>
      </w:r>
      <w:r w:rsidR="00DD34CE" w:rsidRPr="007B6966">
        <w:rPr>
          <w:rFonts w:ascii="Times New Roman" w:hAnsi="Times New Roman" w:cs="Times New Roman"/>
          <w:sz w:val="24"/>
          <w:szCs w:val="24"/>
        </w:rPr>
        <w:t>con</w:t>
      </w:r>
      <w:r w:rsidR="000A619F" w:rsidRPr="007B6966">
        <w:rPr>
          <w:rFonts w:ascii="Times New Roman" w:hAnsi="Times New Roman" w:cs="Times New Roman"/>
          <w:sz w:val="24"/>
          <w:szCs w:val="24"/>
        </w:rPr>
        <w:t xml:space="preserve"> </w:t>
      </w:r>
      <w:proofErr w:type="spellStart"/>
      <w:r w:rsidR="00D53876" w:rsidRPr="007B6966">
        <w:rPr>
          <w:rFonts w:ascii="Times New Roman" w:hAnsi="Times New Roman" w:cs="Times New Roman"/>
          <w:i/>
          <w:sz w:val="24"/>
          <w:szCs w:val="24"/>
        </w:rPr>
        <w:t>S</w:t>
      </w:r>
      <w:r w:rsidR="000A619F" w:rsidRPr="007B6966">
        <w:rPr>
          <w:rFonts w:ascii="Times New Roman" w:hAnsi="Times New Roman" w:cs="Times New Roman"/>
          <w:i/>
          <w:sz w:val="24"/>
          <w:szCs w:val="24"/>
        </w:rPr>
        <w:t>heff</w:t>
      </w:r>
      <w:r w:rsidR="00D53876" w:rsidRPr="007B6966">
        <w:rPr>
          <w:rFonts w:ascii="Times New Roman" w:hAnsi="Times New Roman" w:cs="Times New Roman"/>
          <w:i/>
          <w:sz w:val="24"/>
          <w:szCs w:val="24"/>
        </w:rPr>
        <w:t>é</w:t>
      </w:r>
      <w:proofErr w:type="spellEnd"/>
      <w:r w:rsidR="00DD34CE" w:rsidRPr="007B6966">
        <w:rPr>
          <w:rFonts w:ascii="Times New Roman" w:hAnsi="Times New Roman" w:cs="Times New Roman"/>
          <w:i/>
          <w:sz w:val="24"/>
          <w:szCs w:val="24"/>
        </w:rPr>
        <w:t xml:space="preserve">. </w:t>
      </w:r>
      <w:r w:rsidR="00DD34CE" w:rsidRPr="007B6966">
        <w:rPr>
          <w:rFonts w:ascii="Times New Roman" w:hAnsi="Times New Roman" w:cs="Times New Roman"/>
          <w:sz w:val="24"/>
          <w:szCs w:val="24"/>
        </w:rPr>
        <w:t>Los datos determinaron</w:t>
      </w:r>
      <w:r w:rsidRPr="007B6966">
        <w:rPr>
          <w:rFonts w:ascii="Times New Roman" w:hAnsi="Times New Roman" w:cs="Times New Roman"/>
          <w:sz w:val="24"/>
          <w:szCs w:val="24"/>
        </w:rPr>
        <w:t xml:space="preserve"> que no había diferencia significativa entre las observaciones de los grupos, </w:t>
      </w:r>
      <w:r w:rsidR="00A7627C" w:rsidRPr="007B6966">
        <w:rPr>
          <w:rFonts w:ascii="Times New Roman" w:hAnsi="Times New Roman" w:cs="Times New Roman"/>
          <w:sz w:val="24"/>
          <w:szCs w:val="24"/>
        </w:rPr>
        <w:t>para</w:t>
      </w:r>
      <w:r w:rsidRPr="007B6966">
        <w:rPr>
          <w:rFonts w:ascii="Times New Roman" w:hAnsi="Times New Roman" w:cs="Times New Roman"/>
          <w:sz w:val="24"/>
          <w:szCs w:val="24"/>
        </w:rPr>
        <w:t xml:space="preserve"> ninguna dimensión del cuestionario CVP-35 </w:t>
      </w:r>
      <w:r w:rsidR="00DD34CE" w:rsidRPr="007B6966">
        <w:rPr>
          <w:rFonts w:ascii="Times New Roman" w:hAnsi="Times New Roman" w:cs="Times New Roman"/>
          <w:sz w:val="24"/>
          <w:szCs w:val="24"/>
        </w:rPr>
        <w:t xml:space="preserve">al nivel previamente establecido </w:t>
      </w:r>
      <w:r w:rsidRPr="007B6966">
        <w:rPr>
          <w:rFonts w:ascii="Times New Roman" w:hAnsi="Times New Roman" w:cs="Times New Roman"/>
          <w:sz w:val="24"/>
          <w:szCs w:val="24"/>
        </w:rPr>
        <w:t xml:space="preserve">(ver tabla </w:t>
      </w:r>
      <w:r w:rsidR="00A02386">
        <w:rPr>
          <w:rFonts w:ascii="Times New Roman" w:hAnsi="Times New Roman" w:cs="Times New Roman"/>
          <w:sz w:val="24"/>
          <w:szCs w:val="24"/>
        </w:rPr>
        <w:t>3</w:t>
      </w:r>
      <w:r w:rsidRPr="007B6966">
        <w:rPr>
          <w:rFonts w:ascii="Times New Roman" w:hAnsi="Times New Roman" w:cs="Times New Roman"/>
          <w:sz w:val="24"/>
          <w:szCs w:val="2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700"/>
        <w:gridCol w:w="1416"/>
        <w:gridCol w:w="1369"/>
        <w:gridCol w:w="1740"/>
      </w:tblGrid>
      <w:tr w:rsidR="009A4682" w:rsidRPr="007B6966" w14:paraId="46D38C88" w14:textId="77777777" w:rsidTr="009A4682">
        <w:tc>
          <w:tcPr>
            <w:tcW w:w="5000" w:type="pct"/>
            <w:gridSpan w:val="5"/>
            <w:tcBorders>
              <w:bottom w:val="single" w:sz="4" w:space="0" w:color="auto"/>
            </w:tcBorders>
          </w:tcPr>
          <w:p w14:paraId="52B00C45" w14:textId="5A7939D8" w:rsidR="009A4682" w:rsidRPr="007B6966" w:rsidRDefault="00A02386" w:rsidP="00A02386">
            <w:pPr>
              <w:jc w:val="center"/>
              <w:rPr>
                <w:rFonts w:ascii="Times New Roman" w:hAnsi="Times New Roman" w:cs="Times New Roman"/>
                <w:sz w:val="20"/>
                <w:szCs w:val="20"/>
              </w:rPr>
            </w:pPr>
            <w:r w:rsidRPr="00A02386">
              <w:rPr>
                <w:rFonts w:ascii="Times New Roman" w:hAnsi="Times New Roman" w:cs="Times New Roman"/>
                <w:b/>
                <w:sz w:val="24"/>
                <w:szCs w:val="24"/>
              </w:rPr>
              <w:t>Tabla 3.</w:t>
            </w:r>
            <w:r w:rsidRPr="00A02386">
              <w:rPr>
                <w:rFonts w:ascii="Times New Roman" w:hAnsi="Times New Roman" w:cs="Times New Roman"/>
                <w:sz w:val="24"/>
                <w:szCs w:val="24"/>
              </w:rPr>
              <w:t xml:space="preserve"> </w:t>
            </w:r>
            <w:r w:rsidR="009A4682" w:rsidRPr="00A02386">
              <w:rPr>
                <w:rFonts w:ascii="Times New Roman" w:hAnsi="Times New Roman" w:cs="Times New Roman"/>
                <w:sz w:val="24"/>
                <w:szCs w:val="24"/>
              </w:rPr>
              <w:t>Pruebas de ANOVA para las dimensiones de calidad de vida en el trabajo en los grupos del área de atención telefónica de una organización gubernamental</w:t>
            </w:r>
          </w:p>
        </w:tc>
      </w:tr>
      <w:tr w:rsidR="009A4682" w:rsidRPr="007B6966" w14:paraId="261E49DF" w14:textId="77777777" w:rsidTr="009A4682">
        <w:tc>
          <w:tcPr>
            <w:tcW w:w="1562" w:type="pct"/>
            <w:tcBorders>
              <w:top w:val="single" w:sz="4" w:space="0" w:color="auto"/>
              <w:bottom w:val="single" w:sz="4" w:space="0" w:color="auto"/>
            </w:tcBorders>
          </w:tcPr>
          <w:p w14:paraId="3CC3129A" w14:textId="77777777" w:rsidR="009A4682" w:rsidRPr="007B6966" w:rsidRDefault="009A4682" w:rsidP="009A4682">
            <w:pPr>
              <w:jc w:val="both"/>
              <w:rPr>
                <w:rFonts w:ascii="Times New Roman" w:hAnsi="Times New Roman" w:cs="Times New Roman"/>
                <w:sz w:val="20"/>
                <w:szCs w:val="20"/>
              </w:rPr>
            </w:pPr>
            <w:r w:rsidRPr="007B6966">
              <w:rPr>
                <w:rFonts w:ascii="Times New Roman" w:hAnsi="Times New Roman" w:cs="Times New Roman"/>
                <w:sz w:val="20"/>
                <w:szCs w:val="20"/>
              </w:rPr>
              <w:t>Dimensión</w:t>
            </w:r>
          </w:p>
        </w:tc>
        <w:tc>
          <w:tcPr>
            <w:tcW w:w="939" w:type="pct"/>
            <w:tcBorders>
              <w:top w:val="single" w:sz="4" w:space="0" w:color="auto"/>
              <w:bottom w:val="single" w:sz="4" w:space="0" w:color="auto"/>
            </w:tcBorders>
          </w:tcPr>
          <w:p w14:paraId="22AD6594" w14:textId="77777777" w:rsidR="009A4682" w:rsidRPr="007B6966" w:rsidRDefault="009A4682" w:rsidP="009A4682">
            <w:pPr>
              <w:jc w:val="center"/>
              <w:rPr>
                <w:rFonts w:ascii="Times New Roman" w:hAnsi="Times New Roman" w:cs="Times New Roman"/>
                <w:sz w:val="20"/>
                <w:szCs w:val="20"/>
              </w:rPr>
            </w:pPr>
          </w:p>
        </w:tc>
        <w:tc>
          <w:tcPr>
            <w:tcW w:w="782" w:type="pct"/>
            <w:tcBorders>
              <w:top w:val="single" w:sz="4" w:space="0" w:color="auto"/>
              <w:bottom w:val="single" w:sz="4" w:space="0" w:color="auto"/>
            </w:tcBorders>
          </w:tcPr>
          <w:p w14:paraId="711EAB1D"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Suma de cuadrados</w:t>
            </w:r>
          </w:p>
        </w:tc>
        <w:tc>
          <w:tcPr>
            <w:tcW w:w="756" w:type="pct"/>
            <w:tcBorders>
              <w:top w:val="single" w:sz="4" w:space="0" w:color="auto"/>
              <w:bottom w:val="single" w:sz="4" w:space="0" w:color="auto"/>
            </w:tcBorders>
          </w:tcPr>
          <w:p w14:paraId="40977B42"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F</w:t>
            </w:r>
          </w:p>
        </w:tc>
        <w:tc>
          <w:tcPr>
            <w:tcW w:w="961" w:type="pct"/>
            <w:tcBorders>
              <w:top w:val="single" w:sz="4" w:space="0" w:color="auto"/>
              <w:bottom w:val="single" w:sz="4" w:space="0" w:color="auto"/>
            </w:tcBorders>
          </w:tcPr>
          <w:p w14:paraId="0E607968" w14:textId="39D2BCC8" w:rsidR="009A4682" w:rsidRPr="007B6966" w:rsidRDefault="00444D85" w:rsidP="009A4682">
            <w:pPr>
              <w:jc w:val="center"/>
              <w:rPr>
                <w:rFonts w:ascii="Times New Roman" w:hAnsi="Times New Roman" w:cs="Times New Roman"/>
                <w:sz w:val="20"/>
                <w:szCs w:val="20"/>
              </w:rPr>
            </w:pPr>
            <w:r>
              <w:rPr>
                <w:rFonts w:ascii="Times New Roman" w:hAnsi="Times New Roman" w:cs="Times New Roman"/>
                <w:sz w:val="20"/>
                <w:szCs w:val="20"/>
              </w:rPr>
              <w:t>Significancia</w:t>
            </w:r>
          </w:p>
        </w:tc>
      </w:tr>
      <w:tr w:rsidR="009A4682" w:rsidRPr="007B6966" w14:paraId="6D3714A1" w14:textId="77777777" w:rsidTr="009A4682">
        <w:trPr>
          <w:trHeight w:val="179"/>
        </w:trPr>
        <w:tc>
          <w:tcPr>
            <w:tcW w:w="1562" w:type="pct"/>
            <w:vMerge w:val="restart"/>
            <w:tcBorders>
              <w:top w:val="single" w:sz="4" w:space="0" w:color="auto"/>
            </w:tcBorders>
          </w:tcPr>
          <w:p w14:paraId="7304C79A"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Apoyo directivo</w:t>
            </w:r>
          </w:p>
        </w:tc>
        <w:tc>
          <w:tcPr>
            <w:tcW w:w="939" w:type="pct"/>
            <w:tcBorders>
              <w:top w:val="single" w:sz="4" w:space="0" w:color="auto"/>
            </w:tcBorders>
          </w:tcPr>
          <w:p w14:paraId="196A45C0"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Inter-grupos</w:t>
            </w:r>
          </w:p>
        </w:tc>
        <w:tc>
          <w:tcPr>
            <w:tcW w:w="782" w:type="pct"/>
            <w:tcBorders>
              <w:top w:val="single" w:sz="4" w:space="0" w:color="auto"/>
            </w:tcBorders>
            <w:vAlign w:val="center"/>
          </w:tcPr>
          <w:p w14:paraId="1D029252"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631.96</w:t>
            </w:r>
          </w:p>
        </w:tc>
        <w:tc>
          <w:tcPr>
            <w:tcW w:w="756" w:type="pct"/>
            <w:vMerge w:val="restart"/>
            <w:tcBorders>
              <w:top w:val="single" w:sz="4" w:space="0" w:color="auto"/>
            </w:tcBorders>
            <w:vAlign w:val="center"/>
          </w:tcPr>
          <w:p w14:paraId="06B416C7"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1.734</w:t>
            </w:r>
          </w:p>
        </w:tc>
        <w:tc>
          <w:tcPr>
            <w:tcW w:w="961" w:type="pct"/>
            <w:vMerge w:val="restart"/>
            <w:tcBorders>
              <w:top w:val="single" w:sz="4" w:space="0" w:color="auto"/>
            </w:tcBorders>
          </w:tcPr>
          <w:p w14:paraId="45DA929B"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.164</w:t>
            </w:r>
          </w:p>
        </w:tc>
      </w:tr>
      <w:tr w:rsidR="009A4682" w:rsidRPr="007B6966" w14:paraId="0B13ADEA" w14:textId="77777777" w:rsidTr="009A4682">
        <w:trPr>
          <w:trHeight w:val="178"/>
        </w:trPr>
        <w:tc>
          <w:tcPr>
            <w:tcW w:w="1562" w:type="pct"/>
            <w:vMerge/>
          </w:tcPr>
          <w:p w14:paraId="751F59E6" w14:textId="77777777" w:rsidR="009A4682" w:rsidRPr="007B6966" w:rsidRDefault="009A4682" w:rsidP="009A4682">
            <w:pPr>
              <w:rPr>
                <w:rFonts w:ascii="Times New Roman" w:hAnsi="Times New Roman" w:cs="Times New Roman"/>
                <w:sz w:val="20"/>
                <w:szCs w:val="20"/>
              </w:rPr>
            </w:pPr>
          </w:p>
        </w:tc>
        <w:tc>
          <w:tcPr>
            <w:tcW w:w="939" w:type="pct"/>
          </w:tcPr>
          <w:p w14:paraId="4EC8BEAB" w14:textId="77777777" w:rsidR="009A4682" w:rsidRPr="007B6966" w:rsidRDefault="009A4682" w:rsidP="009A4682">
            <w:pPr>
              <w:jc w:val="center"/>
              <w:rPr>
                <w:rFonts w:ascii="Times New Roman" w:hAnsi="Times New Roman" w:cs="Times New Roman"/>
                <w:sz w:val="20"/>
                <w:szCs w:val="20"/>
              </w:rPr>
            </w:pPr>
            <w:proofErr w:type="spellStart"/>
            <w:r w:rsidRPr="007B6966">
              <w:rPr>
                <w:rFonts w:ascii="Times New Roman" w:hAnsi="Times New Roman" w:cs="Times New Roman"/>
                <w:sz w:val="20"/>
                <w:szCs w:val="20"/>
              </w:rPr>
              <w:t>Intra</w:t>
            </w:r>
            <w:proofErr w:type="spellEnd"/>
            <w:r w:rsidRPr="007B6966">
              <w:rPr>
                <w:rFonts w:ascii="Times New Roman" w:hAnsi="Times New Roman" w:cs="Times New Roman"/>
                <w:sz w:val="20"/>
                <w:szCs w:val="20"/>
              </w:rPr>
              <w:t>-grupos</w:t>
            </w:r>
          </w:p>
        </w:tc>
        <w:tc>
          <w:tcPr>
            <w:tcW w:w="782" w:type="pct"/>
            <w:vAlign w:val="center"/>
          </w:tcPr>
          <w:p w14:paraId="0647988A"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14702.24</w:t>
            </w:r>
          </w:p>
        </w:tc>
        <w:tc>
          <w:tcPr>
            <w:tcW w:w="756" w:type="pct"/>
            <w:vMerge/>
            <w:vAlign w:val="center"/>
          </w:tcPr>
          <w:p w14:paraId="03B3A7A0" w14:textId="77777777" w:rsidR="009A4682" w:rsidRPr="007B6966" w:rsidRDefault="009A4682" w:rsidP="009A4682">
            <w:pPr>
              <w:jc w:val="center"/>
              <w:rPr>
                <w:rFonts w:ascii="Times New Roman" w:hAnsi="Times New Roman" w:cs="Times New Roman"/>
                <w:sz w:val="20"/>
                <w:szCs w:val="20"/>
              </w:rPr>
            </w:pPr>
          </w:p>
        </w:tc>
        <w:tc>
          <w:tcPr>
            <w:tcW w:w="961" w:type="pct"/>
            <w:vMerge/>
          </w:tcPr>
          <w:p w14:paraId="1E324F2A" w14:textId="77777777" w:rsidR="009A4682" w:rsidRPr="007B6966" w:rsidRDefault="009A4682" w:rsidP="009A4682">
            <w:pPr>
              <w:jc w:val="center"/>
              <w:rPr>
                <w:rFonts w:ascii="Times New Roman" w:hAnsi="Times New Roman" w:cs="Times New Roman"/>
                <w:sz w:val="20"/>
                <w:szCs w:val="20"/>
              </w:rPr>
            </w:pPr>
          </w:p>
        </w:tc>
      </w:tr>
      <w:tr w:rsidR="009A4682" w:rsidRPr="007B6966" w14:paraId="62B1DBCD" w14:textId="77777777" w:rsidTr="009A4682">
        <w:trPr>
          <w:trHeight w:val="179"/>
        </w:trPr>
        <w:tc>
          <w:tcPr>
            <w:tcW w:w="1562" w:type="pct"/>
          </w:tcPr>
          <w:p w14:paraId="0D03B191" w14:textId="77777777" w:rsidR="009A4682" w:rsidRPr="007B6966" w:rsidRDefault="009A4682" w:rsidP="009A4682">
            <w:pPr>
              <w:rPr>
                <w:rFonts w:ascii="Times New Roman" w:hAnsi="Times New Roman" w:cs="Times New Roman"/>
                <w:sz w:val="20"/>
                <w:szCs w:val="20"/>
              </w:rPr>
            </w:pPr>
          </w:p>
        </w:tc>
        <w:tc>
          <w:tcPr>
            <w:tcW w:w="939" w:type="pct"/>
          </w:tcPr>
          <w:p w14:paraId="61BFCD0F"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Total</w:t>
            </w:r>
          </w:p>
        </w:tc>
        <w:tc>
          <w:tcPr>
            <w:tcW w:w="782" w:type="pct"/>
          </w:tcPr>
          <w:p w14:paraId="162A99EF"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15334.19</w:t>
            </w:r>
          </w:p>
        </w:tc>
        <w:tc>
          <w:tcPr>
            <w:tcW w:w="756" w:type="pct"/>
            <w:vMerge/>
          </w:tcPr>
          <w:p w14:paraId="7B60255C" w14:textId="77777777" w:rsidR="009A4682" w:rsidRPr="007B6966" w:rsidRDefault="009A4682" w:rsidP="009A4682">
            <w:pPr>
              <w:jc w:val="center"/>
              <w:rPr>
                <w:rFonts w:ascii="Times New Roman" w:hAnsi="Times New Roman" w:cs="Times New Roman"/>
                <w:sz w:val="20"/>
                <w:szCs w:val="20"/>
              </w:rPr>
            </w:pPr>
          </w:p>
        </w:tc>
        <w:tc>
          <w:tcPr>
            <w:tcW w:w="961" w:type="pct"/>
            <w:vMerge/>
          </w:tcPr>
          <w:p w14:paraId="32863BD3" w14:textId="77777777" w:rsidR="009A4682" w:rsidRPr="007B6966" w:rsidRDefault="009A4682" w:rsidP="009A4682">
            <w:pPr>
              <w:jc w:val="center"/>
              <w:rPr>
                <w:rFonts w:ascii="Times New Roman" w:hAnsi="Times New Roman" w:cs="Times New Roman"/>
                <w:sz w:val="20"/>
                <w:szCs w:val="20"/>
              </w:rPr>
            </w:pPr>
          </w:p>
        </w:tc>
      </w:tr>
      <w:tr w:rsidR="009A4682" w:rsidRPr="007B6966" w14:paraId="071CCB54" w14:textId="77777777" w:rsidTr="009A4682">
        <w:trPr>
          <w:trHeight w:val="179"/>
        </w:trPr>
        <w:tc>
          <w:tcPr>
            <w:tcW w:w="1562" w:type="pct"/>
          </w:tcPr>
          <w:p w14:paraId="5C4A329E"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 xml:space="preserve">Carga de trabajo </w:t>
            </w:r>
          </w:p>
        </w:tc>
        <w:tc>
          <w:tcPr>
            <w:tcW w:w="939" w:type="pct"/>
          </w:tcPr>
          <w:p w14:paraId="2584CDDD"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Inter-grupos</w:t>
            </w:r>
          </w:p>
        </w:tc>
        <w:tc>
          <w:tcPr>
            <w:tcW w:w="782" w:type="pct"/>
          </w:tcPr>
          <w:p w14:paraId="72DA516D"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1107.83</w:t>
            </w:r>
          </w:p>
        </w:tc>
        <w:tc>
          <w:tcPr>
            <w:tcW w:w="756" w:type="pct"/>
            <w:vMerge w:val="restart"/>
            <w:vAlign w:val="center"/>
          </w:tcPr>
          <w:p w14:paraId="3C72C101"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1.207</w:t>
            </w:r>
          </w:p>
        </w:tc>
        <w:tc>
          <w:tcPr>
            <w:tcW w:w="961" w:type="pct"/>
            <w:vMerge w:val="restart"/>
            <w:vAlign w:val="center"/>
          </w:tcPr>
          <w:p w14:paraId="19630753"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w:t>
            </w:r>
            <w:r>
              <w:rPr>
                <w:rFonts w:ascii="Times New Roman" w:hAnsi="Times New Roman" w:cs="Times New Roman"/>
                <w:sz w:val="20"/>
                <w:szCs w:val="20"/>
              </w:rPr>
              <w:t>310</w:t>
            </w:r>
          </w:p>
        </w:tc>
      </w:tr>
      <w:tr w:rsidR="009A4682" w:rsidRPr="007B6966" w14:paraId="58A5D96C" w14:textId="77777777" w:rsidTr="009A4682">
        <w:trPr>
          <w:trHeight w:val="179"/>
        </w:trPr>
        <w:tc>
          <w:tcPr>
            <w:tcW w:w="1562" w:type="pct"/>
          </w:tcPr>
          <w:p w14:paraId="76B116A0" w14:textId="77777777" w:rsidR="009A4682" w:rsidRPr="007B6966" w:rsidRDefault="009A4682" w:rsidP="009A4682">
            <w:pPr>
              <w:rPr>
                <w:rFonts w:ascii="Times New Roman" w:hAnsi="Times New Roman" w:cs="Times New Roman"/>
                <w:sz w:val="20"/>
                <w:szCs w:val="20"/>
              </w:rPr>
            </w:pPr>
          </w:p>
        </w:tc>
        <w:tc>
          <w:tcPr>
            <w:tcW w:w="939" w:type="pct"/>
          </w:tcPr>
          <w:p w14:paraId="02BDF269" w14:textId="77777777" w:rsidR="009A4682" w:rsidRPr="007B6966" w:rsidRDefault="009A4682" w:rsidP="009A4682">
            <w:pPr>
              <w:jc w:val="center"/>
              <w:rPr>
                <w:rFonts w:ascii="Times New Roman" w:hAnsi="Times New Roman" w:cs="Times New Roman"/>
                <w:sz w:val="20"/>
                <w:szCs w:val="20"/>
              </w:rPr>
            </w:pPr>
            <w:proofErr w:type="spellStart"/>
            <w:r w:rsidRPr="007B6966">
              <w:rPr>
                <w:rFonts w:ascii="Times New Roman" w:hAnsi="Times New Roman" w:cs="Times New Roman"/>
                <w:sz w:val="20"/>
                <w:szCs w:val="20"/>
              </w:rPr>
              <w:t>Intra</w:t>
            </w:r>
            <w:proofErr w:type="spellEnd"/>
            <w:r w:rsidRPr="007B6966">
              <w:rPr>
                <w:rFonts w:ascii="Times New Roman" w:hAnsi="Times New Roman" w:cs="Times New Roman"/>
                <w:sz w:val="20"/>
                <w:szCs w:val="20"/>
              </w:rPr>
              <w:t>-grupos</w:t>
            </w:r>
          </w:p>
        </w:tc>
        <w:tc>
          <w:tcPr>
            <w:tcW w:w="782" w:type="pct"/>
          </w:tcPr>
          <w:p w14:paraId="4C096A67"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37015.82</w:t>
            </w:r>
          </w:p>
        </w:tc>
        <w:tc>
          <w:tcPr>
            <w:tcW w:w="756" w:type="pct"/>
            <w:vMerge/>
          </w:tcPr>
          <w:p w14:paraId="2043DD78" w14:textId="77777777" w:rsidR="009A4682" w:rsidRPr="007B6966" w:rsidRDefault="009A4682" w:rsidP="009A4682">
            <w:pPr>
              <w:jc w:val="center"/>
              <w:rPr>
                <w:rFonts w:ascii="Times New Roman" w:hAnsi="Times New Roman" w:cs="Times New Roman"/>
                <w:sz w:val="20"/>
                <w:szCs w:val="20"/>
              </w:rPr>
            </w:pPr>
          </w:p>
        </w:tc>
        <w:tc>
          <w:tcPr>
            <w:tcW w:w="961" w:type="pct"/>
            <w:vMerge/>
          </w:tcPr>
          <w:p w14:paraId="66940C39" w14:textId="77777777" w:rsidR="009A4682" w:rsidRPr="007B6966" w:rsidRDefault="009A4682" w:rsidP="009A4682">
            <w:pPr>
              <w:jc w:val="center"/>
              <w:rPr>
                <w:rFonts w:ascii="Times New Roman" w:hAnsi="Times New Roman" w:cs="Times New Roman"/>
                <w:sz w:val="20"/>
                <w:szCs w:val="20"/>
              </w:rPr>
            </w:pPr>
          </w:p>
        </w:tc>
      </w:tr>
      <w:tr w:rsidR="009A4682" w:rsidRPr="007B6966" w14:paraId="3B661967" w14:textId="77777777" w:rsidTr="009A4682">
        <w:trPr>
          <w:trHeight w:val="179"/>
        </w:trPr>
        <w:tc>
          <w:tcPr>
            <w:tcW w:w="1562" w:type="pct"/>
          </w:tcPr>
          <w:p w14:paraId="6D92E198" w14:textId="77777777" w:rsidR="009A4682" w:rsidRPr="007B6966" w:rsidRDefault="009A4682" w:rsidP="009A4682">
            <w:pPr>
              <w:rPr>
                <w:rFonts w:ascii="Times New Roman" w:hAnsi="Times New Roman" w:cs="Times New Roman"/>
                <w:sz w:val="20"/>
                <w:szCs w:val="20"/>
              </w:rPr>
            </w:pPr>
          </w:p>
        </w:tc>
        <w:tc>
          <w:tcPr>
            <w:tcW w:w="939" w:type="pct"/>
          </w:tcPr>
          <w:p w14:paraId="36E56A7F"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Total</w:t>
            </w:r>
          </w:p>
        </w:tc>
        <w:tc>
          <w:tcPr>
            <w:tcW w:w="782" w:type="pct"/>
          </w:tcPr>
          <w:p w14:paraId="1A3361BB"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38123.65</w:t>
            </w:r>
          </w:p>
        </w:tc>
        <w:tc>
          <w:tcPr>
            <w:tcW w:w="756" w:type="pct"/>
            <w:vMerge/>
          </w:tcPr>
          <w:p w14:paraId="4039035F" w14:textId="77777777" w:rsidR="009A4682" w:rsidRPr="007B6966" w:rsidRDefault="009A4682" w:rsidP="009A4682">
            <w:pPr>
              <w:jc w:val="center"/>
              <w:rPr>
                <w:rFonts w:ascii="Times New Roman" w:hAnsi="Times New Roman" w:cs="Times New Roman"/>
                <w:sz w:val="20"/>
                <w:szCs w:val="20"/>
              </w:rPr>
            </w:pPr>
          </w:p>
        </w:tc>
        <w:tc>
          <w:tcPr>
            <w:tcW w:w="961" w:type="pct"/>
            <w:vMerge/>
          </w:tcPr>
          <w:p w14:paraId="66433571" w14:textId="77777777" w:rsidR="009A4682" w:rsidRPr="007B6966" w:rsidRDefault="009A4682" w:rsidP="009A4682">
            <w:pPr>
              <w:jc w:val="center"/>
              <w:rPr>
                <w:rFonts w:ascii="Times New Roman" w:hAnsi="Times New Roman" w:cs="Times New Roman"/>
                <w:sz w:val="20"/>
                <w:szCs w:val="20"/>
              </w:rPr>
            </w:pPr>
          </w:p>
        </w:tc>
      </w:tr>
      <w:tr w:rsidR="009A4682" w:rsidRPr="007B6966" w14:paraId="3A0E9F7C" w14:textId="77777777" w:rsidTr="009A4682">
        <w:trPr>
          <w:trHeight w:val="179"/>
        </w:trPr>
        <w:tc>
          <w:tcPr>
            <w:tcW w:w="1562" w:type="pct"/>
          </w:tcPr>
          <w:p w14:paraId="56E946BA"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Motivación Intrínseca</w:t>
            </w:r>
          </w:p>
        </w:tc>
        <w:tc>
          <w:tcPr>
            <w:tcW w:w="939" w:type="pct"/>
          </w:tcPr>
          <w:p w14:paraId="4E4B4442"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Inter-grupos</w:t>
            </w:r>
          </w:p>
        </w:tc>
        <w:tc>
          <w:tcPr>
            <w:tcW w:w="782" w:type="pct"/>
          </w:tcPr>
          <w:p w14:paraId="38866707"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121.97</w:t>
            </w:r>
          </w:p>
        </w:tc>
        <w:tc>
          <w:tcPr>
            <w:tcW w:w="756" w:type="pct"/>
            <w:vMerge w:val="restart"/>
            <w:vAlign w:val="center"/>
          </w:tcPr>
          <w:p w14:paraId="172B4339"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.392</w:t>
            </w:r>
          </w:p>
        </w:tc>
        <w:tc>
          <w:tcPr>
            <w:tcW w:w="961" w:type="pct"/>
            <w:vMerge w:val="restart"/>
            <w:vAlign w:val="center"/>
          </w:tcPr>
          <w:p w14:paraId="71BEA6B7"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.759</w:t>
            </w:r>
          </w:p>
        </w:tc>
      </w:tr>
      <w:tr w:rsidR="009A4682" w:rsidRPr="007B6966" w14:paraId="396FFB45" w14:textId="77777777" w:rsidTr="009A4682">
        <w:trPr>
          <w:trHeight w:val="179"/>
        </w:trPr>
        <w:tc>
          <w:tcPr>
            <w:tcW w:w="1562" w:type="pct"/>
          </w:tcPr>
          <w:p w14:paraId="5E092C31" w14:textId="77777777" w:rsidR="009A4682" w:rsidRPr="007B6966" w:rsidRDefault="009A4682" w:rsidP="009A4682">
            <w:pPr>
              <w:rPr>
                <w:rFonts w:ascii="Times New Roman" w:hAnsi="Times New Roman" w:cs="Times New Roman"/>
                <w:sz w:val="20"/>
                <w:szCs w:val="20"/>
              </w:rPr>
            </w:pPr>
          </w:p>
        </w:tc>
        <w:tc>
          <w:tcPr>
            <w:tcW w:w="939" w:type="pct"/>
          </w:tcPr>
          <w:p w14:paraId="20F12CF8" w14:textId="77777777" w:rsidR="009A4682" w:rsidRPr="007B6966" w:rsidRDefault="009A4682" w:rsidP="009A4682">
            <w:pPr>
              <w:jc w:val="center"/>
              <w:rPr>
                <w:rFonts w:ascii="Times New Roman" w:hAnsi="Times New Roman" w:cs="Times New Roman"/>
                <w:sz w:val="20"/>
                <w:szCs w:val="20"/>
              </w:rPr>
            </w:pPr>
            <w:proofErr w:type="spellStart"/>
            <w:r w:rsidRPr="007B6966">
              <w:rPr>
                <w:rFonts w:ascii="Times New Roman" w:hAnsi="Times New Roman" w:cs="Times New Roman"/>
                <w:sz w:val="20"/>
                <w:szCs w:val="20"/>
              </w:rPr>
              <w:t>Intra</w:t>
            </w:r>
            <w:proofErr w:type="spellEnd"/>
            <w:r w:rsidRPr="007B6966">
              <w:rPr>
                <w:rFonts w:ascii="Times New Roman" w:hAnsi="Times New Roman" w:cs="Times New Roman"/>
                <w:sz w:val="20"/>
                <w:szCs w:val="20"/>
              </w:rPr>
              <w:t>-grupos</w:t>
            </w:r>
          </w:p>
        </w:tc>
        <w:tc>
          <w:tcPr>
            <w:tcW w:w="782" w:type="pct"/>
          </w:tcPr>
          <w:p w14:paraId="5F56DF6A"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12562.70</w:t>
            </w:r>
          </w:p>
        </w:tc>
        <w:tc>
          <w:tcPr>
            <w:tcW w:w="756" w:type="pct"/>
            <w:vMerge/>
          </w:tcPr>
          <w:p w14:paraId="22C5BDA0" w14:textId="77777777" w:rsidR="009A4682" w:rsidRPr="007B6966" w:rsidRDefault="009A4682" w:rsidP="009A4682">
            <w:pPr>
              <w:jc w:val="center"/>
              <w:rPr>
                <w:rFonts w:ascii="Times New Roman" w:hAnsi="Times New Roman" w:cs="Times New Roman"/>
                <w:sz w:val="20"/>
                <w:szCs w:val="20"/>
              </w:rPr>
            </w:pPr>
          </w:p>
        </w:tc>
        <w:tc>
          <w:tcPr>
            <w:tcW w:w="961" w:type="pct"/>
            <w:vMerge/>
            <w:vAlign w:val="center"/>
          </w:tcPr>
          <w:p w14:paraId="17086DFB" w14:textId="77777777" w:rsidR="009A4682" w:rsidRPr="007B6966" w:rsidRDefault="009A4682" w:rsidP="009A4682">
            <w:pPr>
              <w:jc w:val="center"/>
              <w:rPr>
                <w:rFonts w:ascii="Times New Roman" w:hAnsi="Times New Roman" w:cs="Times New Roman"/>
                <w:sz w:val="20"/>
                <w:szCs w:val="20"/>
              </w:rPr>
            </w:pPr>
          </w:p>
        </w:tc>
      </w:tr>
      <w:tr w:rsidR="009A4682" w:rsidRPr="007B6966" w14:paraId="30BCD7D0" w14:textId="77777777" w:rsidTr="009A4682">
        <w:trPr>
          <w:trHeight w:val="179"/>
        </w:trPr>
        <w:tc>
          <w:tcPr>
            <w:tcW w:w="1562" w:type="pct"/>
          </w:tcPr>
          <w:p w14:paraId="18074BAD" w14:textId="77777777" w:rsidR="009A4682" w:rsidRPr="007B6966" w:rsidRDefault="009A4682" w:rsidP="009A4682">
            <w:pPr>
              <w:rPr>
                <w:rFonts w:ascii="Times New Roman" w:hAnsi="Times New Roman" w:cs="Times New Roman"/>
                <w:sz w:val="20"/>
                <w:szCs w:val="20"/>
              </w:rPr>
            </w:pPr>
          </w:p>
        </w:tc>
        <w:tc>
          <w:tcPr>
            <w:tcW w:w="939" w:type="pct"/>
          </w:tcPr>
          <w:p w14:paraId="6AEEFBDE"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Total</w:t>
            </w:r>
          </w:p>
        </w:tc>
        <w:tc>
          <w:tcPr>
            <w:tcW w:w="782" w:type="pct"/>
          </w:tcPr>
          <w:p w14:paraId="6D41738C" w14:textId="77777777" w:rsidR="009A4682" w:rsidRPr="007B6966" w:rsidRDefault="009A4682" w:rsidP="009A4682">
            <w:pPr>
              <w:jc w:val="right"/>
              <w:rPr>
                <w:rFonts w:ascii="Times New Roman" w:hAnsi="Times New Roman" w:cs="Times New Roman"/>
                <w:sz w:val="20"/>
                <w:szCs w:val="20"/>
              </w:rPr>
            </w:pPr>
            <w:r>
              <w:rPr>
                <w:rFonts w:ascii="Times New Roman" w:hAnsi="Times New Roman" w:cs="Times New Roman"/>
                <w:sz w:val="20"/>
                <w:szCs w:val="20"/>
              </w:rPr>
              <w:t>12684.67</w:t>
            </w:r>
          </w:p>
        </w:tc>
        <w:tc>
          <w:tcPr>
            <w:tcW w:w="756" w:type="pct"/>
            <w:vMerge/>
          </w:tcPr>
          <w:p w14:paraId="02FAC477" w14:textId="77777777" w:rsidR="009A4682" w:rsidRPr="007B6966" w:rsidRDefault="009A4682" w:rsidP="009A4682">
            <w:pPr>
              <w:jc w:val="center"/>
              <w:rPr>
                <w:rFonts w:ascii="Times New Roman" w:hAnsi="Times New Roman" w:cs="Times New Roman"/>
                <w:sz w:val="20"/>
                <w:szCs w:val="20"/>
              </w:rPr>
            </w:pPr>
          </w:p>
        </w:tc>
        <w:tc>
          <w:tcPr>
            <w:tcW w:w="961" w:type="pct"/>
            <w:vMerge/>
            <w:vAlign w:val="center"/>
          </w:tcPr>
          <w:p w14:paraId="694FAD6B" w14:textId="77777777" w:rsidR="009A4682" w:rsidRPr="007B6966" w:rsidRDefault="009A4682" w:rsidP="009A4682">
            <w:pPr>
              <w:jc w:val="center"/>
              <w:rPr>
                <w:rFonts w:ascii="Times New Roman" w:hAnsi="Times New Roman" w:cs="Times New Roman"/>
                <w:sz w:val="20"/>
                <w:szCs w:val="20"/>
              </w:rPr>
            </w:pPr>
          </w:p>
        </w:tc>
      </w:tr>
      <w:tr w:rsidR="009A4682" w:rsidRPr="007B6966" w14:paraId="725AF337" w14:textId="77777777" w:rsidTr="009A4682">
        <w:trPr>
          <w:trHeight w:val="179"/>
        </w:trPr>
        <w:tc>
          <w:tcPr>
            <w:tcW w:w="1562" w:type="pct"/>
          </w:tcPr>
          <w:p w14:paraId="57B00D4B"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Calidad de vida en el trabajo</w:t>
            </w:r>
          </w:p>
        </w:tc>
        <w:tc>
          <w:tcPr>
            <w:tcW w:w="939" w:type="pct"/>
          </w:tcPr>
          <w:p w14:paraId="17FAE212"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Inter-grupos</w:t>
            </w:r>
          </w:p>
        </w:tc>
        <w:tc>
          <w:tcPr>
            <w:tcW w:w="782" w:type="pct"/>
          </w:tcPr>
          <w:p w14:paraId="0EBF8EA1" w14:textId="77777777" w:rsidR="009A4682" w:rsidRPr="007B6966" w:rsidRDefault="009A4682" w:rsidP="009A4682">
            <w:pPr>
              <w:jc w:val="right"/>
              <w:rPr>
                <w:rFonts w:ascii="Times New Roman" w:hAnsi="Times New Roman" w:cs="Times New Roman"/>
                <w:sz w:val="20"/>
                <w:szCs w:val="20"/>
              </w:rPr>
            </w:pPr>
            <w:r w:rsidRPr="007B6966">
              <w:rPr>
                <w:rFonts w:ascii="Times New Roman" w:hAnsi="Times New Roman" w:cs="Times New Roman"/>
                <w:sz w:val="20"/>
                <w:szCs w:val="20"/>
              </w:rPr>
              <w:t>23.48</w:t>
            </w:r>
          </w:p>
        </w:tc>
        <w:tc>
          <w:tcPr>
            <w:tcW w:w="756" w:type="pct"/>
            <w:vMerge w:val="restart"/>
            <w:vAlign w:val="center"/>
          </w:tcPr>
          <w:p w14:paraId="65CF71E8"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1.88</w:t>
            </w:r>
          </w:p>
        </w:tc>
        <w:tc>
          <w:tcPr>
            <w:tcW w:w="961" w:type="pct"/>
            <w:vMerge w:val="restart"/>
            <w:vAlign w:val="center"/>
          </w:tcPr>
          <w:p w14:paraId="6251ACB1"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.137</w:t>
            </w:r>
          </w:p>
        </w:tc>
      </w:tr>
      <w:tr w:rsidR="009A4682" w:rsidRPr="007B6966" w14:paraId="5A7CA612" w14:textId="77777777" w:rsidTr="009A4682">
        <w:trPr>
          <w:trHeight w:val="179"/>
        </w:trPr>
        <w:tc>
          <w:tcPr>
            <w:tcW w:w="1562" w:type="pct"/>
          </w:tcPr>
          <w:p w14:paraId="26317AEB" w14:textId="77777777" w:rsidR="009A4682" w:rsidRPr="007B6966" w:rsidRDefault="009A4682" w:rsidP="009A4682">
            <w:pPr>
              <w:rPr>
                <w:rFonts w:ascii="Times New Roman" w:hAnsi="Times New Roman" w:cs="Times New Roman"/>
                <w:sz w:val="20"/>
                <w:szCs w:val="20"/>
              </w:rPr>
            </w:pPr>
          </w:p>
        </w:tc>
        <w:tc>
          <w:tcPr>
            <w:tcW w:w="939" w:type="pct"/>
          </w:tcPr>
          <w:p w14:paraId="53455F9D" w14:textId="77777777" w:rsidR="009A4682" w:rsidRPr="007B6966" w:rsidRDefault="009A4682" w:rsidP="009A4682">
            <w:pPr>
              <w:jc w:val="center"/>
              <w:rPr>
                <w:rFonts w:ascii="Times New Roman" w:hAnsi="Times New Roman" w:cs="Times New Roman"/>
                <w:sz w:val="20"/>
                <w:szCs w:val="20"/>
              </w:rPr>
            </w:pPr>
            <w:proofErr w:type="spellStart"/>
            <w:r w:rsidRPr="007B6966">
              <w:rPr>
                <w:rFonts w:ascii="Times New Roman" w:hAnsi="Times New Roman" w:cs="Times New Roman"/>
                <w:sz w:val="20"/>
                <w:szCs w:val="20"/>
              </w:rPr>
              <w:t>Intra</w:t>
            </w:r>
            <w:proofErr w:type="spellEnd"/>
            <w:r w:rsidRPr="007B6966">
              <w:rPr>
                <w:rFonts w:ascii="Times New Roman" w:hAnsi="Times New Roman" w:cs="Times New Roman"/>
                <w:sz w:val="20"/>
                <w:szCs w:val="20"/>
              </w:rPr>
              <w:t>-grupos</w:t>
            </w:r>
          </w:p>
        </w:tc>
        <w:tc>
          <w:tcPr>
            <w:tcW w:w="782" w:type="pct"/>
          </w:tcPr>
          <w:p w14:paraId="2771E680" w14:textId="77777777" w:rsidR="009A4682" w:rsidRPr="007B6966" w:rsidRDefault="009A4682" w:rsidP="009A4682">
            <w:pPr>
              <w:jc w:val="right"/>
              <w:rPr>
                <w:rFonts w:ascii="Times New Roman" w:hAnsi="Times New Roman" w:cs="Times New Roman"/>
                <w:sz w:val="20"/>
                <w:szCs w:val="20"/>
              </w:rPr>
            </w:pPr>
            <w:r w:rsidRPr="007B6966">
              <w:rPr>
                <w:rFonts w:ascii="Times New Roman" w:hAnsi="Times New Roman" w:cs="Times New Roman"/>
                <w:sz w:val="20"/>
                <w:szCs w:val="20"/>
              </w:rPr>
              <w:t>503.72</w:t>
            </w:r>
          </w:p>
        </w:tc>
        <w:tc>
          <w:tcPr>
            <w:tcW w:w="756" w:type="pct"/>
            <w:vMerge/>
          </w:tcPr>
          <w:p w14:paraId="57A47585" w14:textId="77777777" w:rsidR="009A4682" w:rsidRPr="007B6966" w:rsidRDefault="009A4682" w:rsidP="009A4682">
            <w:pPr>
              <w:jc w:val="center"/>
              <w:rPr>
                <w:rFonts w:ascii="Times New Roman" w:hAnsi="Times New Roman" w:cs="Times New Roman"/>
                <w:sz w:val="20"/>
                <w:szCs w:val="20"/>
              </w:rPr>
            </w:pPr>
          </w:p>
        </w:tc>
        <w:tc>
          <w:tcPr>
            <w:tcW w:w="961" w:type="pct"/>
            <w:vMerge/>
            <w:vAlign w:val="center"/>
          </w:tcPr>
          <w:p w14:paraId="5B3D51EC" w14:textId="77777777" w:rsidR="009A4682" w:rsidRPr="007B6966" w:rsidRDefault="009A4682" w:rsidP="009A4682">
            <w:pPr>
              <w:jc w:val="center"/>
              <w:rPr>
                <w:rFonts w:ascii="Times New Roman" w:hAnsi="Times New Roman" w:cs="Times New Roman"/>
                <w:sz w:val="20"/>
                <w:szCs w:val="20"/>
              </w:rPr>
            </w:pPr>
          </w:p>
        </w:tc>
      </w:tr>
      <w:tr w:rsidR="009A4682" w:rsidRPr="007B6966" w14:paraId="0D00DDE5" w14:textId="77777777" w:rsidTr="009A4682">
        <w:trPr>
          <w:trHeight w:val="179"/>
        </w:trPr>
        <w:tc>
          <w:tcPr>
            <w:tcW w:w="1562" w:type="pct"/>
            <w:tcBorders>
              <w:bottom w:val="single" w:sz="4" w:space="0" w:color="auto"/>
            </w:tcBorders>
          </w:tcPr>
          <w:p w14:paraId="7AFBEA7C" w14:textId="77777777" w:rsidR="009A4682" w:rsidRPr="007B6966" w:rsidRDefault="009A4682" w:rsidP="009A4682">
            <w:pPr>
              <w:rPr>
                <w:rFonts w:ascii="Times New Roman" w:hAnsi="Times New Roman" w:cs="Times New Roman"/>
                <w:sz w:val="20"/>
                <w:szCs w:val="20"/>
              </w:rPr>
            </w:pPr>
          </w:p>
        </w:tc>
        <w:tc>
          <w:tcPr>
            <w:tcW w:w="939" w:type="pct"/>
            <w:tcBorders>
              <w:bottom w:val="single" w:sz="4" w:space="0" w:color="auto"/>
            </w:tcBorders>
          </w:tcPr>
          <w:p w14:paraId="2D5F911B"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Total</w:t>
            </w:r>
          </w:p>
        </w:tc>
        <w:tc>
          <w:tcPr>
            <w:tcW w:w="782" w:type="pct"/>
            <w:tcBorders>
              <w:bottom w:val="single" w:sz="4" w:space="0" w:color="auto"/>
            </w:tcBorders>
          </w:tcPr>
          <w:p w14:paraId="464E8E9A" w14:textId="77777777" w:rsidR="009A4682" w:rsidRPr="007B6966" w:rsidRDefault="009A4682" w:rsidP="009A4682">
            <w:pPr>
              <w:jc w:val="right"/>
              <w:rPr>
                <w:rFonts w:ascii="Times New Roman" w:hAnsi="Times New Roman" w:cs="Times New Roman"/>
                <w:sz w:val="20"/>
                <w:szCs w:val="20"/>
              </w:rPr>
            </w:pPr>
            <w:r w:rsidRPr="007B6966">
              <w:rPr>
                <w:rFonts w:ascii="Times New Roman" w:hAnsi="Times New Roman" w:cs="Times New Roman"/>
                <w:sz w:val="20"/>
                <w:szCs w:val="20"/>
              </w:rPr>
              <w:t>527.20</w:t>
            </w:r>
          </w:p>
        </w:tc>
        <w:tc>
          <w:tcPr>
            <w:tcW w:w="756" w:type="pct"/>
            <w:vMerge/>
            <w:tcBorders>
              <w:bottom w:val="single" w:sz="4" w:space="0" w:color="auto"/>
            </w:tcBorders>
          </w:tcPr>
          <w:p w14:paraId="4EC182F6" w14:textId="77777777" w:rsidR="009A4682" w:rsidRPr="007B6966" w:rsidRDefault="009A4682" w:rsidP="009A4682">
            <w:pPr>
              <w:jc w:val="center"/>
              <w:rPr>
                <w:rFonts w:ascii="Times New Roman" w:hAnsi="Times New Roman" w:cs="Times New Roman"/>
                <w:sz w:val="20"/>
                <w:szCs w:val="20"/>
              </w:rPr>
            </w:pPr>
          </w:p>
        </w:tc>
        <w:tc>
          <w:tcPr>
            <w:tcW w:w="961" w:type="pct"/>
            <w:vMerge/>
            <w:tcBorders>
              <w:bottom w:val="single" w:sz="4" w:space="0" w:color="auto"/>
            </w:tcBorders>
            <w:vAlign w:val="center"/>
          </w:tcPr>
          <w:p w14:paraId="70C9E91C" w14:textId="77777777" w:rsidR="009A4682" w:rsidRPr="007B6966" w:rsidRDefault="009A4682" w:rsidP="009A4682">
            <w:pPr>
              <w:jc w:val="center"/>
              <w:rPr>
                <w:rFonts w:ascii="Times New Roman" w:hAnsi="Times New Roman" w:cs="Times New Roman"/>
                <w:sz w:val="20"/>
                <w:szCs w:val="20"/>
              </w:rPr>
            </w:pPr>
          </w:p>
        </w:tc>
      </w:tr>
    </w:tbl>
    <w:p w14:paraId="451C9794" w14:textId="77777777" w:rsidR="00FD74E3" w:rsidRPr="00A02386" w:rsidRDefault="00FD74E3" w:rsidP="00A02386">
      <w:pPr>
        <w:spacing w:after="0" w:line="240" w:lineRule="auto"/>
        <w:jc w:val="center"/>
        <w:rPr>
          <w:rFonts w:ascii="Times New Roman" w:hAnsi="Times New Roman" w:cs="Times New Roman"/>
          <w:sz w:val="24"/>
          <w:szCs w:val="20"/>
        </w:rPr>
      </w:pPr>
      <w:r w:rsidRPr="00A02386">
        <w:rPr>
          <w:rFonts w:ascii="Times New Roman" w:hAnsi="Times New Roman" w:cs="Times New Roman"/>
          <w:i/>
          <w:sz w:val="24"/>
          <w:szCs w:val="20"/>
        </w:rPr>
        <w:t>Nota:</w:t>
      </w:r>
      <w:r w:rsidRPr="00A02386">
        <w:rPr>
          <w:rFonts w:ascii="Times New Roman" w:hAnsi="Times New Roman" w:cs="Times New Roman"/>
          <w:sz w:val="24"/>
          <w:szCs w:val="20"/>
        </w:rPr>
        <w:t xml:space="preserve"> A = pre test experimental; B = pos test experimental; C = control 1; D = control 2; b = basado en rangos positivos; c= basado en rangos negativos.</w:t>
      </w:r>
    </w:p>
    <w:p w14:paraId="74EFE3A7" w14:textId="77777777" w:rsidR="00085630" w:rsidRPr="00A02386" w:rsidRDefault="00085630" w:rsidP="00A02386">
      <w:pPr>
        <w:spacing w:after="0" w:line="480" w:lineRule="auto"/>
        <w:jc w:val="center"/>
        <w:rPr>
          <w:rFonts w:ascii="Times New Roman" w:hAnsi="Times New Roman" w:cs="Times New Roman"/>
          <w:sz w:val="24"/>
          <w:szCs w:val="24"/>
        </w:rPr>
      </w:pPr>
      <w:r w:rsidRPr="00A02386">
        <w:rPr>
          <w:rFonts w:ascii="Times New Roman" w:hAnsi="Times New Roman" w:cs="Times New Roman"/>
          <w:sz w:val="24"/>
          <w:szCs w:val="24"/>
        </w:rPr>
        <w:t>Fuente directa.</w:t>
      </w:r>
    </w:p>
    <w:p w14:paraId="60F8B20A" w14:textId="77777777" w:rsidR="006B4D25" w:rsidRPr="007B6966" w:rsidRDefault="006B4D25" w:rsidP="00FD74E3">
      <w:pPr>
        <w:spacing w:line="240" w:lineRule="auto"/>
        <w:jc w:val="both"/>
        <w:rPr>
          <w:rFonts w:ascii="Times New Roman" w:hAnsi="Times New Roman" w:cs="Times New Roman"/>
          <w:sz w:val="20"/>
          <w:szCs w:val="20"/>
        </w:rPr>
      </w:pPr>
    </w:p>
    <w:p w14:paraId="04E043C3" w14:textId="2A720C93" w:rsidR="009A4682" w:rsidRPr="007B6966" w:rsidRDefault="009A4682" w:rsidP="009A4682">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t>La clasificación de los participantes al valorar la calidad de vida en el trabajo, indicó que para la dimensión apoyo directivo</w:t>
      </w:r>
      <w:r w:rsidR="00342C0D">
        <w:rPr>
          <w:rFonts w:ascii="Times New Roman" w:hAnsi="Times New Roman" w:cs="Times New Roman"/>
          <w:sz w:val="24"/>
          <w:szCs w:val="24"/>
        </w:rPr>
        <w:t>,</w:t>
      </w:r>
      <w:r w:rsidRPr="007B6966">
        <w:rPr>
          <w:rFonts w:ascii="Times New Roman" w:hAnsi="Times New Roman" w:cs="Times New Roman"/>
          <w:sz w:val="24"/>
          <w:szCs w:val="24"/>
        </w:rPr>
        <w:t xml:space="preserve"> </w:t>
      </w:r>
      <w:r>
        <w:rPr>
          <w:rFonts w:ascii="Times New Roman" w:hAnsi="Times New Roman" w:cs="Times New Roman"/>
          <w:sz w:val="24"/>
          <w:szCs w:val="24"/>
        </w:rPr>
        <w:t>6</w:t>
      </w:r>
      <w:r w:rsidR="00342C0D">
        <w:rPr>
          <w:rFonts w:ascii="Times New Roman" w:hAnsi="Times New Roman" w:cs="Times New Roman"/>
          <w:sz w:val="24"/>
          <w:szCs w:val="24"/>
        </w:rPr>
        <w:t xml:space="preserve"> </w:t>
      </w:r>
      <w:r w:rsidRPr="007B6966">
        <w:rPr>
          <w:rFonts w:ascii="Times New Roman" w:hAnsi="Times New Roman" w:cs="Times New Roman"/>
          <w:sz w:val="24"/>
          <w:szCs w:val="24"/>
        </w:rPr>
        <w:t>% (</w:t>
      </w:r>
      <w:r>
        <w:rPr>
          <w:rFonts w:ascii="Times New Roman" w:hAnsi="Times New Roman" w:cs="Times New Roman"/>
          <w:sz w:val="24"/>
          <w:szCs w:val="24"/>
        </w:rPr>
        <w:t>2</w:t>
      </w:r>
      <w:r w:rsidRPr="007B6966">
        <w:rPr>
          <w:rFonts w:ascii="Times New Roman" w:hAnsi="Times New Roman" w:cs="Times New Roman"/>
          <w:sz w:val="24"/>
          <w:szCs w:val="24"/>
        </w:rPr>
        <w:t xml:space="preserve">) de los trabajadores calificó como deficiente la relación con los supervisores o jefes, con disminución en las mejoras de calidad e sus servicios, falta de promoción </w:t>
      </w:r>
      <w:r>
        <w:rPr>
          <w:rFonts w:ascii="Times New Roman" w:hAnsi="Times New Roman" w:cs="Times New Roman"/>
          <w:sz w:val="24"/>
          <w:szCs w:val="24"/>
        </w:rPr>
        <w:t>y superación en la organización</w:t>
      </w:r>
      <w:r w:rsidRPr="007B6966">
        <w:rPr>
          <w:rFonts w:ascii="Times New Roman" w:hAnsi="Times New Roman" w:cs="Times New Roman"/>
          <w:sz w:val="24"/>
          <w:szCs w:val="24"/>
        </w:rPr>
        <w:t xml:space="preserve">. Respecto a la calidad de vida en el trabajo </w:t>
      </w:r>
      <w:r>
        <w:rPr>
          <w:rFonts w:ascii="Times New Roman" w:hAnsi="Times New Roman" w:cs="Times New Roman"/>
          <w:sz w:val="24"/>
          <w:szCs w:val="24"/>
        </w:rPr>
        <w:t>aument</w:t>
      </w:r>
      <w:r w:rsidR="00882BD7">
        <w:rPr>
          <w:rFonts w:ascii="Times New Roman" w:hAnsi="Times New Roman" w:cs="Times New Roman"/>
          <w:sz w:val="24"/>
          <w:szCs w:val="24"/>
        </w:rPr>
        <w:t>ó</w:t>
      </w:r>
      <w:r>
        <w:rPr>
          <w:rFonts w:ascii="Times New Roman" w:hAnsi="Times New Roman" w:cs="Times New Roman"/>
          <w:sz w:val="24"/>
          <w:szCs w:val="24"/>
        </w:rPr>
        <w:t xml:space="preserve"> a nivel bueno 53</w:t>
      </w:r>
      <w:r w:rsidR="00342C0D">
        <w:rPr>
          <w:rFonts w:ascii="Times New Roman" w:hAnsi="Times New Roman" w:cs="Times New Roman"/>
          <w:sz w:val="24"/>
          <w:szCs w:val="24"/>
        </w:rPr>
        <w:t xml:space="preserve"> </w:t>
      </w:r>
      <w:r w:rsidRPr="007B6966">
        <w:rPr>
          <w:rFonts w:ascii="Times New Roman" w:hAnsi="Times New Roman" w:cs="Times New Roman"/>
          <w:sz w:val="24"/>
          <w:szCs w:val="24"/>
        </w:rPr>
        <w:t>%</w:t>
      </w:r>
      <w:r>
        <w:rPr>
          <w:rFonts w:ascii="Times New Roman" w:hAnsi="Times New Roman" w:cs="Times New Roman"/>
          <w:sz w:val="24"/>
          <w:szCs w:val="24"/>
        </w:rPr>
        <w:t xml:space="preserve"> (6)</w:t>
      </w:r>
      <w:r w:rsidRPr="007B6966">
        <w:rPr>
          <w:rFonts w:ascii="Times New Roman" w:hAnsi="Times New Roman" w:cs="Times New Roman"/>
          <w:sz w:val="24"/>
          <w:szCs w:val="24"/>
        </w:rPr>
        <w:t xml:space="preserve"> después de la intervención, porcentaje </w:t>
      </w:r>
      <w:r>
        <w:rPr>
          <w:rFonts w:ascii="Times New Roman" w:hAnsi="Times New Roman" w:cs="Times New Roman"/>
          <w:sz w:val="24"/>
          <w:szCs w:val="24"/>
        </w:rPr>
        <w:t>mayor que en los</w:t>
      </w:r>
      <w:r w:rsidRPr="007B6966">
        <w:rPr>
          <w:rFonts w:ascii="Times New Roman" w:hAnsi="Times New Roman" w:cs="Times New Roman"/>
          <w:sz w:val="24"/>
          <w:szCs w:val="24"/>
        </w:rPr>
        <w:t xml:space="preserve"> grupo control. No obstante, la motivación intrínseca se reportó como buena y excelente. Además, el ítem que valora la percepción de la calidad de vida en el trabajo tuvo cambio de regular a buena en tres participantes (ver tabla </w:t>
      </w:r>
      <w:r w:rsidR="00A02386">
        <w:rPr>
          <w:rFonts w:ascii="Times New Roman" w:hAnsi="Times New Roman" w:cs="Times New Roman"/>
          <w:sz w:val="24"/>
          <w:szCs w:val="24"/>
        </w:rPr>
        <w:t>4</w:t>
      </w:r>
      <w:r w:rsidRPr="007B6966">
        <w:rPr>
          <w:rFonts w:ascii="Times New Roman" w:hAnsi="Times New Roman" w:cs="Times New Roman"/>
          <w:sz w:val="24"/>
          <w:szCs w:val="24"/>
        </w:rPr>
        <w:t>).</w:t>
      </w:r>
    </w:p>
    <w:p w14:paraId="2A944138" w14:textId="77777777" w:rsidR="009A4682" w:rsidRDefault="009A4682" w:rsidP="009A4682">
      <w:pPr>
        <w:spacing w:line="360" w:lineRule="auto"/>
        <w:jc w:val="both"/>
        <w:rPr>
          <w:rFonts w:ascii="Times New Roman" w:hAnsi="Times New Roman" w:cs="Times New Roman"/>
          <w:sz w:val="24"/>
          <w:szCs w:val="24"/>
        </w:rPr>
      </w:pPr>
    </w:p>
    <w:p w14:paraId="77AD0A9A" w14:textId="77777777" w:rsidR="00A02386" w:rsidRDefault="00A02386" w:rsidP="009A4682">
      <w:pPr>
        <w:spacing w:line="360" w:lineRule="auto"/>
        <w:jc w:val="both"/>
        <w:rPr>
          <w:rFonts w:ascii="Times New Roman" w:hAnsi="Times New Roman" w:cs="Times New Roman"/>
          <w:sz w:val="24"/>
          <w:szCs w:val="24"/>
        </w:rPr>
      </w:pPr>
    </w:p>
    <w:p w14:paraId="447CAECE" w14:textId="77777777" w:rsidR="00A02386" w:rsidRDefault="00A02386" w:rsidP="009A4682">
      <w:pPr>
        <w:spacing w:line="360" w:lineRule="auto"/>
        <w:jc w:val="both"/>
        <w:rPr>
          <w:rFonts w:ascii="Times New Roman" w:hAnsi="Times New Roman" w:cs="Times New Roman"/>
          <w:sz w:val="24"/>
          <w:szCs w:val="24"/>
        </w:rPr>
      </w:pPr>
    </w:p>
    <w:p w14:paraId="1BA1F54C" w14:textId="77777777" w:rsidR="00A02386" w:rsidRPr="007B6966" w:rsidRDefault="00A02386" w:rsidP="009A4682">
      <w:pPr>
        <w:spacing w:line="360" w:lineRule="auto"/>
        <w:jc w:val="both"/>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349"/>
        <w:gridCol w:w="791"/>
        <w:gridCol w:w="720"/>
        <w:gridCol w:w="635"/>
        <w:gridCol w:w="720"/>
        <w:gridCol w:w="959"/>
        <w:gridCol w:w="833"/>
        <w:gridCol w:w="1054"/>
        <w:gridCol w:w="791"/>
      </w:tblGrid>
      <w:tr w:rsidR="009A4682" w:rsidRPr="007B6966" w14:paraId="6B140E81" w14:textId="77777777" w:rsidTr="009A4682">
        <w:trPr>
          <w:trHeight w:val="416"/>
          <w:jc w:val="center"/>
        </w:trPr>
        <w:tc>
          <w:tcPr>
            <w:tcW w:w="9286" w:type="dxa"/>
            <w:gridSpan w:val="10"/>
          </w:tcPr>
          <w:p w14:paraId="78AB9F88" w14:textId="5633F173" w:rsidR="009A4682" w:rsidRPr="007B6966" w:rsidRDefault="00A02386" w:rsidP="00A02386">
            <w:pPr>
              <w:jc w:val="center"/>
              <w:rPr>
                <w:rFonts w:ascii="Times New Roman" w:hAnsi="Times New Roman" w:cs="Times New Roman"/>
                <w:sz w:val="20"/>
                <w:szCs w:val="20"/>
              </w:rPr>
            </w:pPr>
            <w:r w:rsidRPr="00A02386">
              <w:rPr>
                <w:rFonts w:ascii="Times New Roman" w:hAnsi="Times New Roman" w:cs="Times New Roman"/>
                <w:b/>
                <w:sz w:val="24"/>
                <w:szCs w:val="20"/>
              </w:rPr>
              <w:lastRenderedPageBreak/>
              <w:t>Tabla 4.</w:t>
            </w:r>
            <w:r w:rsidRPr="00A02386">
              <w:rPr>
                <w:rFonts w:ascii="Times New Roman" w:hAnsi="Times New Roman" w:cs="Times New Roman"/>
                <w:sz w:val="24"/>
                <w:szCs w:val="20"/>
              </w:rPr>
              <w:t xml:space="preserve"> </w:t>
            </w:r>
            <w:r w:rsidR="009A4682" w:rsidRPr="00A02386">
              <w:rPr>
                <w:rFonts w:ascii="Times New Roman" w:hAnsi="Times New Roman" w:cs="Times New Roman"/>
                <w:sz w:val="24"/>
                <w:szCs w:val="20"/>
              </w:rPr>
              <w:t>Distribución de los participantes según nivel de calidad de vida en el trabajo en los grupos del área de atención telefónica de una organización gubernamental</w:t>
            </w:r>
          </w:p>
        </w:tc>
      </w:tr>
      <w:tr w:rsidR="009A4682" w:rsidRPr="007B6966" w14:paraId="73DD0808" w14:textId="77777777" w:rsidTr="009A4682">
        <w:trPr>
          <w:trHeight w:val="416"/>
          <w:jc w:val="center"/>
        </w:trPr>
        <w:tc>
          <w:tcPr>
            <w:tcW w:w="1206" w:type="dxa"/>
            <w:tcBorders>
              <w:top w:val="single" w:sz="4" w:space="0" w:color="auto"/>
            </w:tcBorders>
          </w:tcPr>
          <w:p w14:paraId="7B7D4C7E"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Dimensión</w:t>
            </w:r>
          </w:p>
        </w:tc>
        <w:tc>
          <w:tcPr>
            <w:tcW w:w="1358" w:type="dxa"/>
            <w:tcBorders>
              <w:top w:val="single" w:sz="4" w:space="0" w:color="auto"/>
            </w:tcBorders>
          </w:tcPr>
          <w:p w14:paraId="10EC71B1"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Observación</w:t>
            </w:r>
          </w:p>
        </w:tc>
        <w:tc>
          <w:tcPr>
            <w:tcW w:w="1549" w:type="dxa"/>
            <w:gridSpan w:val="2"/>
            <w:tcBorders>
              <w:top w:val="single" w:sz="4" w:space="0" w:color="auto"/>
            </w:tcBorders>
          </w:tcPr>
          <w:p w14:paraId="59D246C6"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Deficiente</w:t>
            </w:r>
          </w:p>
        </w:tc>
        <w:tc>
          <w:tcPr>
            <w:tcW w:w="1390" w:type="dxa"/>
            <w:gridSpan w:val="2"/>
            <w:tcBorders>
              <w:top w:val="single" w:sz="4" w:space="0" w:color="auto"/>
            </w:tcBorders>
          </w:tcPr>
          <w:p w14:paraId="72F211F6"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Regular</w:t>
            </w:r>
          </w:p>
        </w:tc>
        <w:tc>
          <w:tcPr>
            <w:tcW w:w="1870" w:type="dxa"/>
            <w:gridSpan w:val="2"/>
            <w:tcBorders>
              <w:top w:val="single" w:sz="4" w:space="0" w:color="auto"/>
            </w:tcBorders>
          </w:tcPr>
          <w:p w14:paraId="4BA80A1F"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Buena</w:t>
            </w:r>
          </w:p>
        </w:tc>
        <w:tc>
          <w:tcPr>
            <w:tcW w:w="1913" w:type="dxa"/>
            <w:gridSpan w:val="2"/>
            <w:tcBorders>
              <w:top w:val="single" w:sz="4" w:space="0" w:color="auto"/>
            </w:tcBorders>
          </w:tcPr>
          <w:p w14:paraId="08991591"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 xml:space="preserve">Excelente </w:t>
            </w:r>
          </w:p>
        </w:tc>
      </w:tr>
      <w:tr w:rsidR="009A4682" w:rsidRPr="007B6966" w14:paraId="15CCE819" w14:textId="77777777" w:rsidTr="009A4682">
        <w:trPr>
          <w:trHeight w:val="238"/>
          <w:jc w:val="center"/>
        </w:trPr>
        <w:tc>
          <w:tcPr>
            <w:tcW w:w="1206" w:type="dxa"/>
            <w:tcBorders>
              <w:bottom w:val="single" w:sz="4" w:space="0" w:color="auto"/>
            </w:tcBorders>
          </w:tcPr>
          <w:p w14:paraId="018A0921" w14:textId="77777777" w:rsidR="009A4682" w:rsidRPr="007B6966" w:rsidRDefault="009A4682" w:rsidP="009A4682">
            <w:pPr>
              <w:jc w:val="both"/>
              <w:rPr>
                <w:rFonts w:ascii="Times New Roman" w:hAnsi="Times New Roman" w:cs="Times New Roman"/>
                <w:sz w:val="20"/>
                <w:szCs w:val="20"/>
              </w:rPr>
            </w:pPr>
          </w:p>
        </w:tc>
        <w:tc>
          <w:tcPr>
            <w:tcW w:w="1358" w:type="dxa"/>
            <w:tcBorders>
              <w:bottom w:val="single" w:sz="4" w:space="0" w:color="auto"/>
            </w:tcBorders>
          </w:tcPr>
          <w:p w14:paraId="278CF1F5" w14:textId="77777777" w:rsidR="009A4682" w:rsidRPr="007B6966" w:rsidRDefault="009A4682" w:rsidP="009A4682">
            <w:pPr>
              <w:jc w:val="both"/>
              <w:rPr>
                <w:rFonts w:ascii="Times New Roman" w:hAnsi="Times New Roman" w:cs="Times New Roman"/>
                <w:sz w:val="20"/>
                <w:szCs w:val="20"/>
              </w:rPr>
            </w:pPr>
          </w:p>
        </w:tc>
        <w:tc>
          <w:tcPr>
            <w:tcW w:w="812" w:type="dxa"/>
            <w:tcBorders>
              <w:bottom w:val="single" w:sz="4" w:space="0" w:color="auto"/>
            </w:tcBorders>
          </w:tcPr>
          <w:p w14:paraId="652B1BF8"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n</w:t>
            </w:r>
          </w:p>
        </w:tc>
        <w:tc>
          <w:tcPr>
            <w:tcW w:w="737" w:type="dxa"/>
            <w:tcBorders>
              <w:bottom w:val="single" w:sz="4" w:space="0" w:color="auto"/>
            </w:tcBorders>
          </w:tcPr>
          <w:p w14:paraId="41DCE7E0"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w:t>
            </w:r>
          </w:p>
        </w:tc>
        <w:tc>
          <w:tcPr>
            <w:tcW w:w="653" w:type="dxa"/>
            <w:tcBorders>
              <w:bottom w:val="single" w:sz="4" w:space="0" w:color="auto"/>
            </w:tcBorders>
          </w:tcPr>
          <w:p w14:paraId="52B85863"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n</w:t>
            </w:r>
          </w:p>
        </w:tc>
        <w:tc>
          <w:tcPr>
            <w:tcW w:w="737" w:type="dxa"/>
            <w:tcBorders>
              <w:bottom w:val="single" w:sz="4" w:space="0" w:color="auto"/>
            </w:tcBorders>
          </w:tcPr>
          <w:p w14:paraId="0523A9E8"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w:t>
            </w:r>
          </w:p>
        </w:tc>
        <w:tc>
          <w:tcPr>
            <w:tcW w:w="1003" w:type="dxa"/>
            <w:tcBorders>
              <w:bottom w:val="single" w:sz="4" w:space="0" w:color="auto"/>
            </w:tcBorders>
          </w:tcPr>
          <w:p w14:paraId="4439D7E3"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N</w:t>
            </w:r>
          </w:p>
        </w:tc>
        <w:tc>
          <w:tcPr>
            <w:tcW w:w="867" w:type="dxa"/>
            <w:tcBorders>
              <w:bottom w:val="single" w:sz="4" w:space="0" w:color="auto"/>
            </w:tcBorders>
          </w:tcPr>
          <w:p w14:paraId="7A1BF88D"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w:t>
            </w:r>
          </w:p>
        </w:tc>
        <w:tc>
          <w:tcPr>
            <w:tcW w:w="1104" w:type="dxa"/>
            <w:tcBorders>
              <w:bottom w:val="single" w:sz="4" w:space="0" w:color="auto"/>
            </w:tcBorders>
          </w:tcPr>
          <w:p w14:paraId="1E1B384E"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n</w:t>
            </w:r>
          </w:p>
        </w:tc>
        <w:tc>
          <w:tcPr>
            <w:tcW w:w="809" w:type="dxa"/>
            <w:tcBorders>
              <w:bottom w:val="single" w:sz="4" w:space="0" w:color="auto"/>
            </w:tcBorders>
          </w:tcPr>
          <w:p w14:paraId="154BBE36"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w:t>
            </w:r>
          </w:p>
        </w:tc>
      </w:tr>
      <w:tr w:rsidR="009A4682" w:rsidRPr="007B6966" w14:paraId="5CED9838" w14:textId="77777777" w:rsidTr="009A4682">
        <w:trPr>
          <w:jc w:val="center"/>
        </w:trPr>
        <w:tc>
          <w:tcPr>
            <w:tcW w:w="1206" w:type="dxa"/>
            <w:vMerge w:val="restart"/>
            <w:tcBorders>
              <w:top w:val="single" w:sz="4" w:space="0" w:color="auto"/>
            </w:tcBorders>
          </w:tcPr>
          <w:p w14:paraId="70F0CFAF"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Apoyo Directivo</w:t>
            </w:r>
          </w:p>
        </w:tc>
        <w:tc>
          <w:tcPr>
            <w:tcW w:w="1358" w:type="dxa"/>
            <w:tcBorders>
              <w:top w:val="single" w:sz="4" w:space="0" w:color="auto"/>
            </w:tcBorders>
          </w:tcPr>
          <w:p w14:paraId="615C6D26"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A</w:t>
            </w:r>
          </w:p>
        </w:tc>
        <w:tc>
          <w:tcPr>
            <w:tcW w:w="812" w:type="dxa"/>
            <w:tcBorders>
              <w:top w:val="single" w:sz="4" w:space="0" w:color="auto"/>
            </w:tcBorders>
          </w:tcPr>
          <w:p w14:paraId="31D43F52" w14:textId="77777777" w:rsidR="009A4682" w:rsidRPr="007B6966" w:rsidRDefault="009A4682" w:rsidP="009A4682">
            <w:pPr>
              <w:jc w:val="center"/>
              <w:rPr>
                <w:rFonts w:ascii="Times New Roman" w:hAnsi="Times New Roman" w:cs="Times New Roman"/>
                <w:sz w:val="20"/>
                <w:szCs w:val="20"/>
              </w:rPr>
            </w:pPr>
          </w:p>
        </w:tc>
        <w:tc>
          <w:tcPr>
            <w:tcW w:w="737" w:type="dxa"/>
            <w:tcBorders>
              <w:top w:val="single" w:sz="4" w:space="0" w:color="auto"/>
            </w:tcBorders>
          </w:tcPr>
          <w:p w14:paraId="368DF193" w14:textId="77777777" w:rsidR="009A4682" w:rsidRPr="007B6966" w:rsidRDefault="009A4682" w:rsidP="009A4682">
            <w:pPr>
              <w:jc w:val="center"/>
              <w:rPr>
                <w:rFonts w:ascii="Times New Roman" w:hAnsi="Times New Roman" w:cs="Times New Roman"/>
                <w:sz w:val="20"/>
                <w:szCs w:val="20"/>
              </w:rPr>
            </w:pPr>
          </w:p>
        </w:tc>
        <w:tc>
          <w:tcPr>
            <w:tcW w:w="653" w:type="dxa"/>
            <w:tcBorders>
              <w:top w:val="single" w:sz="4" w:space="0" w:color="auto"/>
            </w:tcBorders>
          </w:tcPr>
          <w:p w14:paraId="7E79647F"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30</w:t>
            </w:r>
          </w:p>
        </w:tc>
        <w:tc>
          <w:tcPr>
            <w:tcW w:w="737" w:type="dxa"/>
            <w:tcBorders>
              <w:top w:val="single" w:sz="4" w:space="0" w:color="auto"/>
            </w:tcBorders>
          </w:tcPr>
          <w:p w14:paraId="12116303"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94</w:t>
            </w:r>
          </w:p>
        </w:tc>
        <w:tc>
          <w:tcPr>
            <w:tcW w:w="1003" w:type="dxa"/>
            <w:tcBorders>
              <w:top w:val="single" w:sz="4" w:space="0" w:color="auto"/>
            </w:tcBorders>
          </w:tcPr>
          <w:p w14:paraId="40101BC5"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w:t>
            </w:r>
          </w:p>
        </w:tc>
        <w:tc>
          <w:tcPr>
            <w:tcW w:w="867" w:type="dxa"/>
            <w:tcBorders>
              <w:top w:val="single" w:sz="4" w:space="0" w:color="auto"/>
            </w:tcBorders>
          </w:tcPr>
          <w:p w14:paraId="45061874"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3</w:t>
            </w:r>
          </w:p>
        </w:tc>
        <w:tc>
          <w:tcPr>
            <w:tcW w:w="1104" w:type="dxa"/>
            <w:tcBorders>
              <w:top w:val="single" w:sz="4" w:space="0" w:color="auto"/>
            </w:tcBorders>
          </w:tcPr>
          <w:p w14:paraId="15E4E359"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w:t>
            </w:r>
          </w:p>
        </w:tc>
        <w:tc>
          <w:tcPr>
            <w:tcW w:w="809" w:type="dxa"/>
            <w:tcBorders>
              <w:top w:val="single" w:sz="4" w:space="0" w:color="auto"/>
            </w:tcBorders>
          </w:tcPr>
          <w:p w14:paraId="08F29292"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3</w:t>
            </w:r>
          </w:p>
        </w:tc>
      </w:tr>
      <w:tr w:rsidR="009A4682" w:rsidRPr="007B6966" w14:paraId="0DC85999" w14:textId="77777777" w:rsidTr="009A4682">
        <w:trPr>
          <w:jc w:val="center"/>
        </w:trPr>
        <w:tc>
          <w:tcPr>
            <w:tcW w:w="1206" w:type="dxa"/>
            <w:vMerge/>
          </w:tcPr>
          <w:p w14:paraId="21F58A7E" w14:textId="77777777" w:rsidR="009A4682" w:rsidRPr="007B6966" w:rsidRDefault="009A4682" w:rsidP="009A4682">
            <w:pPr>
              <w:jc w:val="both"/>
              <w:rPr>
                <w:rFonts w:ascii="Times New Roman" w:hAnsi="Times New Roman" w:cs="Times New Roman"/>
                <w:sz w:val="20"/>
                <w:szCs w:val="20"/>
              </w:rPr>
            </w:pPr>
          </w:p>
        </w:tc>
        <w:tc>
          <w:tcPr>
            <w:tcW w:w="1358" w:type="dxa"/>
          </w:tcPr>
          <w:p w14:paraId="63CEB7B2"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B</w:t>
            </w:r>
          </w:p>
        </w:tc>
        <w:tc>
          <w:tcPr>
            <w:tcW w:w="812" w:type="dxa"/>
          </w:tcPr>
          <w:p w14:paraId="0C6A2326"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w:t>
            </w:r>
          </w:p>
        </w:tc>
        <w:tc>
          <w:tcPr>
            <w:tcW w:w="737" w:type="dxa"/>
          </w:tcPr>
          <w:p w14:paraId="5ED32977"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6</w:t>
            </w:r>
          </w:p>
        </w:tc>
        <w:tc>
          <w:tcPr>
            <w:tcW w:w="653" w:type="dxa"/>
          </w:tcPr>
          <w:p w14:paraId="65EAB111"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30</w:t>
            </w:r>
          </w:p>
        </w:tc>
        <w:tc>
          <w:tcPr>
            <w:tcW w:w="737" w:type="dxa"/>
          </w:tcPr>
          <w:p w14:paraId="7797B629"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94</w:t>
            </w:r>
          </w:p>
        </w:tc>
        <w:tc>
          <w:tcPr>
            <w:tcW w:w="1003" w:type="dxa"/>
          </w:tcPr>
          <w:p w14:paraId="12342CB2" w14:textId="77777777" w:rsidR="009A4682" w:rsidRPr="007B6966" w:rsidRDefault="009A4682" w:rsidP="009A4682">
            <w:pPr>
              <w:jc w:val="center"/>
              <w:rPr>
                <w:rFonts w:ascii="Times New Roman" w:hAnsi="Times New Roman" w:cs="Times New Roman"/>
                <w:sz w:val="20"/>
                <w:szCs w:val="20"/>
              </w:rPr>
            </w:pPr>
          </w:p>
        </w:tc>
        <w:tc>
          <w:tcPr>
            <w:tcW w:w="867" w:type="dxa"/>
          </w:tcPr>
          <w:p w14:paraId="76A36E6B" w14:textId="77777777" w:rsidR="009A4682" w:rsidRPr="007B6966" w:rsidRDefault="009A4682" w:rsidP="009A4682">
            <w:pPr>
              <w:jc w:val="center"/>
              <w:rPr>
                <w:rFonts w:ascii="Times New Roman" w:hAnsi="Times New Roman" w:cs="Times New Roman"/>
                <w:sz w:val="20"/>
                <w:szCs w:val="20"/>
              </w:rPr>
            </w:pPr>
          </w:p>
        </w:tc>
        <w:tc>
          <w:tcPr>
            <w:tcW w:w="1104" w:type="dxa"/>
          </w:tcPr>
          <w:p w14:paraId="76D00331" w14:textId="77777777" w:rsidR="009A4682" w:rsidRPr="007B6966" w:rsidRDefault="009A4682" w:rsidP="009A4682">
            <w:pPr>
              <w:jc w:val="center"/>
              <w:rPr>
                <w:rFonts w:ascii="Times New Roman" w:hAnsi="Times New Roman" w:cs="Times New Roman"/>
                <w:sz w:val="20"/>
                <w:szCs w:val="20"/>
              </w:rPr>
            </w:pPr>
          </w:p>
        </w:tc>
        <w:tc>
          <w:tcPr>
            <w:tcW w:w="809" w:type="dxa"/>
          </w:tcPr>
          <w:p w14:paraId="2517669D" w14:textId="77777777" w:rsidR="009A4682" w:rsidRPr="007B6966" w:rsidRDefault="009A4682" w:rsidP="009A4682">
            <w:pPr>
              <w:jc w:val="center"/>
              <w:rPr>
                <w:rFonts w:ascii="Times New Roman" w:hAnsi="Times New Roman" w:cs="Times New Roman"/>
                <w:sz w:val="20"/>
                <w:szCs w:val="20"/>
              </w:rPr>
            </w:pPr>
          </w:p>
        </w:tc>
      </w:tr>
      <w:tr w:rsidR="009A4682" w:rsidRPr="007B6966" w14:paraId="72C5E729" w14:textId="77777777" w:rsidTr="009A4682">
        <w:trPr>
          <w:jc w:val="center"/>
        </w:trPr>
        <w:tc>
          <w:tcPr>
            <w:tcW w:w="1206" w:type="dxa"/>
            <w:vMerge/>
          </w:tcPr>
          <w:p w14:paraId="5A21FDC6" w14:textId="77777777" w:rsidR="009A4682" w:rsidRPr="007B6966" w:rsidRDefault="009A4682" w:rsidP="009A4682">
            <w:pPr>
              <w:jc w:val="both"/>
              <w:rPr>
                <w:rFonts w:ascii="Times New Roman" w:hAnsi="Times New Roman" w:cs="Times New Roman"/>
                <w:sz w:val="20"/>
                <w:szCs w:val="20"/>
              </w:rPr>
            </w:pPr>
          </w:p>
        </w:tc>
        <w:tc>
          <w:tcPr>
            <w:tcW w:w="1358" w:type="dxa"/>
          </w:tcPr>
          <w:p w14:paraId="651181CC"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C</w:t>
            </w:r>
          </w:p>
        </w:tc>
        <w:tc>
          <w:tcPr>
            <w:tcW w:w="812" w:type="dxa"/>
          </w:tcPr>
          <w:p w14:paraId="6BAD6C63"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w:t>
            </w:r>
          </w:p>
        </w:tc>
        <w:tc>
          <w:tcPr>
            <w:tcW w:w="737" w:type="dxa"/>
          </w:tcPr>
          <w:p w14:paraId="772406C6"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6</w:t>
            </w:r>
          </w:p>
        </w:tc>
        <w:tc>
          <w:tcPr>
            <w:tcW w:w="653" w:type="dxa"/>
          </w:tcPr>
          <w:p w14:paraId="3C24E107"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30</w:t>
            </w:r>
          </w:p>
        </w:tc>
        <w:tc>
          <w:tcPr>
            <w:tcW w:w="737" w:type="dxa"/>
          </w:tcPr>
          <w:p w14:paraId="6DD99033"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94</w:t>
            </w:r>
          </w:p>
        </w:tc>
        <w:tc>
          <w:tcPr>
            <w:tcW w:w="1003" w:type="dxa"/>
          </w:tcPr>
          <w:p w14:paraId="4E7DD961" w14:textId="77777777" w:rsidR="009A4682" w:rsidRPr="007B6966" w:rsidRDefault="009A4682" w:rsidP="009A4682">
            <w:pPr>
              <w:jc w:val="center"/>
              <w:rPr>
                <w:rFonts w:ascii="Times New Roman" w:hAnsi="Times New Roman" w:cs="Times New Roman"/>
                <w:sz w:val="20"/>
                <w:szCs w:val="20"/>
              </w:rPr>
            </w:pPr>
          </w:p>
        </w:tc>
        <w:tc>
          <w:tcPr>
            <w:tcW w:w="867" w:type="dxa"/>
          </w:tcPr>
          <w:p w14:paraId="4D094AF5" w14:textId="77777777" w:rsidR="009A4682" w:rsidRPr="007B6966" w:rsidRDefault="009A4682" w:rsidP="009A4682">
            <w:pPr>
              <w:jc w:val="center"/>
              <w:rPr>
                <w:rFonts w:ascii="Times New Roman" w:hAnsi="Times New Roman" w:cs="Times New Roman"/>
                <w:sz w:val="20"/>
                <w:szCs w:val="20"/>
              </w:rPr>
            </w:pPr>
          </w:p>
        </w:tc>
        <w:tc>
          <w:tcPr>
            <w:tcW w:w="1104" w:type="dxa"/>
          </w:tcPr>
          <w:p w14:paraId="788D8858" w14:textId="77777777" w:rsidR="009A4682" w:rsidRPr="007B6966" w:rsidRDefault="009A4682" w:rsidP="009A4682">
            <w:pPr>
              <w:jc w:val="center"/>
              <w:rPr>
                <w:rFonts w:ascii="Times New Roman" w:hAnsi="Times New Roman" w:cs="Times New Roman"/>
                <w:sz w:val="20"/>
                <w:szCs w:val="20"/>
              </w:rPr>
            </w:pPr>
          </w:p>
        </w:tc>
        <w:tc>
          <w:tcPr>
            <w:tcW w:w="809" w:type="dxa"/>
          </w:tcPr>
          <w:p w14:paraId="68B49506" w14:textId="77777777" w:rsidR="009A4682" w:rsidRPr="007B6966" w:rsidRDefault="009A4682" w:rsidP="009A4682">
            <w:pPr>
              <w:jc w:val="center"/>
              <w:rPr>
                <w:rFonts w:ascii="Times New Roman" w:hAnsi="Times New Roman" w:cs="Times New Roman"/>
                <w:sz w:val="20"/>
                <w:szCs w:val="20"/>
              </w:rPr>
            </w:pPr>
          </w:p>
        </w:tc>
      </w:tr>
      <w:tr w:rsidR="009A4682" w:rsidRPr="007B6966" w14:paraId="188B0473" w14:textId="77777777" w:rsidTr="009A4682">
        <w:trPr>
          <w:jc w:val="center"/>
        </w:trPr>
        <w:tc>
          <w:tcPr>
            <w:tcW w:w="1206" w:type="dxa"/>
            <w:vMerge/>
          </w:tcPr>
          <w:p w14:paraId="2D4203E3" w14:textId="77777777" w:rsidR="009A4682" w:rsidRPr="007B6966" w:rsidRDefault="009A4682" w:rsidP="009A4682">
            <w:pPr>
              <w:jc w:val="both"/>
              <w:rPr>
                <w:rFonts w:ascii="Times New Roman" w:hAnsi="Times New Roman" w:cs="Times New Roman"/>
                <w:sz w:val="20"/>
                <w:szCs w:val="20"/>
              </w:rPr>
            </w:pPr>
          </w:p>
        </w:tc>
        <w:tc>
          <w:tcPr>
            <w:tcW w:w="1358" w:type="dxa"/>
            <w:tcBorders>
              <w:bottom w:val="single" w:sz="4" w:space="0" w:color="auto"/>
            </w:tcBorders>
          </w:tcPr>
          <w:p w14:paraId="589BD5D5"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D</w:t>
            </w:r>
          </w:p>
        </w:tc>
        <w:tc>
          <w:tcPr>
            <w:tcW w:w="812" w:type="dxa"/>
            <w:tcBorders>
              <w:bottom w:val="single" w:sz="4" w:space="0" w:color="auto"/>
            </w:tcBorders>
          </w:tcPr>
          <w:p w14:paraId="6D673952" w14:textId="77777777" w:rsidR="009A4682" w:rsidRPr="007B6966" w:rsidRDefault="009A4682" w:rsidP="009A4682">
            <w:pPr>
              <w:jc w:val="center"/>
              <w:rPr>
                <w:rFonts w:ascii="Times New Roman" w:hAnsi="Times New Roman" w:cs="Times New Roman"/>
                <w:sz w:val="20"/>
                <w:szCs w:val="20"/>
              </w:rPr>
            </w:pPr>
          </w:p>
        </w:tc>
        <w:tc>
          <w:tcPr>
            <w:tcW w:w="737" w:type="dxa"/>
            <w:tcBorders>
              <w:bottom w:val="single" w:sz="4" w:space="0" w:color="auto"/>
            </w:tcBorders>
          </w:tcPr>
          <w:p w14:paraId="2C0F030A" w14:textId="77777777" w:rsidR="009A4682" w:rsidRPr="007B6966" w:rsidRDefault="009A4682" w:rsidP="009A4682">
            <w:pPr>
              <w:jc w:val="center"/>
              <w:rPr>
                <w:rFonts w:ascii="Times New Roman" w:hAnsi="Times New Roman" w:cs="Times New Roman"/>
                <w:sz w:val="20"/>
                <w:szCs w:val="20"/>
              </w:rPr>
            </w:pPr>
          </w:p>
        </w:tc>
        <w:tc>
          <w:tcPr>
            <w:tcW w:w="653" w:type="dxa"/>
            <w:tcBorders>
              <w:bottom w:val="single" w:sz="4" w:space="0" w:color="auto"/>
            </w:tcBorders>
          </w:tcPr>
          <w:p w14:paraId="56F46109"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29</w:t>
            </w:r>
          </w:p>
        </w:tc>
        <w:tc>
          <w:tcPr>
            <w:tcW w:w="737" w:type="dxa"/>
            <w:tcBorders>
              <w:bottom w:val="single" w:sz="4" w:space="0" w:color="auto"/>
            </w:tcBorders>
          </w:tcPr>
          <w:p w14:paraId="783B7E44"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100</w:t>
            </w:r>
          </w:p>
        </w:tc>
        <w:tc>
          <w:tcPr>
            <w:tcW w:w="1003" w:type="dxa"/>
            <w:tcBorders>
              <w:bottom w:val="single" w:sz="4" w:space="0" w:color="auto"/>
            </w:tcBorders>
          </w:tcPr>
          <w:p w14:paraId="1D67FB67" w14:textId="77777777" w:rsidR="009A4682" w:rsidRPr="007B6966" w:rsidRDefault="009A4682" w:rsidP="009A4682">
            <w:pPr>
              <w:jc w:val="center"/>
              <w:rPr>
                <w:rFonts w:ascii="Times New Roman" w:hAnsi="Times New Roman" w:cs="Times New Roman"/>
                <w:sz w:val="20"/>
                <w:szCs w:val="20"/>
              </w:rPr>
            </w:pPr>
          </w:p>
        </w:tc>
        <w:tc>
          <w:tcPr>
            <w:tcW w:w="867" w:type="dxa"/>
            <w:tcBorders>
              <w:bottom w:val="single" w:sz="4" w:space="0" w:color="auto"/>
            </w:tcBorders>
          </w:tcPr>
          <w:p w14:paraId="39246C45" w14:textId="77777777" w:rsidR="009A4682" w:rsidRPr="007B6966" w:rsidRDefault="009A4682" w:rsidP="009A4682">
            <w:pPr>
              <w:jc w:val="center"/>
              <w:rPr>
                <w:rFonts w:ascii="Times New Roman" w:hAnsi="Times New Roman" w:cs="Times New Roman"/>
                <w:sz w:val="20"/>
                <w:szCs w:val="20"/>
              </w:rPr>
            </w:pPr>
          </w:p>
        </w:tc>
        <w:tc>
          <w:tcPr>
            <w:tcW w:w="1104" w:type="dxa"/>
            <w:tcBorders>
              <w:bottom w:val="single" w:sz="4" w:space="0" w:color="auto"/>
            </w:tcBorders>
          </w:tcPr>
          <w:p w14:paraId="455A6257" w14:textId="77777777" w:rsidR="009A4682" w:rsidRPr="007B6966" w:rsidRDefault="009A4682" w:rsidP="009A4682">
            <w:pPr>
              <w:jc w:val="center"/>
              <w:rPr>
                <w:rFonts w:ascii="Times New Roman" w:hAnsi="Times New Roman" w:cs="Times New Roman"/>
                <w:sz w:val="20"/>
                <w:szCs w:val="20"/>
              </w:rPr>
            </w:pPr>
          </w:p>
        </w:tc>
        <w:tc>
          <w:tcPr>
            <w:tcW w:w="809" w:type="dxa"/>
            <w:tcBorders>
              <w:bottom w:val="single" w:sz="4" w:space="0" w:color="auto"/>
            </w:tcBorders>
          </w:tcPr>
          <w:p w14:paraId="377B8430" w14:textId="77777777" w:rsidR="009A4682" w:rsidRPr="007B6966" w:rsidRDefault="009A4682" w:rsidP="009A4682">
            <w:pPr>
              <w:jc w:val="center"/>
              <w:rPr>
                <w:rFonts w:ascii="Times New Roman" w:hAnsi="Times New Roman" w:cs="Times New Roman"/>
                <w:sz w:val="20"/>
                <w:szCs w:val="20"/>
              </w:rPr>
            </w:pPr>
          </w:p>
        </w:tc>
      </w:tr>
      <w:tr w:rsidR="009A4682" w:rsidRPr="007B6966" w14:paraId="7DA5B880" w14:textId="77777777" w:rsidTr="009A4682">
        <w:trPr>
          <w:jc w:val="center"/>
        </w:trPr>
        <w:tc>
          <w:tcPr>
            <w:tcW w:w="1206" w:type="dxa"/>
            <w:vMerge w:val="restart"/>
          </w:tcPr>
          <w:p w14:paraId="28366F8B"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Carga de Trabajo</w:t>
            </w:r>
          </w:p>
        </w:tc>
        <w:tc>
          <w:tcPr>
            <w:tcW w:w="1358" w:type="dxa"/>
            <w:tcBorders>
              <w:top w:val="single" w:sz="4" w:space="0" w:color="auto"/>
            </w:tcBorders>
          </w:tcPr>
          <w:p w14:paraId="4B61F113"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A</w:t>
            </w:r>
          </w:p>
        </w:tc>
        <w:tc>
          <w:tcPr>
            <w:tcW w:w="812" w:type="dxa"/>
            <w:tcBorders>
              <w:top w:val="single" w:sz="4" w:space="0" w:color="auto"/>
            </w:tcBorders>
          </w:tcPr>
          <w:p w14:paraId="076A4DFB" w14:textId="77777777" w:rsidR="009A4682" w:rsidRPr="007B6966" w:rsidRDefault="009A4682" w:rsidP="009A4682">
            <w:pPr>
              <w:jc w:val="center"/>
              <w:rPr>
                <w:rFonts w:ascii="Times New Roman" w:hAnsi="Times New Roman" w:cs="Times New Roman"/>
                <w:sz w:val="20"/>
                <w:szCs w:val="20"/>
              </w:rPr>
            </w:pPr>
          </w:p>
        </w:tc>
        <w:tc>
          <w:tcPr>
            <w:tcW w:w="737" w:type="dxa"/>
            <w:tcBorders>
              <w:top w:val="single" w:sz="4" w:space="0" w:color="auto"/>
            </w:tcBorders>
          </w:tcPr>
          <w:p w14:paraId="143E5520" w14:textId="77777777" w:rsidR="009A4682" w:rsidRPr="007B6966" w:rsidRDefault="009A4682" w:rsidP="009A4682">
            <w:pPr>
              <w:jc w:val="center"/>
              <w:rPr>
                <w:rFonts w:ascii="Times New Roman" w:hAnsi="Times New Roman" w:cs="Times New Roman"/>
                <w:sz w:val="20"/>
                <w:szCs w:val="20"/>
              </w:rPr>
            </w:pPr>
          </w:p>
        </w:tc>
        <w:tc>
          <w:tcPr>
            <w:tcW w:w="653" w:type="dxa"/>
            <w:tcBorders>
              <w:top w:val="single" w:sz="4" w:space="0" w:color="auto"/>
            </w:tcBorders>
          </w:tcPr>
          <w:p w14:paraId="36547648"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7</w:t>
            </w:r>
          </w:p>
        </w:tc>
        <w:tc>
          <w:tcPr>
            <w:tcW w:w="737" w:type="dxa"/>
            <w:tcBorders>
              <w:top w:val="single" w:sz="4" w:space="0" w:color="auto"/>
            </w:tcBorders>
          </w:tcPr>
          <w:p w14:paraId="614A70D6"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22</w:t>
            </w:r>
          </w:p>
        </w:tc>
        <w:tc>
          <w:tcPr>
            <w:tcW w:w="1003" w:type="dxa"/>
            <w:tcBorders>
              <w:top w:val="single" w:sz="4" w:space="0" w:color="auto"/>
            </w:tcBorders>
          </w:tcPr>
          <w:p w14:paraId="7FD7A2EC"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24</w:t>
            </w:r>
          </w:p>
        </w:tc>
        <w:tc>
          <w:tcPr>
            <w:tcW w:w="867" w:type="dxa"/>
            <w:tcBorders>
              <w:top w:val="single" w:sz="4" w:space="0" w:color="auto"/>
            </w:tcBorders>
          </w:tcPr>
          <w:p w14:paraId="0E922821"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75</w:t>
            </w:r>
          </w:p>
        </w:tc>
        <w:tc>
          <w:tcPr>
            <w:tcW w:w="1104" w:type="dxa"/>
            <w:tcBorders>
              <w:top w:val="single" w:sz="4" w:space="0" w:color="auto"/>
            </w:tcBorders>
          </w:tcPr>
          <w:p w14:paraId="181A3F26"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w:t>
            </w:r>
          </w:p>
        </w:tc>
        <w:tc>
          <w:tcPr>
            <w:tcW w:w="809" w:type="dxa"/>
            <w:tcBorders>
              <w:top w:val="single" w:sz="4" w:space="0" w:color="auto"/>
            </w:tcBorders>
          </w:tcPr>
          <w:p w14:paraId="41F56162"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w:t>
            </w:r>
          </w:p>
        </w:tc>
      </w:tr>
      <w:tr w:rsidR="009A4682" w:rsidRPr="007B6966" w14:paraId="215A3FBF" w14:textId="77777777" w:rsidTr="009A4682">
        <w:trPr>
          <w:jc w:val="center"/>
        </w:trPr>
        <w:tc>
          <w:tcPr>
            <w:tcW w:w="1206" w:type="dxa"/>
            <w:vMerge/>
          </w:tcPr>
          <w:p w14:paraId="59A406C7" w14:textId="77777777" w:rsidR="009A4682" w:rsidRPr="007B6966" w:rsidRDefault="009A4682" w:rsidP="009A4682">
            <w:pPr>
              <w:rPr>
                <w:rFonts w:ascii="Times New Roman" w:hAnsi="Times New Roman" w:cs="Times New Roman"/>
                <w:sz w:val="20"/>
                <w:szCs w:val="20"/>
              </w:rPr>
            </w:pPr>
          </w:p>
        </w:tc>
        <w:tc>
          <w:tcPr>
            <w:tcW w:w="1358" w:type="dxa"/>
          </w:tcPr>
          <w:p w14:paraId="04A4D8F0"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B</w:t>
            </w:r>
          </w:p>
        </w:tc>
        <w:tc>
          <w:tcPr>
            <w:tcW w:w="812" w:type="dxa"/>
          </w:tcPr>
          <w:p w14:paraId="43231E18" w14:textId="77777777" w:rsidR="009A4682" w:rsidRPr="007B6966" w:rsidRDefault="009A4682" w:rsidP="009A4682">
            <w:pPr>
              <w:jc w:val="center"/>
              <w:rPr>
                <w:rFonts w:ascii="Times New Roman" w:hAnsi="Times New Roman" w:cs="Times New Roman"/>
                <w:sz w:val="20"/>
                <w:szCs w:val="20"/>
              </w:rPr>
            </w:pPr>
          </w:p>
        </w:tc>
        <w:tc>
          <w:tcPr>
            <w:tcW w:w="737" w:type="dxa"/>
          </w:tcPr>
          <w:p w14:paraId="35464D52" w14:textId="77777777" w:rsidR="009A4682" w:rsidRPr="007B6966" w:rsidRDefault="009A4682" w:rsidP="009A4682">
            <w:pPr>
              <w:jc w:val="center"/>
              <w:rPr>
                <w:rFonts w:ascii="Times New Roman" w:hAnsi="Times New Roman" w:cs="Times New Roman"/>
                <w:sz w:val="20"/>
                <w:szCs w:val="20"/>
              </w:rPr>
            </w:pPr>
          </w:p>
        </w:tc>
        <w:tc>
          <w:tcPr>
            <w:tcW w:w="653" w:type="dxa"/>
          </w:tcPr>
          <w:p w14:paraId="65110B05"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8</w:t>
            </w:r>
          </w:p>
        </w:tc>
        <w:tc>
          <w:tcPr>
            <w:tcW w:w="737" w:type="dxa"/>
          </w:tcPr>
          <w:p w14:paraId="59E09C8D"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25</w:t>
            </w:r>
          </w:p>
        </w:tc>
        <w:tc>
          <w:tcPr>
            <w:tcW w:w="1003" w:type="dxa"/>
          </w:tcPr>
          <w:p w14:paraId="18E2AFFB"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21</w:t>
            </w:r>
          </w:p>
        </w:tc>
        <w:tc>
          <w:tcPr>
            <w:tcW w:w="867" w:type="dxa"/>
          </w:tcPr>
          <w:p w14:paraId="4B85F318"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66</w:t>
            </w:r>
          </w:p>
        </w:tc>
        <w:tc>
          <w:tcPr>
            <w:tcW w:w="1104" w:type="dxa"/>
          </w:tcPr>
          <w:p w14:paraId="6CCBC16C"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w:t>
            </w:r>
          </w:p>
        </w:tc>
        <w:tc>
          <w:tcPr>
            <w:tcW w:w="809" w:type="dxa"/>
          </w:tcPr>
          <w:p w14:paraId="5FC8470A"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9</w:t>
            </w:r>
          </w:p>
        </w:tc>
      </w:tr>
      <w:tr w:rsidR="009A4682" w:rsidRPr="007B6966" w14:paraId="7D21E310" w14:textId="77777777" w:rsidTr="009A4682">
        <w:trPr>
          <w:jc w:val="center"/>
        </w:trPr>
        <w:tc>
          <w:tcPr>
            <w:tcW w:w="1206" w:type="dxa"/>
            <w:vMerge/>
          </w:tcPr>
          <w:p w14:paraId="1E4C588E" w14:textId="77777777" w:rsidR="009A4682" w:rsidRPr="007B6966" w:rsidRDefault="009A4682" w:rsidP="009A4682">
            <w:pPr>
              <w:rPr>
                <w:rFonts w:ascii="Times New Roman" w:hAnsi="Times New Roman" w:cs="Times New Roman"/>
                <w:sz w:val="20"/>
                <w:szCs w:val="20"/>
              </w:rPr>
            </w:pPr>
          </w:p>
        </w:tc>
        <w:tc>
          <w:tcPr>
            <w:tcW w:w="1358" w:type="dxa"/>
          </w:tcPr>
          <w:p w14:paraId="71EE1514"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C</w:t>
            </w:r>
          </w:p>
        </w:tc>
        <w:tc>
          <w:tcPr>
            <w:tcW w:w="812" w:type="dxa"/>
          </w:tcPr>
          <w:p w14:paraId="55AB83C5" w14:textId="77777777" w:rsidR="009A4682" w:rsidRPr="007B6966" w:rsidRDefault="009A4682" w:rsidP="009A4682">
            <w:pPr>
              <w:jc w:val="center"/>
              <w:rPr>
                <w:rFonts w:ascii="Times New Roman" w:hAnsi="Times New Roman" w:cs="Times New Roman"/>
                <w:sz w:val="20"/>
                <w:szCs w:val="20"/>
              </w:rPr>
            </w:pPr>
          </w:p>
        </w:tc>
        <w:tc>
          <w:tcPr>
            <w:tcW w:w="737" w:type="dxa"/>
          </w:tcPr>
          <w:p w14:paraId="2FEAFECC" w14:textId="77777777" w:rsidR="009A4682" w:rsidRPr="007B6966" w:rsidRDefault="009A4682" w:rsidP="009A4682">
            <w:pPr>
              <w:jc w:val="center"/>
              <w:rPr>
                <w:rFonts w:ascii="Times New Roman" w:hAnsi="Times New Roman" w:cs="Times New Roman"/>
                <w:sz w:val="20"/>
                <w:szCs w:val="20"/>
              </w:rPr>
            </w:pPr>
          </w:p>
        </w:tc>
        <w:tc>
          <w:tcPr>
            <w:tcW w:w="653" w:type="dxa"/>
          </w:tcPr>
          <w:p w14:paraId="653DB6F7"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8</w:t>
            </w:r>
          </w:p>
        </w:tc>
        <w:tc>
          <w:tcPr>
            <w:tcW w:w="737" w:type="dxa"/>
          </w:tcPr>
          <w:p w14:paraId="0BA1204A"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25</w:t>
            </w:r>
          </w:p>
        </w:tc>
        <w:tc>
          <w:tcPr>
            <w:tcW w:w="1003" w:type="dxa"/>
          </w:tcPr>
          <w:p w14:paraId="3F606257"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19</w:t>
            </w:r>
          </w:p>
        </w:tc>
        <w:tc>
          <w:tcPr>
            <w:tcW w:w="867" w:type="dxa"/>
          </w:tcPr>
          <w:p w14:paraId="6FA98AEE"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59</w:t>
            </w:r>
          </w:p>
        </w:tc>
        <w:tc>
          <w:tcPr>
            <w:tcW w:w="1104" w:type="dxa"/>
          </w:tcPr>
          <w:p w14:paraId="5643B8CE"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5</w:t>
            </w:r>
          </w:p>
        </w:tc>
        <w:tc>
          <w:tcPr>
            <w:tcW w:w="809" w:type="dxa"/>
          </w:tcPr>
          <w:p w14:paraId="7F15A9D9"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16</w:t>
            </w:r>
          </w:p>
        </w:tc>
      </w:tr>
      <w:tr w:rsidR="009A4682" w:rsidRPr="007B6966" w14:paraId="012675B6" w14:textId="77777777" w:rsidTr="009A4682">
        <w:trPr>
          <w:jc w:val="center"/>
        </w:trPr>
        <w:tc>
          <w:tcPr>
            <w:tcW w:w="1206" w:type="dxa"/>
            <w:vMerge/>
          </w:tcPr>
          <w:p w14:paraId="1810D91F" w14:textId="77777777" w:rsidR="009A4682" w:rsidRPr="007B6966" w:rsidRDefault="009A4682" w:rsidP="009A4682">
            <w:pPr>
              <w:rPr>
                <w:rFonts w:ascii="Times New Roman" w:hAnsi="Times New Roman" w:cs="Times New Roman"/>
                <w:sz w:val="20"/>
                <w:szCs w:val="20"/>
              </w:rPr>
            </w:pPr>
          </w:p>
        </w:tc>
        <w:tc>
          <w:tcPr>
            <w:tcW w:w="1358" w:type="dxa"/>
            <w:tcBorders>
              <w:bottom w:val="single" w:sz="4" w:space="0" w:color="auto"/>
            </w:tcBorders>
          </w:tcPr>
          <w:p w14:paraId="59663AEC"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D</w:t>
            </w:r>
          </w:p>
        </w:tc>
        <w:tc>
          <w:tcPr>
            <w:tcW w:w="812" w:type="dxa"/>
            <w:tcBorders>
              <w:bottom w:val="single" w:sz="4" w:space="0" w:color="auto"/>
            </w:tcBorders>
          </w:tcPr>
          <w:p w14:paraId="41EF6692"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w:t>
            </w:r>
          </w:p>
        </w:tc>
        <w:tc>
          <w:tcPr>
            <w:tcW w:w="737" w:type="dxa"/>
            <w:tcBorders>
              <w:bottom w:val="single" w:sz="4" w:space="0" w:color="auto"/>
            </w:tcBorders>
          </w:tcPr>
          <w:p w14:paraId="183ECC07"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w:t>
            </w:r>
          </w:p>
        </w:tc>
        <w:tc>
          <w:tcPr>
            <w:tcW w:w="653" w:type="dxa"/>
            <w:tcBorders>
              <w:bottom w:val="single" w:sz="4" w:space="0" w:color="auto"/>
            </w:tcBorders>
          </w:tcPr>
          <w:p w14:paraId="3C25EBFB"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w:t>
            </w:r>
          </w:p>
        </w:tc>
        <w:tc>
          <w:tcPr>
            <w:tcW w:w="737" w:type="dxa"/>
            <w:tcBorders>
              <w:bottom w:val="single" w:sz="4" w:space="0" w:color="auto"/>
            </w:tcBorders>
          </w:tcPr>
          <w:p w14:paraId="15DAC1F2"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w:t>
            </w:r>
          </w:p>
        </w:tc>
        <w:tc>
          <w:tcPr>
            <w:tcW w:w="1003" w:type="dxa"/>
            <w:tcBorders>
              <w:bottom w:val="single" w:sz="4" w:space="0" w:color="auto"/>
            </w:tcBorders>
          </w:tcPr>
          <w:p w14:paraId="044F1884"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22</w:t>
            </w:r>
          </w:p>
        </w:tc>
        <w:tc>
          <w:tcPr>
            <w:tcW w:w="867" w:type="dxa"/>
            <w:tcBorders>
              <w:bottom w:val="single" w:sz="4" w:space="0" w:color="auto"/>
            </w:tcBorders>
          </w:tcPr>
          <w:p w14:paraId="696C2AE3"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7</w:t>
            </w:r>
            <w:r w:rsidRPr="007B6966">
              <w:rPr>
                <w:rFonts w:ascii="Times New Roman" w:hAnsi="Times New Roman" w:cs="Times New Roman"/>
                <w:sz w:val="20"/>
                <w:szCs w:val="20"/>
              </w:rPr>
              <w:t>6</w:t>
            </w:r>
          </w:p>
        </w:tc>
        <w:tc>
          <w:tcPr>
            <w:tcW w:w="1104" w:type="dxa"/>
            <w:tcBorders>
              <w:bottom w:val="single" w:sz="4" w:space="0" w:color="auto"/>
            </w:tcBorders>
          </w:tcPr>
          <w:p w14:paraId="75B6235F"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5</w:t>
            </w:r>
          </w:p>
        </w:tc>
        <w:tc>
          <w:tcPr>
            <w:tcW w:w="809" w:type="dxa"/>
            <w:tcBorders>
              <w:bottom w:val="single" w:sz="4" w:space="0" w:color="auto"/>
            </w:tcBorders>
          </w:tcPr>
          <w:p w14:paraId="6777FCB4"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18</w:t>
            </w:r>
          </w:p>
        </w:tc>
      </w:tr>
      <w:tr w:rsidR="009A4682" w:rsidRPr="007B6966" w14:paraId="7F7A5733" w14:textId="77777777" w:rsidTr="009A4682">
        <w:trPr>
          <w:jc w:val="center"/>
        </w:trPr>
        <w:tc>
          <w:tcPr>
            <w:tcW w:w="1206" w:type="dxa"/>
            <w:vMerge w:val="restart"/>
          </w:tcPr>
          <w:p w14:paraId="3B7E854F"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Motivación Intrínseca</w:t>
            </w:r>
          </w:p>
        </w:tc>
        <w:tc>
          <w:tcPr>
            <w:tcW w:w="1358" w:type="dxa"/>
            <w:tcBorders>
              <w:top w:val="single" w:sz="4" w:space="0" w:color="auto"/>
            </w:tcBorders>
          </w:tcPr>
          <w:p w14:paraId="7FCCF865"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A</w:t>
            </w:r>
          </w:p>
        </w:tc>
        <w:tc>
          <w:tcPr>
            <w:tcW w:w="812" w:type="dxa"/>
            <w:tcBorders>
              <w:top w:val="single" w:sz="4" w:space="0" w:color="auto"/>
            </w:tcBorders>
          </w:tcPr>
          <w:p w14:paraId="7562380B" w14:textId="77777777" w:rsidR="009A4682" w:rsidRPr="007B6966" w:rsidRDefault="009A4682" w:rsidP="009A4682">
            <w:pPr>
              <w:jc w:val="center"/>
              <w:rPr>
                <w:rFonts w:ascii="Times New Roman" w:hAnsi="Times New Roman" w:cs="Times New Roman"/>
                <w:sz w:val="20"/>
                <w:szCs w:val="20"/>
              </w:rPr>
            </w:pPr>
          </w:p>
        </w:tc>
        <w:tc>
          <w:tcPr>
            <w:tcW w:w="737" w:type="dxa"/>
            <w:tcBorders>
              <w:top w:val="single" w:sz="4" w:space="0" w:color="auto"/>
            </w:tcBorders>
          </w:tcPr>
          <w:p w14:paraId="540CF9DA" w14:textId="77777777" w:rsidR="009A4682" w:rsidRPr="007B6966" w:rsidRDefault="009A4682" w:rsidP="009A4682">
            <w:pPr>
              <w:jc w:val="center"/>
              <w:rPr>
                <w:rFonts w:ascii="Times New Roman" w:hAnsi="Times New Roman" w:cs="Times New Roman"/>
                <w:sz w:val="20"/>
                <w:szCs w:val="20"/>
              </w:rPr>
            </w:pPr>
          </w:p>
        </w:tc>
        <w:tc>
          <w:tcPr>
            <w:tcW w:w="653" w:type="dxa"/>
            <w:tcBorders>
              <w:top w:val="single" w:sz="4" w:space="0" w:color="auto"/>
            </w:tcBorders>
          </w:tcPr>
          <w:p w14:paraId="10DA03C7" w14:textId="77777777" w:rsidR="009A4682" w:rsidRPr="007B6966" w:rsidRDefault="009A4682" w:rsidP="009A4682">
            <w:pPr>
              <w:jc w:val="center"/>
              <w:rPr>
                <w:rFonts w:ascii="Times New Roman" w:hAnsi="Times New Roman" w:cs="Times New Roman"/>
                <w:sz w:val="20"/>
                <w:szCs w:val="20"/>
              </w:rPr>
            </w:pPr>
          </w:p>
        </w:tc>
        <w:tc>
          <w:tcPr>
            <w:tcW w:w="737" w:type="dxa"/>
            <w:tcBorders>
              <w:top w:val="single" w:sz="4" w:space="0" w:color="auto"/>
            </w:tcBorders>
          </w:tcPr>
          <w:p w14:paraId="16CFAC22" w14:textId="77777777" w:rsidR="009A4682" w:rsidRPr="007B6966" w:rsidRDefault="009A4682" w:rsidP="009A4682">
            <w:pPr>
              <w:jc w:val="center"/>
              <w:rPr>
                <w:rFonts w:ascii="Times New Roman" w:hAnsi="Times New Roman" w:cs="Times New Roman"/>
                <w:sz w:val="20"/>
                <w:szCs w:val="20"/>
              </w:rPr>
            </w:pPr>
          </w:p>
        </w:tc>
        <w:tc>
          <w:tcPr>
            <w:tcW w:w="1003" w:type="dxa"/>
            <w:tcBorders>
              <w:top w:val="single" w:sz="4" w:space="0" w:color="auto"/>
            </w:tcBorders>
          </w:tcPr>
          <w:p w14:paraId="380B48BA"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20</w:t>
            </w:r>
          </w:p>
        </w:tc>
        <w:tc>
          <w:tcPr>
            <w:tcW w:w="867" w:type="dxa"/>
            <w:tcBorders>
              <w:top w:val="single" w:sz="4" w:space="0" w:color="auto"/>
            </w:tcBorders>
          </w:tcPr>
          <w:p w14:paraId="23F1E023"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63</w:t>
            </w:r>
          </w:p>
        </w:tc>
        <w:tc>
          <w:tcPr>
            <w:tcW w:w="1104" w:type="dxa"/>
            <w:tcBorders>
              <w:top w:val="single" w:sz="4" w:space="0" w:color="auto"/>
            </w:tcBorders>
          </w:tcPr>
          <w:p w14:paraId="11306D05"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12</w:t>
            </w:r>
          </w:p>
        </w:tc>
        <w:tc>
          <w:tcPr>
            <w:tcW w:w="809" w:type="dxa"/>
            <w:tcBorders>
              <w:top w:val="single" w:sz="4" w:space="0" w:color="auto"/>
            </w:tcBorders>
          </w:tcPr>
          <w:p w14:paraId="09D3052D"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37</w:t>
            </w:r>
          </w:p>
        </w:tc>
      </w:tr>
      <w:tr w:rsidR="009A4682" w:rsidRPr="007B6966" w14:paraId="56C6F418" w14:textId="77777777" w:rsidTr="009A4682">
        <w:trPr>
          <w:jc w:val="center"/>
        </w:trPr>
        <w:tc>
          <w:tcPr>
            <w:tcW w:w="1206" w:type="dxa"/>
            <w:vMerge/>
          </w:tcPr>
          <w:p w14:paraId="13704727" w14:textId="77777777" w:rsidR="009A4682" w:rsidRPr="007B6966" w:rsidRDefault="009A4682" w:rsidP="009A4682">
            <w:pPr>
              <w:rPr>
                <w:rFonts w:ascii="Times New Roman" w:hAnsi="Times New Roman" w:cs="Times New Roman"/>
                <w:sz w:val="20"/>
                <w:szCs w:val="20"/>
              </w:rPr>
            </w:pPr>
          </w:p>
        </w:tc>
        <w:tc>
          <w:tcPr>
            <w:tcW w:w="1358" w:type="dxa"/>
          </w:tcPr>
          <w:p w14:paraId="55664DF3"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B</w:t>
            </w:r>
          </w:p>
        </w:tc>
        <w:tc>
          <w:tcPr>
            <w:tcW w:w="812" w:type="dxa"/>
          </w:tcPr>
          <w:p w14:paraId="50C9589D" w14:textId="77777777" w:rsidR="009A4682" w:rsidRPr="007B6966" w:rsidRDefault="009A4682" w:rsidP="009A4682">
            <w:pPr>
              <w:jc w:val="center"/>
              <w:rPr>
                <w:rFonts w:ascii="Times New Roman" w:hAnsi="Times New Roman" w:cs="Times New Roman"/>
                <w:sz w:val="20"/>
                <w:szCs w:val="20"/>
              </w:rPr>
            </w:pPr>
          </w:p>
        </w:tc>
        <w:tc>
          <w:tcPr>
            <w:tcW w:w="737" w:type="dxa"/>
          </w:tcPr>
          <w:p w14:paraId="57596A1B" w14:textId="77777777" w:rsidR="009A4682" w:rsidRPr="007B6966" w:rsidRDefault="009A4682" w:rsidP="009A4682">
            <w:pPr>
              <w:jc w:val="center"/>
              <w:rPr>
                <w:rFonts w:ascii="Times New Roman" w:hAnsi="Times New Roman" w:cs="Times New Roman"/>
                <w:sz w:val="20"/>
                <w:szCs w:val="20"/>
              </w:rPr>
            </w:pPr>
          </w:p>
        </w:tc>
        <w:tc>
          <w:tcPr>
            <w:tcW w:w="653" w:type="dxa"/>
          </w:tcPr>
          <w:p w14:paraId="1C487D4E" w14:textId="77777777" w:rsidR="009A4682" w:rsidRPr="007B6966" w:rsidRDefault="009A4682" w:rsidP="009A4682">
            <w:pPr>
              <w:jc w:val="center"/>
              <w:rPr>
                <w:rFonts w:ascii="Times New Roman" w:hAnsi="Times New Roman" w:cs="Times New Roman"/>
                <w:sz w:val="20"/>
                <w:szCs w:val="20"/>
              </w:rPr>
            </w:pPr>
          </w:p>
        </w:tc>
        <w:tc>
          <w:tcPr>
            <w:tcW w:w="737" w:type="dxa"/>
          </w:tcPr>
          <w:p w14:paraId="23FBD79A" w14:textId="77777777" w:rsidR="009A4682" w:rsidRPr="007B6966" w:rsidRDefault="009A4682" w:rsidP="009A4682">
            <w:pPr>
              <w:jc w:val="center"/>
              <w:rPr>
                <w:rFonts w:ascii="Times New Roman" w:hAnsi="Times New Roman" w:cs="Times New Roman"/>
                <w:sz w:val="20"/>
                <w:szCs w:val="20"/>
              </w:rPr>
            </w:pPr>
          </w:p>
        </w:tc>
        <w:tc>
          <w:tcPr>
            <w:tcW w:w="1003" w:type="dxa"/>
          </w:tcPr>
          <w:p w14:paraId="0F8B069D"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18</w:t>
            </w:r>
          </w:p>
        </w:tc>
        <w:tc>
          <w:tcPr>
            <w:tcW w:w="867" w:type="dxa"/>
          </w:tcPr>
          <w:p w14:paraId="63897C71"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56</w:t>
            </w:r>
          </w:p>
        </w:tc>
        <w:tc>
          <w:tcPr>
            <w:tcW w:w="1104" w:type="dxa"/>
          </w:tcPr>
          <w:p w14:paraId="2C77D8DD"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14</w:t>
            </w:r>
          </w:p>
        </w:tc>
        <w:tc>
          <w:tcPr>
            <w:tcW w:w="809" w:type="dxa"/>
          </w:tcPr>
          <w:p w14:paraId="0CC759A6"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44</w:t>
            </w:r>
          </w:p>
        </w:tc>
      </w:tr>
      <w:tr w:rsidR="009A4682" w:rsidRPr="007B6966" w14:paraId="02660B76" w14:textId="77777777" w:rsidTr="009A4682">
        <w:trPr>
          <w:jc w:val="center"/>
        </w:trPr>
        <w:tc>
          <w:tcPr>
            <w:tcW w:w="1206" w:type="dxa"/>
            <w:vMerge/>
          </w:tcPr>
          <w:p w14:paraId="298F1ECD" w14:textId="77777777" w:rsidR="009A4682" w:rsidRPr="007B6966" w:rsidRDefault="009A4682" w:rsidP="009A4682">
            <w:pPr>
              <w:rPr>
                <w:rFonts w:ascii="Times New Roman" w:hAnsi="Times New Roman" w:cs="Times New Roman"/>
                <w:sz w:val="20"/>
                <w:szCs w:val="20"/>
              </w:rPr>
            </w:pPr>
          </w:p>
        </w:tc>
        <w:tc>
          <w:tcPr>
            <w:tcW w:w="1358" w:type="dxa"/>
          </w:tcPr>
          <w:p w14:paraId="729D6F64"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C</w:t>
            </w:r>
          </w:p>
        </w:tc>
        <w:tc>
          <w:tcPr>
            <w:tcW w:w="812" w:type="dxa"/>
          </w:tcPr>
          <w:p w14:paraId="1CC75620" w14:textId="77777777" w:rsidR="009A4682" w:rsidRPr="007B6966" w:rsidRDefault="009A4682" w:rsidP="009A4682">
            <w:pPr>
              <w:jc w:val="center"/>
              <w:rPr>
                <w:rFonts w:ascii="Times New Roman" w:hAnsi="Times New Roman" w:cs="Times New Roman"/>
                <w:sz w:val="20"/>
                <w:szCs w:val="20"/>
              </w:rPr>
            </w:pPr>
          </w:p>
        </w:tc>
        <w:tc>
          <w:tcPr>
            <w:tcW w:w="737" w:type="dxa"/>
          </w:tcPr>
          <w:p w14:paraId="263FDAC6" w14:textId="77777777" w:rsidR="009A4682" w:rsidRPr="007B6966" w:rsidRDefault="009A4682" w:rsidP="009A4682">
            <w:pPr>
              <w:jc w:val="center"/>
              <w:rPr>
                <w:rFonts w:ascii="Times New Roman" w:hAnsi="Times New Roman" w:cs="Times New Roman"/>
                <w:sz w:val="20"/>
                <w:szCs w:val="20"/>
              </w:rPr>
            </w:pPr>
          </w:p>
        </w:tc>
        <w:tc>
          <w:tcPr>
            <w:tcW w:w="653" w:type="dxa"/>
          </w:tcPr>
          <w:p w14:paraId="7AB8ACE7" w14:textId="77777777" w:rsidR="009A4682" w:rsidRPr="007B6966" w:rsidRDefault="009A4682" w:rsidP="009A4682">
            <w:pPr>
              <w:jc w:val="center"/>
              <w:rPr>
                <w:rFonts w:ascii="Times New Roman" w:hAnsi="Times New Roman" w:cs="Times New Roman"/>
                <w:sz w:val="20"/>
                <w:szCs w:val="20"/>
              </w:rPr>
            </w:pPr>
          </w:p>
        </w:tc>
        <w:tc>
          <w:tcPr>
            <w:tcW w:w="737" w:type="dxa"/>
          </w:tcPr>
          <w:p w14:paraId="19CE04FE" w14:textId="77777777" w:rsidR="009A4682" w:rsidRPr="007B6966" w:rsidRDefault="009A4682" w:rsidP="009A4682">
            <w:pPr>
              <w:jc w:val="center"/>
              <w:rPr>
                <w:rFonts w:ascii="Times New Roman" w:hAnsi="Times New Roman" w:cs="Times New Roman"/>
                <w:sz w:val="20"/>
                <w:szCs w:val="20"/>
              </w:rPr>
            </w:pPr>
          </w:p>
        </w:tc>
        <w:tc>
          <w:tcPr>
            <w:tcW w:w="1003" w:type="dxa"/>
          </w:tcPr>
          <w:p w14:paraId="0FA24D7B"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22</w:t>
            </w:r>
          </w:p>
        </w:tc>
        <w:tc>
          <w:tcPr>
            <w:tcW w:w="867" w:type="dxa"/>
          </w:tcPr>
          <w:p w14:paraId="60832CEA"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69</w:t>
            </w:r>
          </w:p>
        </w:tc>
        <w:tc>
          <w:tcPr>
            <w:tcW w:w="1104" w:type="dxa"/>
          </w:tcPr>
          <w:p w14:paraId="235F06EB"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10</w:t>
            </w:r>
          </w:p>
        </w:tc>
        <w:tc>
          <w:tcPr>
            <w:tcW w:w="809" w:type="dxa"/>
          </w:tcPr>
          <w:p w14:paraId="0F992D28" w14:textId="77777777" w:rsidR="009A4682" w:rsidRPr="007B6966" w:rsidRDefault="009A4682" w:rsidP="009A4682">
            <w:pPr>
              <w:jc w:val="center"/>
              <w:rPr>
                <w:rFonts w:ascii="Times New Roman" w:hAnsi="Times New Roman" w:cs="Times New Roman"/>
                <w:sz w:val="20"/>
                <w:szCs w:val="20"/>
              </w:rPr>
            </w:pPr>
            <w:r>
              <w:rPr>
                <w:rFonts w:ascii="Times New Roman" w:hAnsi="Times New Roman" w:cs="Times New Roman"/>
                <w:sz w:val="20"/>
                <w:szCs w:val="20"/>
              </w:rPr>
              <w:t>31.3</w:t>
            </w:r>
          </w:p>
        </w:tc>
      </w:tr>
      <w:tr w:rsidR="009A4682" w:rsidRPr="007B6966" w14:paraId="72E6790D" w14:textId="77777777" w:rsidTr="009A4682">
        <w:trPr>
          <w:jc w:val="center"/>
        </w:trPr>
        <w:tc>
          <w:tcPr>
            <w:tcW w:w="1206" w:type="dxa"/>
            <w:vMerge/>
          </w:tcPr>
          <w:p w14:paraId="1FD25CA0" w14:textId="77777777" w:rsidR="009A4682" w:rsidRPr="007B6966" w:rsidRDefault="009A4682" w:rsidP="009A4682">
            <w:pPr>
              <w:rPr>
                <w:rFonts w:ascii="Times New Roman" w:hAnsi="Times New Roman" w:cs="Times New Roman"/>
                <w:sz w:val="20"/>
                <w:szCs w:val="20"/>
              </w:rPr>
            </w:pPr>
          </w:p>
        </w:tc>
        <w:tc>
          <w:tcPr>
            <w:tcW w:w="1358" w:type="dxa"/>
            <w:tcBorders>
              <w:bottom w:val="single" w:sz="4" w:space="0" w:color="auto"/>
            </w:tcBorders>
          </w:tcPr>
          <w:p w14:paraId="643826CA"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D</w:t>
            </w:r>
          </w:p>
        </w:tc>
        <w:tc>
          <w:tcPr>
            <w:tcW w:w="812" w:type="dxa"/>
            <w:tcBorders>
              <w:bottom w:val="single" w:sz="4" w:space="0" w:color="auto"/>
            </w:tcBorders>
          </w:tcPr>
          <w:p w14:paraId="5934FADC" w14:textId="77777777" w:rsidR="009A4682" w:rsidRPr="007B6966" w:rsidRDefault="009A4682" w:rsidP="009A4682">
            <w:pPr>
              <w:jc w:val="center"/>
              <w:rPr>
                <w:rFonts w:ascii="Times New Roman" w:hAnsi="Times New Roman" w:cs="Times New Roman"/>
                <w:sz w:val="20"/>
                <w:szCs w:val="20"/>
              </w:rPr>
            </w:pPr>
          </w:p>
        </w:tc>
        <w:tc>
          <w:tcPr>
            <w:tcW w:w="737" w:type="dxa"/>
            <w:tcBorders>
              <w:bottom w:val="single" w:sz="4" w:space="0" w:color="auto"/>
            </w:tcBorders>
          </w:tcPr>
          <w:p w14:paraId="60889DD7" w14:textId="77777777" w:rsidR="009A4682" w:rsidRPr="007B6966" w:rsidRDefault="009A4682" w:rsidP="009A4682">
            <w:pPr>
              <w:jc w:val="center"/>
              <w:rPr>
                <w:rFonts w:ascii="Times New Roman" w:hAnsi="Times New Roman" w:cs="Times New Roman"/>
                <w:sz w:val="20"/>
                <w:szCs w:val="20"/>
              </w:rPr>
            </w:pPr>
          </w:p>
        </w:tc>
        <w:tc>
          <w:tcPr>
            <w:tcW w:w="653" w:type="dxa"/>
            <w:tcBorders>
              <w:bottom w:val="single" w:sz="4" w:space="0" w:color="auto"/>
            </w:tcBorders>
          </w:tcPr>
          <w:p w14:paraId="741C2BBA" w14:textId="77777777" w:rsidR="009A4682" w:rsidRPr="007B6966" w:rsidRDefault="009A4682" w:rsidP="009A4682">
            <w:pPr>
              <w:jc w:val="center"/>
              <w:rPr>
                <w:rFonts w:ascii="Times New Roman" w:hAnsi="Times New Roman" w:cs="Times New Roman"/>
                <w:sz w:val="20"/>
                <w:szCs w:val="20"/>
              </w:rPr>
            </w:pPr>
          </w:p>
        </w:tc>
        <w:tc>
          <w:tcPr>
            <w:tcW w:w="737" w:type="dxa"/>
            <w:tcBorders>
              <w:bottom w:val="single" w:sz="4" w:space="0" w:color="auto"/>
            </w:tcBorders>
          </w:tcPr>
          <w:p w14:paraId="77C66A9D" w14:textId="77777777" w:rsidR="009A4682" w:rsidRPr="007B6966" w:rsidRDefault="009A4682" w:rsidP="009A4682">
            <w:pPr>
              <w:jc w:val="center"/>
              <w:rPr>
                <w:rFonts w:ascii="Times New Roman" w:hAnsi="Times New Roman" w:cs="Times New Roman"/>
                <w:sz w:val="20"/>
                <w:szCs w:val="20"/>
              </w:rPr>
            </w:pPr>
          </w:p>
        </w:tc>
        <w:tc>
          <w:tcPr>
            <w:tcW w:w="1003" w:type="dxa"/>
            <w:tcBorders>
              <w:bottom w:val="single" w:sz="4" w:space="0" w:color="auto"/>
            </w:tcBorders>
          </w:tcPr>
          <w:p w14:paraId="11F5068B"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18</w:t>
            </w:r>
          </w:p>
        </w:tc>
        <w:tc>
          <w:tcPr>
            <w:tcW w:w="867" w:type="dxa"/>
            <w:tcBorders>
              <w:bottom w:val="single" w:sz="4" w:space="0" w:color="auto"/>
            </w:tcBorders>
          </w:tcPr>
          <w:p w14:paraId="0008BF91"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62</w:t>
            </w:r>
          </w:p>
        </w:tc>
        <w:tc>
          <w:tcPr>
            <w:tcW w:w="1104" w:type="dxa"/>
            <w:tcBorders>
              <w:bottom w:val="single" w:sz="4" w:space="0" w:color="auto"/>
            </w:tcBorders>
          </w:tcPr>
          <w:p w14:paraId="6AA9D293"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11</w:t>
            </w:r>
          </w:p>
        </w:tc>
        <w:tc>
          <w:tcPr>
            <w:tcW w:w="809" w:type="dxa"/>
            <w:tcBorders>
              <w:bottom w:val="single" w:sz="4" w:space="0" w:color="auto"/>
            </w:tcBorders>
          </w:tcPr>
          <w:p w14:paraId="10003463"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38</w:t>
            </w:r>
          </w:p>
        </w:tc>
      </w:tr>
      <w:tr w:rsidR="009A4682" w:rsidRPr="007B6966" w14:paraId="38EC2A3A" w14:textId="77777777" w:rsidTr="009A4682">
        <w:trPr>
          <w:jc w:val="center"/>
        </w:trPr>
        <w:tc>
          <w:tcPr>
            <w:tcW w:w="1206" w:type="dxa"/>
            <w:vMerge w:val="restart"/>
          </w:tcPr>
          <w:p w14:paraId="0EBEE5AE" w14:textId="77777777" w:rsidR="009A4682" w:rsidRPr="007B6966" w:rsidRDefault="009A4682" w:rsidP="009A4682">
            <w:pPr>
              <w:rPr>
                <w:rFonts w:ascii="Times New Roman" w:hAnsi="Times New Roman" w:cs="Times New Roman"/>
                <w:sz w:val="20"/>
                <w:szCs w:val="20"/>
              </w:rPr>
            </w:pPr>
            <w:r w:rsidRPr="007B6966">
              <w:rPr>
                <w:rFonts w:ascii="Times New Roman" w:hAnsi="Times New Roman" w:cs="Times New Roman"/>
                <w:sz w:val="20"/>
                <w:szCs w:val="20"/>
              </w:rPr>
              <w:t>Calidad de vida en el trabajo</w:t>
            </w:r>
          </w:p>
        </w:tc>
        <w:tc>
          <w:tcPr>
            <w:tcW w:w="1358" w:type="dxa"/>
            <w:tcBorders>
              <w:top w:val="single" w:sz="4" w:space="0" w:color="auto"/>
            </w:tcBorders>
          </w:tcPr>
          <w:p w14:paraId="4C7E04B9"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A</w:t>
            </w:r>
          </w:p>
        </w:tc>
        <w:tc>
          <w:tcPr>
            <w:tcW w:w="812" w:type="dxa"/>
            <w:tcBorders>
              <w:top w:val="single" w:sz="4" w:space="0" w:color="auto"/>
            </w:tcBorders>
          </w:tcPr>
          <w:p w14:paraId="1988161C"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w:t>
            </w:r>
          </w:p>
        </w:tc>
        <w:tc>
          <w:tcPr>
            <w:tcW w:w="737" w:type="dxa"/>
            <w:tcBorders>
              <w:top w:val="single" w:sz="4" w:space="0" w:color="auto"/>
            </w:tcBorders>
          </w:tcPr>
          <w:p w14:paraId="14C4EF0A"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3</w:t>
            </w:r>
          </w:p>
        </w:tc>
        <w:tc>
          <w:tcPr>
            <w:tcW w:w="653" w:type="dxa"/>
            <w:tcBorders>
              <w:top w:val="single" w:sz="4" w:space="0" w:color="auto"/>
            </w:tcBorders>
          </w:tcPr>
          <w:p w14:paraId="62131551"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7</w:t>
            </w:r>
          </w:p>
        </w:tc>
        <w:tc>
          <w:tcPr>
            <w:tcW w:w="737" w:type="dxa"/>
            <w:tcBorders>
              <w:top w:val="single" w:sz="4" w:space="0" w:color="auto"/>
            </w:tcBorders>
          </w:tcPr>
          <w:p w14:paraId="1125B798"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22</w:t>
            </w:r>
          </w:p>
        </w:tc>
        <w:tc>
          <w:tcPr>
            <w:tcW w:w="1003" w:type="dxa"/>
            <w:tcBorders>
              <w:top w:val="single" w:sz="4" w:space="0" w:color="auto"/>
            </w:tcBorders>
          </w:tcPr>
          <w:p w14:paraId="6F00FCA9"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15</w:t>
            </w:r>
          </w:p>
        </w:tc>
        <w:tc>
          <w:tcPr>
            <w:tcW w:w="867" w:type="dxa"/>
            <w:tcBorders>
              <w:top w:val="single" w:sz="4" w:space="0" w:color="auto"/>
            </w:tcBorders>
          </w:tcPr>
          <w:p w14:paraId="13E9D350"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47</w:t>
            </w:r>
          </w:p>
        </w:tc>
        <w:tc>
          <w:tcPr>
            <w:tcW w:w="1104" w:type="dxa"/>
            <w:tcBorders>
              <w:top w:val="single" w:sz="4" w:space="0" w:color="auto"/>
            </w:tcBorders>
          </w:tcPr>
          <w:p w14:paraId="0C5C578B"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9</w:t>
            </w:r>
          </w:p>
        </w:tc>
        <w:tc>
          <w:tcPr>
            <w:tcW w:w="809" w:type="dxa"/>
            <w:tcBorders>
              <w:top w:val="single" w:sz="4" w:space="0" w:color="auto"/>
            </w:tcBorders>
          </w:tcPr>
          <w:p w14:paraId="4D971ACE"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28</w:t>
            </w:r>
          </w:p>
        </w:tc>
      </w:tr>
      <w:tr w:rsidR="009A4682" w:rsidRPr="007B6966" w14:paraId="6B359D73" w14:textId="77777777" w:rsidTr="009A4682">
        <w:trPr>
          <w:jc w:val="center"/>
        </w:trPr>
        <w:tc>
          <w:tcPr>
            <w:tcW w:w="1206" w:type="dxa"/>
            <w:vMerge/>
          </w:tcPr>
          <w:p w14:paraId="571CC14B" w14:textId="77777777" w:rsidR="009A4682" w:rsidRPr="007B6966" w:rsidRDefault="009A4682" w:rsidP="009A4682">
            <w:pPr>
              <w:jc w:val="both"/>
              <w:rPr>
                <w:rFonts w:ascii="Times New Roman" w:hAnsi="Times New Roman" w:cs="Times New Roman"/>
                <w:sz w:val="20"/>
                <w:szCs w:val="20"/>
              </w:rPr>
            </w:pPr>
          </w:p>
        </w:tc>
        <w:tc>
          <w:tcPr>
            <w:tcW w:w="1358" w:type="dxa"/>
          </w:tcPr>
          <w:p w14:paraId="05304C5E"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B</w:t>
            </w:r>
          </w:p>
        </w:tc>
        <w:tc>
          <w:tcPr>
            <w:tcW w:w="812" w:type="dxa"/>
          </w:tcPr>
          <w:p w14:paraId="28EE57C4"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w:t>
            </w:r>
          </w:p>
        </w:tc>
        <w:tc>
          <w:tcPr>
            <w:tcW w:w="737" w:type="dxa"/>
          </w:tcPr>
          <w:p w14:paraId="5AA9B4B9"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3</w:t>
            </w:r>
          </w:p>
        </w:tc>
        <w:tc>
          <w:tcPr>
            <w:tcW w:w="653" w:type="dxa"/>
          </w:tcPr>
          <w:p w14:paraId="3B86F1BA"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6</w:t>
            </w:r>
          </w:p>
        </w:tc>
        <w:tc>
          <w:tcPr>
            <w:tcW w:w="737" w:type="dxa"/>
          </w:tcPr>
          <w:p w14:paraId="42F44237"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19</w:t>
            </w:r>
          </w:p>
        </w:tc>
        <w:tc>
          <w:tcPr>
            <w:tcW w:w="1003" w:type="dxa"/>
          </w:tcPr>
          <w:p w14:paraId="2F9D030F"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17</w:t>
            </w:r>
          </w:p>
        </w:tc>
        <w:tc>
          <w:tcPr>
            <w:tcW w:w="867" w:type="dxa"/>
          </w:tcPr>
          <w:p w14:paraId="358B3070"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53</w:t>
            </w:r>
          </w:p>
        </w:tc>
        <w:tc>
          <w:tcPr>
            <w:tcW w:w="1104" w:type="dxa"/>
          </w:tcPr>
          <w:p w14:paraId="37CE184C"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8</w:t>
            </w:r>
          </w:p>
        </w:tc>
        <w:tc>
          <w:tcPr>
            <w:tcW w:w="809" w:type="dxa"/>
          </w:tcPr>
          <w:p w14:paraId="7886ECC1"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25</w:t>
            </w:r>
          </w:p>
        </w:tc>
      </w:tr>
      <w:tr w:rsidR="009A4682" w:rsidRPr="007B6966" w14:paraId="4A16A8EF" w14:textId="77777777" w:rsidTr="009A4682">
        <w:trPr>
          <w:jc w:val="center"/>
        </w:trPr>
        <w:tc>
          <w:tcPr>
            <w:tcW w:w="1206" w:type="dxa"/>
            <w:vMerge/>
          </w:tcPr>
          <w:p w14:paraId="02E63001" w14:textId="77777777" w:rsidR="009A4682" w:rsidRPr="007B6966" w:rsidRDefault="009A4682" w:rsidP="009A4682">
            <w:pPr>
              <w:jc w:val="both"/>
              <w:rPr>
                <w:rFonts w:ascii="Times New Roman" w:hAnsi="Times New Roman" w:cs="Times New Roman"/>
                <w:sz w:val="20"/>
                <w:szCs w:val="20"/>
              </w:rPr>
            </w:pPr>
          </w:p>
        </w:tc>
        <w:tc>
          <w:tcPr>
            <w:tcW w:w="1358" w:type="dxa"/>
          </w:tcPr>
          <w:p w14:paraId="53CC4724"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C</w:t>
            </w:r>
          </w:p>
        </w:tc>
        <w:tc>
          <w:tcPr>
            <w:tcW w:w="812" w:type="dxa"/>
          </w:tcPr>
          <w:p w14:paraId="5ED2136F"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2</w:t>
            </w:r>
          </w:p>
        </w:tc>
        <w:tc>
          <w:tcPr>
            <w:tcW w:w="737" w:type="dxa"/>
          </w:tcPr>
          <w:p w14:paraId="3C40749F"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6</w:t>
            </w:r>
          </w:p>
        </w:tc>
        <w:tc>
          <w:tcPr>
            <w:tcW w:w="653" w:type="dxa"/>
          </w:tcPr>
          <w:p w14:paraId="0FC6D5CD"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w:t>
            </w:r>
          </w:p>
        </w:tc>
        <w:tc>
          <w:tcPr>
            <w:tcW w:w="737" w:type="dxa"/>
          </w:tcPr>
          <w:p w14:paraId="5A04CB60"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3</w:t>
            </w:r>
          </w:p>
        </w:tc>
        <w:tc>
          <w:tcPr>
            <w:tcW w:w="1003" w:type="dxa"/>
          </w:tcPr>
          <w:p w14:paraId="04FAFAAB"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15</w:t>
            </w:r>
          </w:p>
        </w:tc>
        <w:tc>
          <w:tcPr>
            <w:tcW w:w="867" w:type="dxa"/>
          </w:tcPr>
          <w:p w14:paraId="2B6F2EF7"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47</w:t>
            </w:r>
          </w:p>
        </w:tc>
        <w:tc>
          <w:tcPr>
            <w:tcW w:w="1104" w:type="dxa"/>
          </w:tcPr>
          <w:p w14:paraId="63698016"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14</w:t>
            </w:r>
          </w:p>
        </w:tc>
        <w:tc>
          <w:tcPr>
            <w:tcW w:w="809" w:type="dxa"/>
          </w:tcPr>
          <w:p w14:paraId="6163BB55"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44</w:t>
            </w:r>
          </w:p>
        </w:tc>
      </w:tr>
      <w:tr w:rsidR="009A4682" w:rsidRPr="007B6966" w14:paraId="572573E8" w14:textId="77777777" w:rsidTr="009A4682">
        <w:trPr>
          <w:jc w:val="center"/>
        </w:trPr>
        <w:tc>
          <w:tcPr>
            <w:tcW w:w="1206" w:type="dxa"/>
            <w:vMerge/>
            <w:tcBorders>
              <w:bottom w:val="single" w:sz="4" w:space="0" w:color="auto"/>
            </w:tcBorders>
          </w:tcPr>
          <w:p w14:paraId="625BB8BB" w14:textId="77777777" w:rsidR="009A4682" w:rsidRPr="007B6966" w:rsidRDefault="009A4682" w:rsidP="009A4682">
            <w:pPr>
              <w:jc w:val="both"/>
              <w:rPr>
                <w:rFonts w:ascii="Times New Roman" w:hAnsi="Times New Roman" w:cs="Times New Roman"/>
                <w:sz w:val="20"/>
                <w:szCs w:val="20"/>
              </w:rPr>
            </w:pPr>
          </w:p>
        </w:tc>
        <w:tc>
          <w:tcPr>
            <w:tcW w:w="1358" w:type="dxa"/>
            <w:tcBorders>
              <w:bottom w:val="single" w:sz="4" w:space="0" w:color="auto"/>
            </w:tcBorders>
          </w:tcPr>
          <w:p w14:paraId="73CACAF4"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D</w:t>
            </w:r>
          </w:p>
        </w:tc>
        <w:tc>
          <w:tcPr>
            <w:tcW w:w="812" w:type="dxa"/>
            <w:tcBorders>
              <w:bottom w:val="single" w:sz="4" w:space="0" w:color="auto"/>
            </w:tcBorders>
          </w:tcPr>
          <w:p w14:paraId="45D8D77E" w14:textId="77777777" w:rsidR="009A4682" w:rsidRPr="007B6966" w:rsidRDefault="009A4682" w:rsidP="009A4682">
            <w:pPr>
              <w:jc w:val="center"/>
              <w:rPr>
                <w:rFonts w:ascii="Times New Roman" w:hAnsi="Times New Roman" w:cs="Times New Roman"/>
                <w:sz w:val="20"/>
                <w:szCs w:val="20"/>
              </w:rPr>
            </w:pPr>
          </w:p>
        </w:tc>
        <w:tc>
          <w:tcPr>
            <w:tcW w:w="737" w:type="dxa"/>
            <w:tcBorders>
              <w:bottom w:val="single" w:sz="4" w:space="0" w:color="auto"/>
            </w:tcBorders>
          </w:tcPr>
          <w:p w14:paraId="2ACFE97F" w14:textId="77777777" w:rsidR="009A4682" w:rsidRPr="007B6966" w:rsidRDefault="009A4682" w:rsidP="009A4682">
            <w:pPr>
              <w:jc w:val="center"/>
              <w:rPr>
                <w:rFonts w:ascii="Times New Roman" w:hAnsi="Times New Roman" w:cs="Times New Roman"/>
                <w:sz w:val="20"/>
                <w:szCs w:val="20"/>
              </w:rPr>
            </w:pPr>
          </w:p>
        </w:tc>
        <w:tc>
          <w:tcPr>
            <w:tcW w:w="653" w:type="dxa"/>
            <w:tcBorders>
              <w:bottom w:val="single" w:sz="4" w:space="0" w:color="auto"/>
            </w:tcBorders>
          </w:tcPr>
          <w:p w14:paraId="053D761F"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2</w:t>
            </w:r>
          </w:p>
        </w:tc>
        <w:tc>
          <w:tcPr>
            <w:tcW w:w="737" w:type="dxa"/>
            <w:tcBorders>
              <w:bottom w:val="single" w:sz="4" w:space="0" w:color="auto"/>
            </w:tcBorders>
          </w:tcPr>
          <w:p w14:paraId="21E93398"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7</w:t>
            </w:r>
          </w:p>
        </w:tc>
        <w:tc>
          <w:tcPr>
            <w:tcW w:w="1003" w:type="dxa"/>
            <w:tcBorders>
              <w:bottom w:val="single" w:sz="4" w:space="0" w:color="auto"/>
            </w:tcBorders>
          </w:tcPr>
          <w:p w14:paraId="0A6D07C4"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15</w:t>
            </w:r>
          </w:p>
        </w:tc>
        <w:tc>
          <w:tcPr>
            <w:tcW w:w="867" w:type="dxa"/>
            <w:tcBorders>
              <w:bottom w:val="single" w:sz="4" w:space="0" w:color="auto"/>
            </w:tcBorders>
          </w:tcPr>
          <w:p w14:paraId="13CFB0DD"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52</w:t>
            </w:r>
          </w:p>
        </w:tc>
        <w:tc>
          <w:tcPr>
            <w:tcW w:w="1104" w:type="dxa"/>
            <w:tcBorders>
              <w:bottom w:val="single" w:sz="4" w:space="0" w:color="auto"/>
            </w:tcBorders>
          </w:tcPr>
          <w:p w14:paraId="21C0CCC7"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12</w:t>
            </w:r>
          </w:p>
        </w:tc>
        <w:tc>
          <w:tcPr>
            <w:tcW w:w="809" w:type="dxa"/>
            <w:tcBorders>
              <w:bottom w:val="single" w:sz="4" w:space="0" w:color="auto"/>
            </w:tcBorders>
          </w:tcPr>
          <w:p w14:paraId="7C7CB47F" w14:textId="77777777" w:rsidR="009A4682" w:rsidRPr="007B6966" w:rsidRDefault="009A4682" w:rsidP="009A4682">
            <w:pPr>
              <w:jc w:val="center"/>
              <w:rPr>
                <w:rFonts w:ascii="Times New Roman" w:hAnsi="Times New Roman" w:cs="Times New Roman"/>
                <w:sz w:val="20"/>
                <w:szCs w:val="20"/>
              </w:rPr>
            </w:pPr>
            <w:r w:rsidRPr="007B6966">
              <w:rPr>
                <w:rFonts w:ascii="Times New Roman" w:hAnsi="Times New Roman" w:cs="Times New Roman"/>
                <w:sz w:val="20"/>
                <w:szCs w:val="20"/>
              </w:rPr>
              <w:t>41</w:t>
            </w:r>
          </w:p>
        </w:tc>
      </w:tr>
    </w:tbl>
    <w:p w14:paraId="52DC6A37" w14:textId="74591F7E" w:rsidR="009A4682" w:rsidRPr="00A02386" w:rsidRDefault="009A4682" w:rsidP="00A02386">
      <w:pPr>
        <w:spacing w:after="0" w:line="240" w:lineRule="auto"/>
        <w:jc w:val="center"/>
        <w:rPr>
          <w:rFonts w:ascii="Times New Roman" w:hAnsi="Times New Roman" w:cs="Times New Roman"/>
          <w:sz w:val="24"/>
          <w:szCs w:val="24"/>
        </w:rPr>
      </w:pPr>
      <w:r w:rsidRPr="00A02386">
        <w:rPr>
          <w:rFonts w:ascii="Times New Roman" w:hAnsi="Times New Roman" w:cs="Times New Roman"/>
          <w:i/>
          <w:sz w:val="24"/>
          <w:szCs w:val="20"/>
        </w:rPr>
        <w:t>Nota</w:t>
      </w:r>
      <w:r w:rsidRPr="00A02386">
        <w:rPr>
          <w:rFonts w:ascii="Times New Roman" w:hAnsi="Times New Roman" w:cs="Times New Roman"/>
          <w:sz w:val="24"/>
          <w:szCs w:val="20"/>
        </w:rPr>
        <w:t>: A = pre test en grupo experimenta</w:t>
      </w:r>
      <w:r w:rsidR="00882BD7" w:rsidRPr="00A02386">
        <w:rPr>
          <w:rFonts w:ascii="Times New Roman" w:hAnsi="Times New Roman" w:cs="Times New Roman"/>
          <w:sz w:val="24"/>
          <w:szCs w:val="20"/>
        </w:rPr>
        <w:t>l</w:t>
      </w:r>
      <w:r w:rsidRPr="00A02386">
        <w:rPr>
          <w:rFonts w:ascii="Times New Roman" w:hAnsi="Times New Roman" w:cs="Times New Roman"/>
          <w:sz w:val="24"/>
          <w:szCs w:val="20"/>
        </w:rPr>
        <w:t>; B = pos test en grupo experimental; C = grupo control 1; D = grupo control 2.</w:t>
      </w:r>
    </w:p>
    <w:p w14:paraId="6CE39F23" w14:textId="77777777" w:rsidR="009A4682" w:rsidRPr="007B6966" w:rsidRDefault="009A4682" w:rsidP="00A02386">
      <w:pPr>
        <w:spacing w:after="0" w:line="240" w:lineRule="auto"/>
        <w:jc w:val="center"/>
        <w:rPr>
          <w:rFonts w:ascii="Times New Roman" w:hAnsi="Times New Roman" w:cs="Times New Roman"/>
          <w:sz w:val="20"/>
          <w:szCs w:val="24"/>
        </w:rPr>
      </w:pPr>
      <w:r w:rsidRPr="00A02386">
        <w:rPr>
          <w:rFonts w:ascii="Times New Roman" w:hAnsi="Times New Roman" w:cs="Times New Roman"/>
          <w:sz w:val="24"/>
          <w:szCs w:val="24"/>
        </w:rPr>
        <w:t>Fuente directa.</w:t>
      </w:r>
    </w:p>
    <w:p w14:paraId="15C4CD4B" w14:textId="77777777" w:rsidR="00FD74E3" w:rsidRPr="007B6966" w:rsidRDefault="00FD74E3" w:rsidP="00FD74E3">
      <w:pPr>
        <w:spacing w:line="240" w:lineRule="auto"/>
        <w:jc w:val="both"/>
        <w:rPr>
          <w:rFonts w:ascii="Times New Roman" w:hAnsi="Times New Roman" w:cs="Times New Roman"/>
          <w:sz w:val="24"/>
          <w:szCs w:val="24"/>
        </w:rPr>
      </w:pPr>
    </w:p>
    <w:p w14:paraId="5721E6D3" w14:textId="77777777" w:rsidR="00E774E8" w:rsidRPr="007B6966" w:rsidRDefault="00E774E8" w:rsidP="007B6966">
      <w:pPr>
        <w:spacing w:line="360" w:lineRule="auto"/>
        <w:jc w:val="both"/>
        <w:rPr>
          <w:rFonts w:ascii="Times New Roman" w:hAnsi="Times New Roman" w:cs="Times New Roman"/>
          <w:b/>
          <w:sz w:val="24"/>
          <w:szCs w:val="24"/>
        </w:rPr>
      </w:pPr>
      <w:r w:rsidRPr="007B6966">
        <w:rPr>
          <w:rFonts w:ascii="Times New Roman" w:hAnsi="Times New Roman" w:cs="Times New Roman"/>
          <w:b/>
          <w:sz w:val="24"/>
          <w:szCs w:val="24"/>
        </w:rPr>
        <w:t xml:space="preserve">Discusión </w:t>
      </w:r>
    </w:p>
    <w:p w14:paraId="4AA11879" w14:textId="0F5AD1B5" w:rsidR="00AF64B1" w:rsidRPr="00181303" w:rsidRDefault="00A25EF8"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En la presente investigación se evaluó</w:t>
      </w:r>
      <w:r w:rsidR="0050495C">
        <w:rPr>
          <w:rFonts w:ascii="Times New Roman" w:hAnsi="Times New Roman" w:cs="Times New Roman"/>
          <w:sz w:val="24"/>
          <w:szCs w:val="24"/>
        </w:rPr>
        <w:t xml:space="preserve"> el efecto de una intervención psicoeducativa en la calidad de vida </w:t>
      </w:r>
      <w:r>
        <w:rPr>
          <w:rFonts w:ascii="Times New Roman" w:hAnsi="Times New Roman" w:cs="Times New Roman"/>
          <w:sz w:val="24"/>
          <w:szCs w:val="24"/>
        </w:rPr>
        <w:t>de</w:t>
      </w:r>
      <w:r w:rsidR="00E1681F" w:rsidRPr="007B6966">
        <w:rPr>
          <w:rFonts w:ascii="Times New Roman" w:hAnsi="Times New Roman" w:cs="Times New Roman"/>
          <w:sz w:val="24"/>
          <w:szCs w:val="24"/>
        </w:rPr>
        <w:t xml:space="preserve"> trabajadores del área de atención </w:t>
      </w:r>
      <w:r w:rsidR="00A7627C" w:rsidRPr="007B6966">
        <w:rPr>
          <w:rFonts w:ascii="Times New Roman" w:hAnsi="Times New Roman" w:cs="Times New Roman"/>
          <w:sz w:val="24"/>
          <w:szCs w:val="24"/>
        </w:rPr>
        <w:t xml:space="preserve">a usuarios de una organización </w:t>
      </w:r>
      <w:r w:rsidR="00E1681F" w:rsidRPr="007B6966">
        <w:rPr>
          <w:rFonts w:ascii="Times New Roman" w:hAnsi="Times New Roman" w:cs="Times New Roman"/>
          <w:sz w:val="24"/>
          <w:szCs w:val="24"/>
        </w:rPr>
        <w:t>mexicana.</w:t>
      </w:r>
      <w:r w:rsidR="0050495C">
        <w:rPr>
          <w:rFonts w:ascii="Times New Roman" w:hAnsi="Times New Roman" w:cs="Times New Roman"/>
          <w:sz w:val="24"/>
          <w:szCs w:val="24"/>
        </w:rPr>
        <w:t xml:space="preserve"> Los resultados mostraron </w:t>
      </w:r>
      <w:r>
        <w:rPr>
          <w:rFonts w:ascii="Times New Roman" w:hAnsi="Times New Roman" w:cs="Times New Roman"/>
          <w:sz w:val="24"/>
          <w:szCs w:val="24"/>
        </w:rPr>
        <w:t>que después de seis sesiones</w:t>
      </w:r>
      <w:r w:rsidR="00AF64B1">
        <w:rPr>
          <w:rFonts w:ascii="Times New Roman" w:hAnsi="Times New Roman" w:cs="Times New Roman"/>
          <w:sz w:val="24"/>
          <w:szCs w:val="24"/>
        </w:rPr>
        <w:t>,</w:t>
      </w:r>
      <w:r>
        <w:rPr>
          <w:rFonts w:ascii="Times New Roman" w:hAnsi="Times New Roman" w:cs="Times New Roman"/>
          <w:sz w:val="24"/>
          <w:szCs w:val="24"/>
        </w:rPr>
        <w:t xml:space="preserve"> </w:t>
      </w:r>
      <w:r w:rsidR="0050495C">
        <w:rPr>
          <w:rFonts w:ascii="Times New Roman" w:hAnsi="Times New Roman" w:cs="Times New Roman"/>
          <w:sz w:val="24"/>
          <w:szCs w:val="24"/>
        </w:rPr>
        <w:t xml:space="preserve">las medias de los puntajes con el cuestionario CVP-35 no difieren </w:t>
      </w:r>
      <w:r>
        <w:rPr>
          <w:rFonts w:ascii="Times New Roman" w:hAnsi="Times New Roman" w:cs="Times New Roman"/>
          <w:sz w:val="24"/>
          <w:szCs w:val="24"/>
        </w:rPr>
        <w:t xml:space="preserve">significativamente </w:t>
      </w:r>
      <w:r w:rsidR="0050495C">
        <w:rPr>
          <w:rFonts w:ascii="Times New Roman" w:hAnsi="Times New Roman" w:cs="Times New Roman"/>
          <w:sz w:val="24"/>
          <w:szCs w:val="24"/>
        </w:rPr>
        <w:t xml:space="preserve">entre el grupo </w:t>
      </w:r>
      <w:r w:rsidR="004C4BEE">
        <w:rPr>
          <w:rFonts w:ascii="Times New Roman" w:hAnsi="Times New Roman" w:cs="Times New Roman"/>
          <w:sz w:val="24"/>
          <w:szCs w:val="24"/>
        </w:rPr>
        <w:t>de</w:t>
      </w:r>
      <w:r w:rsidR="00362038">
        <w:rPr>
          <w:rFonts w:ascii="Times New Roman" w:hAnsi="Times New Roman" w:cs="Times New Roman"/>
          <w:sz w:val="24"/>
          <w:szCs w:val="24"/>
        </w:rPr>
        <w:t xml:space="preserve"> intervención y dos controles. </w:t>
      </w:r>
      <w:r w:rsidR="0050495C">
        <w:rPr>
          <w:rFonts w:ascii="Times New Roman" w:hAnsi="Times New Roman" w:cs="Times New Roman"/>
          <w:sz w:val="24"/>
          <w:szCs w:val="24"/>
        </w:rPr>
        <w:t xml:space="preserve">Solamente tres de los participantes del programa de intervención indicaron mejoría en la calidad de vida en el trabajo. </w:t>
      </w:r>
      <w:r w:rsidR="00702BF2">
        <w:rPr>
          <w:rFonts w:ascii="Times New Roman" w:hAnsi="Times New Roman" w:cs="Times New Roman"/>
          <w:sz w:val="24"/>
          <w:szCs w:val="24"/>
        </w:rPr>
        <w:t>Nuestra hipótesis fue que la participación activa en un taller mejora</w:t>
      </w:r>
      <w:r w:rsidR="00702BF2" w:rsidRPr="00702BF2">
        <w:rPr>
          <w:rFonts w:ascii="Times New Roman" w:hAnsi="Times New Roman" w:cs="Times New Roman"/>
          <w:sz w:val="24"/>
          <w:szCs w:val="24"/>
        </w:rPr>
        <w:t xml:space="preserve"> </w:t>
      </w:r>
      <w:r w:rsidR="00702BF2">
        <w:rPr>
          <w:rFonts w:ascii="Times New Roman" w:hAnsi="Times New Roman" w:cs="Times New Roman"/>
          <w:sz w:val="24"/>
          <w:szCs w:val="24"/>
        </w:rPr>
        <w:t xml:space="preserve">la calidad de vida en el trabajo bajo las dimensiones de apoyo directivo, carga de trabajo, motivación intrínseca y la valoración general de este concepto. </w:t>
      </w:r>
      <w:r w:rsidR="00702BF2" w:rsidRPr="00181303">
        <w:rPr>
          <w:rFonts w:ascii="Times New Roman" w:hAnsi="Times New Roman" w:cs="Times New Roman"/>
          <w:sz w:val="24"/>
          <w:szCs w:val="24"/>
        </w:rPr>
        <w:t>Sin embargo, en este estudio no se modificó la percepción de las dificultades con los supervisores, la insatisfacción con las prestaciones sociales que se le</w:t>
      </w:r>
      <w:r w:rsidR="00181303" w:rsidRPr="00181303">
        <w:rPr>
          <w:rFonts w:ascii="Times New Roman" w:hAnsi="Times New Roman" w:cs="Times New Roman"/>
          <w:sz w:val="24"/>
          <w:szCs w:val="24"/>
        </w:rPr>
        <w:t>s</w:t>
      </w:r>
      <w:r w:rsidR="00702BF2" w:rsidRPr="00181303">
        <w:rPr>
          <w:rFonts w:ascii="Times New Roman" w:hAnsi="Times New Roman" w:cs="Times New Roman"/>
          <w:sz w:val="24"/>
          <w:szCs w:val="24"/>
        </w:rPr>
        <w:t xml:space="preserve"> otorgan, </w:t>
      </w:r>
      <w:r w:rsidR="00181303" w:rsidRPr="00181303">
        <w:rPr>
          <w:rFonts w:ascii="Times New Roman" w:hAnsi="Times New Roman" w:cs="Times New Roman"/>
          <w:sz w:val="24"/>
          <w:szCs w:val="24"/>
        </w:rPr>
        <w:t>la falta de equidad en la distribución de la carga de trabajo, la presencia de conflictos con los usuarios y ocasionalmente con los compañeros, así como sentirse estresado y tener consecuencias negativas en la salud</w:t>
      </w:r>
      <w:r w:rsidR="00702BF2" w:rsidRPr="00181303">
        <w:rPr>
          <w:rFonts w:ascii="Times New Roman" w:hAnsi="Times New Roman" w:cs="Times New Roman"/>
          <w:sz w:val="24"/>
          <w:szCs w:val="24"/>
        </w:rPr>
        <w:t xml:space="preserve">. </w:t>
      </w:r>
      <w:r w:rsidR="00181303">
        <w:rPr>
          <w:rFonts w:ascii="Times New Roman" w:hAnsi="Times New Roman" w:cs="Times New Roman"/>
          <w:sz w:val="24"/>
          <w:szCs w:val="24"/>
        </w:rPr>
        <w:t xml:space="preserve">El efecto mínimo que se tuvo respecto a la percepción de mejora en la calidad de vida en el trabajo pudo deberse al sistema de evaluación entre el pre y post test (después de mes y medio). Además, </w:t>
      </w:r>
      <w:r w:rsidR="004C4BEE">
        <w:rPr>
          <w:rFonts w:ascii="Times New Roman" w:hAnsi="Times New Roman" w:cs="Times New Roman"/>
          <w:sz w:val="24"/>
          <w:szCs w:val="24"/>
        </w:rPr>
        <w:t xml:space="preserve">la </w:t>
      </w:r>
      <w:r w:rsidR="004C4BEE">
        <w:rPr>
          <w:rFonts w:ascii="Times New Roman" w:hAnsi="Times New Roman" w:cs="Times New Roman"/>
          <w:sz w:val="24"/>
          <w:szCs w:val="24"/>
        </w:rPr>
        <w:lastRenderedPageBreak/>
        <w:t>ausencia de indicadores objetivos pudo ser por</w:t>
      </w:r>
      <w:r w:rsidR="00181303">
        <w:rPr>
          <w:rFonts w:ascii="Times New Roman" w:hAnsi="Times New Roman" w:cs="Times New Roman"/>
          <w:sz w:val="24"/>
          <w:szCs w:val="24"/>
        </w:rPr>
        <w:t xml:space="preserve"> la falta de sensibilidad al cambio </w:t>
      </w:r>
      <w:r w:rsidR="004C4BEE">
        <w:rPr>
          <w:rFonts w:ascii="Times New Roman" w:hAnsi="Times New Roman" w:cs="Times New Roman"/>
          <w:sz w:val="24"/>
          <w:szCs w:val="24"/>
        </w:rPr>
        <w:t xml:space="preserve">que ofrece </w:t>
      </w:r>
      <w:r w:rsidR="00181303">
        <w:rPr>
          <w:rFonts w:ascii="Times New Roman" w:hAnsi="Times New Roman" w:cs="Times New Roman"/>
          <w:sz w:val="24"/>
          <w:szCs w:val="24"/>
        </w:rPr>
        <w:t>el cuestionario CVP-35</w:t>
      </w:r>
      <w:r w:rsidR="004C4BEE">
        <w:rPr>
          <w:rFonts w:ascii="Times New Roman" w:hAnsi="Times New Roman" w:cs="Times New Roman"/>
          <w:sz w:val="24"/>
          <w:szCs w:val="24"/>
        </w:rPr>
        <w:t>,</w:t>
      </w:r>
      <w:r w:rsidR="00181303">
        <w:rPr>
          <w:rFonts w:ascii="Times New Roman" w:hAnsi="Times New Roman" w:cs="Times New Roman"/>
          <w:sz w:val="24"/>
          <w:szCs w:val="24"/>
        </w:rPr>
        <w:t xml:space="preserve"> como lo indica </w:t>
      </w:r>
      <w:r w:rsidR="00181303" w:rsidRPr="00937362">
        <w:rPr>
          <w:rFonts w:ascii="Times New Roman" w:hAnsi="Times New Roman" w:cs="Times New Roman"/>
          <w:sz w:val="24"/>
          <w:szCs w:val="24"/>
        </w:rPr>
        <w:t>Pujol-Ribera (</w:t>
      </w:r>
      <w:r w:rsidR="00047E88" w:rsidRPr="00937362">
        <w:rPr>
          <w:rFonts w:ascii="Times New Roman" w:hAnsi="Times New Roman" w:cs="Times New Roman"/>
          <w:sz w:val="24"/>
          <w:szCs w:val="24"/>
        </w:rPr>
        <w:t>2008).</w:t>
      </w:r>
      <w:r w:rsidR="00047E88">
        <w:rPr>
          <w:rFonts w:ascii="Times New Roman" w:hAnsi="Times New Roman" w:cs="Times New Roman"/>
          <w:sz w:val="24"/>
          <w:szCs w:val="24"/>
        </w:rPr>
        <w:t xml:space="preserve"> </w:t>
      </w:r>
    </w:p>
    <w:p w14:paraId="2134C269" w14:textId="6BF0A4FD" w:rsidR="006A59DD" w:rsidRDefault="007757D7"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Otros estudios revelan que intervenciones </w:t>
      </w:r>
      <w:r w:rsidR="009E7C5F">
        <w:rPr>
          <w:rFonts w:ascii="Times New Roman" w:hAnsi="Times New Roman" w:cs="Times New Roman"/>
          <w:sz w:val="24"/>
          <w:szCs w:val="24"/>
        </w:rPr>
        <w:t xml:space="preserve">psicoeducativas </w:t>
      </w:r>
      <w:r>
        <w:rPr>
          <w:rFonts w:ascii="Times New Roman" w:hAnsi="Times New Roman" w:cs="Times New Roman"/>
          <w:sz w:val="24"/>
          <w:szCs w:val="24"/>
        </w:rPr>
        <w:t xml:space="preserve">en </w:t>
      </w:r>
      <w:r w:rsidR="009E7C5F">
        <w:rPr>
          <w:rFonts w:ascii="Times New Roman" w:hAnsi="Times New Roman" w:cs="Times New Roman"/>
          <w:sz w:val="24"/>
          <w:szCs w:val="24"/>
        </w:rPr>
        <w:t xml:space="preserve">modificación de </w:t>
      </w:r>
      <w:r>
        <w:rPr>
          <w:rFonts w:ascii="Times New Roman" w:hAnsi="Times New Roman" w:cs="Times New Roman"/>
          <w:sz w:val="24"/>
          <w:szCs w:val="24"/>
        </w:rPr>
        <w:t>comportamientos o sintomatología generados en per</w:t>
      </w:r>
      <w:r w:rsidR="00882BD7">
        <w:rPr>
          <w:rFonts w:ascii="Times New Roman" w:hAnsi="Times New Roman" w:cs="Times New Roman"/>
          <w:sz w:val="24"/>
          <w:szCs w:val="24"/>
        </w:rPr>
        <w:t>i</w:t>
      </w:r>
      <w:r>
        <w:rPr>
          <w:rFonts w:ascii="Times New Roman" w:hAnsi="Times New Roman" w:cs="Times New Roman"/>
          <w:sz w:val="24"/>
          <w:szCs w:val="24"/>
        </w:rPr>
        <w:t>odos largos, puede ser poco significativa</w:t>
      </w:r>
      <w:r w:rsidR="009E7C5F">
        <w:rPr>
          <w:rFonts w:ascii="Times New Roman" w:hAnsi="Times New Roman" w:cs="Times New Roman"/>
          <w:sz w:val="24"/>
          <w:szCs w:val="24"/>
        </w:rPr>
        <w:t xml:space="preserve">, pero relevante </w:t>
      </w:r>
      <w:r w:rsidR="00362038">
        <w:rPr>
          <w:rFonts w:ascii="Times New Roman" w:hAnsi="Times New Roman" w:cs="Times New Roman"/>
          <w:sz w:val="24"/>
          <w:szCs w:val="24"/>
        </w:rPr>
        <w:t>cuando el objetivo es</w:t>
      </w:r>
      <w:r w:rsidR="009E7C5F">
        <w:rPr>
          <w:rFonts w:ascii="Times New Roman" w:hAnsi="Times New Roman" w:cs="Times New Roman"/>
          <w:sz w:val="24"/>
          <w:szCs w:val="24"/>
        </w:rPr>
        <w:t xml:space="preserve"> el manejo de la información y </w:t>
      </w:r>
      <w:r w:rsidR="00444086">
        <w:rPr>
          <w:rFonts w:ascii="Times New Roman" w:hAnsi="Times New Roman" w:cs="Times New Roman"/>
          <w:sz w:val="24"/>
          <w:szCs w:val="24"/>
        </w:rPr>
        <w:t xml:space="preserve">de </w:t>
      </w:r>
      <w:r w:rsidR="009E7C5F">
        <w:rPr>
          <w:rFonts w:ascii="Times New Roman" w:hAnsi="Times New Roman" w:cs="Times New Roman"/>
          <w:sz w:val="24"/>
          <w:szCs w:val="24"/>
        </w:rPr>
        <w:t xml:space="preserve">conocimientos relacionados con el constructo tratado </w:t>
      </w:r>
      <w:r w:rsidR="002342E7" w:rsidRPr="007B6966">
        <w:rPr>
          <w:rFonts w:ascii="Times New Roman" w:hAnsi="Times New Roman" w:cs="Times New Roman"/>
          <w:sz w:val="24"/>
          <w:szCs w:val="24"/>
        </w:rPr>
        <w:t>(</w:t>
      </w:r>
      <w:proofErr w:type="spellStart"/>
      <w:r w:rsidR="00CB2919" w:rsidRPr="007B6966">
        <w:rPr>
          <w:rFonts w:ascii="Times New Roman" w:hAnsi="Times New Roman" w:cs="Times New Roman"/>
          <w:sz w:val="24"/>
          <w:szCs w:val="24"/>
        </w:rPr>
        <w:t>Redhead</w:t>
      </w:r>
      <w:proofErr w:type="spellEnd"/>
      <w:r w:rsidR="00CB2919" w:rsidRPr="007B6966">
        <w:rPr>
          <w:rFonts w:ascii="Times New Roman" w:hAnsi="Times New Roman" w:cs="Times New Roman"/>
          <w:sz w:val="24"/>
          <w:szCs w:val="24"/>
        </w:rPr>
        <w:t xml:space="preserve">, </w:t>
      </w:r>
      <w:proofErr w:type="spellStart"/>
      <w:r w:rsidR="00CB2919" w:rsidRPr="007B6966">
        <w:rPr>
          <w:rFonts w:ascii="Times New Roman" w:hAnsi="Times New Roman" w:cs="Times New Roman"/>
          <w:sz w:val="24"/>
          <w:szCs w:val="24"/>
        </w:rPr>
        <w:t>Bradsaw</w:t>
      </w:r>
      <w:proofErr w:type="spellEnd"/>
      <w:r w:rsidR="00CB2919" w:rsidRPr="007B6966">
        <w:rPr>
          <w:rFonts w:ascii="Times New Roman" w:hAnsi="Times New Roman" w:cs="Times New Roman"/>
          <w:sz w:val="24"/>
          <w:szCs w:val="24"/>
        </w:rPr>
        <w:t xml:space="preserve">, </w:t>
      </w:r>
      <w:proofErr w:type="spellStart"/>
      <w:r w:rsidR="00CB2919" w:rsidRPr="007B6966">
        <w:rPr>
          <w:rFonts w:ascii="Times New Roman" w:hAnsi="Times New Roman" w:cs="Times New Roman"/>
          <w:sz w:val="24"/>
          <w:szCs w:val="24"/>
        </w:rPr>
        <w:t>Braynion</w:t>
      </w:r>
      <w:proofErr w:type="spellEnd"/>
      <w:r w:rsidR="00CB2919" w:rsidRPr="007B6966">
        <w:rPr>
          <w:rFonts w:ascii="Times New Roman" w:hAnsi="Times New Roman" w:cs="Times New Roman"/>
          <w:sz w:val="24"/>
          <w:szCs w:val="24"/>
        </w:rPr>
        <w:t xml:space="preserve"> </w:t>
      </w:r>
      <w:r w:rsidR="00342C0D">
        <w:rPr>
          <w:rFonts w:ascii="Times New Roman" w:hAnsi="Times New Roman" w:cs="Times New Roman"/>
          <w:sz w:val="24"/>
          <w:szCs w:val="24"/>
        </w:rPr>
        <w:t>y</w:t>
      </w:r>
      <w:r w:rsidR="00CB2919" w:rsidRPr="007B6966">
        <w:rPr>
          <w:rFonts w:ascii="Times New Roman" w:hAnsi="Times New Roman" w:cs="Times New Roman"/>
          <w:sz w:val="24"/>
          <w:szCs w:val="24"/>
        </w:rPr>
        <w:t xml:space="preserve"> Doyle, 2011</w:t>
      </w:r>
      <w:r>
        <w:rPr>
          <w:rFonts w:ascii="Times New Roman" w:hAnsi="Times New Roman" w:cs="Times New Roman"/>
          <w:sz w:val="24"/>
          <w:szCs w:val="24"/>
        </w:rPr>
        <w:t xml:space="preserve">; </w:t>
      </w:r>
      <w:proofErr w:type="spellStart"/>
      <w:r w:rsidR="002342E7" w:rsidRPr="007B6966">
        <w:rPr>
          <w:rFonts w:ascii="Times New Roman" w:hAnsi="Times New Roman" w:cs="Times New Roman"/>
          <w:sz w:val="24"/>
          <w:szCs w:val="24"/>
          <w:lang w:val="es-MX"/>
        </w:rPr>
        <w:t>Uchiyama</w:t>
      </w:r>
      <w:proofErr w:type="spellEnd"/>
      <w:r w:rsidR="002342E7" w:rsidRPr="007B6966">
        <w:rPr>
          <w:rFonts w:ascii="Times New Roman" w:hAnsi="Times New Roman" w:cs="Times New Roman"/>
          <w:sz w:val="24"/>
          <w:szCs w:val="24"/>
          <w:lang w:val="es-MX"/>
        </w:rPr>
        <w:t xml:space="preserve"> et al., 2013</w:t>
      </w:r>
      <w:r w:rsidR="00CB2919" w:rsidRPr="007B6966">
        <w:rPr>
          <w:rFonts w:ascii="Times New Roman" w:hAnsi="Times New Roman" w:cs="Times New Roman"/>
          <w:sz w:val="24"/>
          <w:szCs w:val="24"/>
          <w:lang w:val="es-MX"/>
        </w:rPr>
        <w:t>,</w:t>
      </w:r>
      <w:r w:rsidR="004B74FD" w:rsidRPr="007B6966">
        <w:rPr>
          <w:rFonts w:ascii="Times New Roman" w:hAnsi="Times New Roman" w:cs="Times New Roman"/>
          <w:sz w:val="24"/>
          <w:szCs w:val="24"/>
        </w:rPr>
        <w:t xml:space="preserve"> </w:t>
      </w:r>
      <w:proofErr w:type="spellStart"/>
      <w:r w:rsidR="004B74FD" w:rsidRPr="007B6966">
        <w:rPr>
          <w:rFonts w:ascii="Times New Roman" w:hAnsi="Times New Roman" w:cs="Times New Roman"/>
          <w:sz w:val="24"/>
          <w:szCs w:val="24"/>
        </w:rPr>
        <w:t>Y</w:t>
      </w:r>
      <w:r w:rsidR="001B5F76">
        <w:rPr>
          <w:rFonts w:ascii="Times New Roman" w:hAnsi="Times New Roman" w:cs="Times New Roman"/>
          <w:sz w:val="24"/>
          <w:szCs w:val="24"/>
        </w:rPr>
        <w:t>i</w:t>
      </w:r>
      <w:r w:rsidR="004B74FD" w:rsidRPr="007B6966">
        <w:rPr>
          <w:rFonts w:ascii="Times New Roman" w:hAnsi="Times New Roman" w:cs="Times New Roman"/>
          <w:sz w:val="24"/>
          <w:szCs w:val="24"/>
        </w:rPr>
        <w:t>lmaz</w:t>
      </w:r>
      <w:proofErr w:type="spellEnd"/>
      <w:r w:rsidR="004B74FD" w:rsidRPr="007B6966">
        <w:rPr>
          <w:rFonts w:ascii="Times New Roman" w:hAnsi="Times New Roman" w:cs="Times New Roman"/>
          <w:sz w:val="24"/>
          <w:szCs w:val="24"/>
        </w:rPr>
        <w:t xml:space="preserve"> </w:t>
      </w:r>
      <w:r w:rsidR="00331B78">
        <w:rPr>
          <w:rFonts w:ascii="Times New Roman" w:hAnsi="Times New Roman" w:cs="Times New Roman"/>
          <w:sz w:val="24"/>
          <w:szCs w:val="24"/>
        </w:rPr>
        <w:t>et al</w:t>
      </w:r>
      <w:r w:rsidR="004B74FD" w:rsidRPr="007B6966">
        <w:rPr>
          <w:rFonts w:ascii="Times New Roman" w:hAnsi="Times New Roman" w:cs="Times New Roman"/>
          <w:sz w:val="24"/>
          <w:szCs w:val="24"/>
        </w:rPr>
        <w:t>, 2009</w:t>
      </w:r>
      <w:r w:rsidR="002342E7" w:rsidRPr="007B6966">
        <w:rPr>
          <w:rFonts w:ascii="Times New Roman" w:hAnsi="Times New Roman" w:cs="Times New Roman"/>
          <w:sz w:val="24"/>
          <w:szCs w:val="24"/>
          <w:lang w:val="es-MX"/>
        </w:rPr>
        <w:t>)</w:t>
      </w:r>
      <w:r w:rsidR="002342E7" w:rsidRPr="007B6966">
        <w:rPr>
          <w:rFonts w:ascii="Times New Roman" w:hAnsi="Times New Roman" w:cs="Times New Roman"/>
          <w:sz w:val="24"/>
          <w:szCs w:val="24"/>
        </w:rPr>
        <w:t>.</w:t>
      </w:r>
      <w:r>
        <w:rPr>
          <w:rFonts w:ascii="Times New Roman" w:hAnsi="Times New Roman" w:cs="Times New Roman"/>
          <w:sz w:val="24"/>
          <w:szCs w:val="24"/>
        </w:rPr>
        <w:t xml:space="preserve"> </w:t>
      </w:r>
      <w:r w:rsidR="00362038">
        <w:rPr>
          <w:rFonts w:ascii="Times New Roman" w:hAnsi="Times New Roman" w:cs="Times New Roman"/>
          <w:sz w:val="24"/>
          <w:szCs w:val="24"/>
        </w:rPr>
        <w:t xml:space="preserve">En nuestra investigación se analizaron planes de acción que pudieran implementar para mejorar la calidad de vida en el trabajo (por ejemplo, </w:t>
      </w:r>
      <w:r w:rsidR="00362038" w:rsidRPr="00362038">
        <w:rPr>
          <w:rFonts w:ascii="Times New Roman" w:hAnsi="Times New Roman" w:cs="Times New Roman"/>
          <w:sz w:val="24"/>
          <w:szCs w:val="24"/>
        </w:rPr>
        <w:t>observar, atender y colaborar</w:t>
      </w:r>
      <w:r w:rsidR="00362038">
        <w:rPr>
          <w:rFonts w:ascii="Times New Roman" w:hAnsi="Times New Roman" w:cs="Times New Roman"/>
          <w:sz w:val="24"/>
          <w:szCs w:val="24"/>
        </w:rPr>
        <w:t xml:space="preserve"> con los compañeros</w:t>
      </w:r>
      <w:r w:rsidR="00362038" w:rsidRPr="00362038">
        <w:rPr>
          <w:rFonts w:ascii="Times New Roman" w:hAnsi="Times New Roman" w:cs="Times New Roman"/>
          <w:sz w:val="24"/>
          <w:szCs w:val="24"/>
        </w:rPr>
        <w:t xml:space="preserve"> para cumplir con las metas fijadas </w:t>
      </w:r>
      <w:r w:rsidR="00362038">
        <w:rPr>
          <w:rFonts w:ascii="Times New Roman" w:hAnsi="Times New Roman" w:cs="Times New Roman"/>
          <w:sz w:val="24"/>
          <w:szCs w:val="24"/>
        </w:rPr>
        <w:t>de la institución y disminuir</w:t>
      </w:r>
      <w:r w:rsidR="00362038" w:rsidRPr="00362038">
        <w:rPr>
          <w:rFonts w:ascii="Times New Roman" w:hAnsi="Times New Roman" w:cs="Times New Roman"/>
          <w:sz w:val="24"/>
          <w:szCs w:val="24"/>
        </w:rPr>
        <w:t xml:space="preserve"> los estresores</w:t>
      </w:r>
      <w:r w:rsidR="00362038">
        <w:rPr>
          <w:rFonts w:ascii="Times New Roman" w:hAnsi="Times New Roman" w:cs="Times New Roman"/>
          <w:sz w:val="24"/>
          <w:szCs w:val="24"/>
        </w:rPr>
        <w:t xml:space="preserve"> laborales, analizadas a partir de la tercera sesión). </w:t>
      </w:r>
      <w:r w:rsidR="005A3406">
        <w:rPr>
          <w:rFonts w:ascii="Times New Roman" w:hAnsi="Times New Roman" w:cs="Times New Roman"/>
          <w:sz w:val="24"/>
          <w:szCs w:val="24"/>
        </w:rPr>
        <w:t>No obstante, el indicador de apoyo directivo no mostró mejoría significativa. Esto puede atribuirse en parte a que la comunicación con los jefes se reportó como escasa, e incluso con pocas modificaciones en los procesos de atención a usuarios</w:t>
      </w:r>
      <w:r w:rsidR="00444086">
        <w:rPr>
          <w:rFonts w:ascii="Times New Roman" w:hAnsi="Times New Roman" w:cs="Times New Roman"/>
          <w:sz w:val="24"/>
          <w:szCs w:val="24"/>
        </w:rPr>
        <w:t xml:space="preserve"> por parte de la organización</w:t>
      </w:r>
      <w:r w:rsidR="005A3406">
        <w:rPr>
          <w:rFonts w:ascii="Times New Roman" w:hAnsi="Times New Roman" w:cs="Times New Roman"/>
          <w:sz w:val="24"/>
          <w:szCs w:val="24"/>
        </w:rPr>
        <w:t>.</w:t>
      </w:r>
    </w:p>
    <w:p w14:paraId="0012F191" w14:textId="09F66D08" w:rsidR="005A3406" w:rsidRDefault="00331B78"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indicó, el </w:t>
      </w:r>
      <w:r w:rsidR="00DB7EFA">
        <w:rPr>
          <w:rFonts w:ascii="Times New Roman" w:hAnsi="Times New Roman" w:cs="Times New Roman"/>
          <w:sz w:val="24"/>
          <w:szCs w:val="24"/>
        </w:rPr>
        <w:t xml:space="preserve">concepto </w:t>
      </w:r>
      <w:r>
        <w:rPr>
          <w:rFonts w:ascii="Times New Roman" w:hAnsi="Times New Roman" w:cs="Times New Roman"/>
          <w:sz w:val="24"/>
          <w:szCs w:val="24"/>
        </w:rPr>
        <w:t xml:space="preserve">de calidad de vida en el trabajo tiene diversos acercamientos en sus indicadores. </w:t>
      </w:r>
      <w:proofErr w:type="spellStart"/>
      <w:r>
        <w:rPr>
          <w:rFonts w:ascii="Times New Roman" w:hAnsi="Times New Roman" w:cs="Times New Roman"/>
          <w:sz w:val="24"/>
          <w:szCs w:val="24"/>
        </w:rPr>
        <w:t>Y</w:t>
      </w:r>
      <w:r w:rsidR="001B5F76">
        <w:rPr>
          <w:rFonts w:ascii="Times New Roman" w:hAnsi="Times New Roman" w:cs="Times New Roman"/>
          <w:sz w:val="24"/>
          <w:szCs w:val="24"/>
        </w:rPr>
        <w:t>i</w:t>
      </w:r>
      <w:r w:rsidR="00C54F7D">
        <w:rPr>
          <w:rFonts w:ascii="Times New Roman" w:hAnsi="Times New Roman" w:cs="Times New Roman"/>
          <w:sz w:val="24"/>
          <w:szCs w:val="24"/>
        </w:rPr>
        <w:t>lmaz</w:t>
      </w:r>
      <w:proofErr w:type="spellEnd"/>
      <w:r w:rsidR="00C54F7D">
        <w:rPr>
          <w:rFonts w:ascii="Times New Roman" w:hAnsi="Times New Roman" w:cs="Times New Roman"/>
          <w:sz w:val="24"/>
          <w:szCs w:val="24"/>
        </w:rPr>
        <w:t xml:space="preserve"> et al. (2009)</w:t>
      </w:r>
      <w:r w:rsidR="00342C0D">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2C2B7E">
        <w:rPr>
          <w:rFonts w:ascii="Times New Roman" w:hAnsi="Times New Roman" w:cs="Times New Roman"/>
          <w:sz w:val="24"/>
          <w:szCs w:val="24"/>
        </w:rPr>
        <w:t>p</w:t>
      </w:r>
      <w:r>
        <w:rPr>
          <w:rFonts w:ascii="Times New Roman" w:hAnsi="Times New Roman" w:cs="Times New Roman"/>
          <w:sz w:val="24"/>
          <w:szCs w:val="24"/>
        </w:rPr>
        <w:t>or</w:t>
      </w:r>
      <w:proofErr w:type="gramEnd"/>
      <w:r>
        <w:rPr>
          <w:rFonts w:ascii="Times New Roman" w:hAnsi="Times New Roman" w:cs="Times New Roman"/>
          <w:sz w:val="24"/>
          <w:szCs w:val="24"/>
        </w:rPr>
        <w:t xml:space="preserve"> ejemp</w:t>
      </w:r>
      <w:r w:rsidR="00BB61F2">
        <w:rPr>
          <w:rFonts w:ascii="Times New Roman" w:hAnsi="Times New Roman" w:cs="Times New Roman"/>
          <w:sz w:val="24"/>
          <w:szCs w:val="24"/>
        </w:rPr>
        <w:t>l</w:t>
      </w:r>
      <w:r>
        <w:rPr>
          <w:rFonts w:ascii="Times New Roman" w:hAnsi="Times New Roman" w:cs="Times New Roman"/>
          <w:sz w:val="24"/>
          <w:szCs w:val="24"/>
        </w:rPr>
        <w:t>o utilizan el SF-36 (Escala de Calidad de Vida) y reporta</w:t>
      </w:r>
      <w:r w:rsidR="00BB61F2">
        <w:rPr>
          <w:rFonts w:ascii="Times New Roman" w:hAnsi="Times New Roman" w:cs="Times New Roman"/>
          <w:sz w:val="24"/>
          <w:szCs w:val="24"/>
        </w:rPr>
        <w:t>n</w:t>
      </w:r>
      <w:r>
        <w:rPr>
          <w:rFonts w:ascii="Times New Roman" w:hAnsi="Times New Roman" w:cs="Times New Roman"/>
          <w:sz w:val="24"/>
          <w:szCs w:val="24"/>
        </w:rPr>
        <w:t xml:space="preserve"> que con un seminario psicoeducativo de cuatro semanas, </w:t>
      </w:r>
      <w:r w:rsidR="00BB61F2">
        <w:rPr>
          <w:rFonts w:ascii="Times New Roman" w:hAnsi="Times New Roman" w:cs="Times New Roman"/>
          <w:sz w:val="24"/>
          <w:szCs w:val="24"/>
        </w:rPr>
        <w:t>analizando</w:t>
      </w:r>
      <w:r>
        <w:rPr>
          <w:rFonts w:ascii="Times New Roman" w:hAnsi="Times New Roman" w:cs="Times New Roman"/>
          <w:sz w:val="24"/>
          <w:szCs w:val="24"/>
        </w:rPr>
        <w:t xml:space="preserve"> temas de comunicación, estrategias de afrontamiento, manejo de angustia, aspectos psicosociales, intervención en crisis, decir malas noticias, concepto de equipo-grupo y burnout</w:t>
      </w:r>
      <w:r w:rsidR="00BB61F2">
        <w:rPr>
          <w:rFonts w:ascii="Times New Roman" w:hAnsi="Times New Roman" w:cs="Times New Roman"/>
          <w:sz w:val="24"/>
          <w:szCs w:val="24"/>
        </w:rPr>
        <w:t>, no encontraron diferencias significativas antes y después de la intervención, ni en comparación con un grupo control. No obstante, sí reportan mejorías significativas en los niveles del síndrome de burnout, valorado con el MBI.</w:t>
      </w:r>
    </w:p>
    <w:p w14:paraId="71C9FCB9" w14:textId="157B6F73" w:rsidR="00BB61F2" w:rsidRDefault="00724C93"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Teniendo en cuenta que el presente estudio fue el primero de este tipo en nuestra región, no es práctico para establecer comparaciones con otras investigaciones específicas. Sin embargo, a</w:t>
      </w:r>
      <w:r w:rsidR="001E1A1D">
        <w:rPr>
          <w:rFonts w:ascii="Times New Roman" w:hAnsi="Times New Roman" w:cs="Times New Roman"/>
          <w:sz w:val="24"/>
          <w:szCs w:val="24"/>
        </w:rPr>
        <w:t>lguno</w:t>
      </w:r>
      <w:r w:rsidR="001B5F76">
        <w:rPr>
          <w:rFonts w:ascii="Times New Roman" w:hAnsi="Times New Roman" w:cs="Times New Roman"/>
          <w:sz w:val="24"/>
          <w:szCs w:val="24"/>
        </w:rPr>
        <w:t xml:space="preserve">s </w:t>
      </w:r>
      <w:r w:rsidR="001E1A1D">
        <w:rPr>
          <w:rFonts w:ascii="Times New Roman" w:hAnsi="Times New Roman" w:cs="Times New Roman"/>
          <w:sz w:val="24"/>
          <w:szCs w:val="24"/>
        </w:rPr>
        <w:t>reportes científicos</w:t>
      </w:r>
      <w:r w:rsidR="001B5F76">
        <w:rPr>
          <w:rFonts w:ascii="Times New Roman" w:hAnsi="Times New Roman" w:cs="Times New Roman"/>
          <w:sz w:val="24"/>
          <w:szCs w:val="24"/>
        </w:rPr>
        <w:t xml:space="preserve"> consideran que la ausencia de depresión, ansiedad y estrés </w:t>
      </w:r>
      <w:r w:rsidR="00390C64">
        <w:rPr>
          <w:rFonts w:ascii="Times New Roman" w:hAnsi="Times New Roman" w:cs="Times New Roman"/>
          <w:sz w:val="24"/>
          <w:szCs w:val="24"/>
        </w:rPr>
        <w:t>son indicadores de calidad de vida</w:t>
      </w:r>
      <w:r w:rsidR="001E1A1D">
        <w:rPr>
          <w:rFonts w:ascii="Times New Roman" w:hAnsi="Times New Roman" w:cs="Times New Roman"/>
          <w:sz w:val="24"/>
          <w:szCs w:val="24"/>
        </w:rPr>
        <w:t>. P</w:t>
      </w:r>
      <w:r w:rsidR="00390C64">
        <w:rPr>
          <w:rFonts w:ascii="Times New Roman" w:hAnsi="Times New Roman" w:cs="Times New Roman"/>
          <w:sz w:val="24"/>
          <w:szCs w:val="24"/>
        </w:rPr>
        <w:t>or ejemplo</w:t>
      </w:r>
      <w:r w:rsidR="00882BD7">
        <w:rPr>
          <w:rFonts w:ascii="Times New Roman" w:hAnsi="Times New Roman" w:cs="Times New Roman"/>
          <w:sz w:val="24"/>
          <w:szCs w:val="24"/>
        </w:rPr>
        <w:t>,</w:t>
      </w:r>
      <w:r w:rsidR="00390C64">
        <w:rPr>
          <w:rFonts w:ascii="Times New Roman" w:hAnsi="Times New Roman" w:cs="Times New Roman"/>
          <w:sz w:val="24"/>
          <w:szCs w:val="24"/>
        </w:rPr>
        <w:t xml:space="preserve"> </w:t>
      </w:r>
      <w:proofErr w:type="spellStart"/>
      <w:r w:rsidR="00390C64" w:rsidRPr="00390C64">
        <w:rPr>
          <w:rFonts w:ascii="Times New Roman" w:hAnsi="Times New Roman" w:cs="Times New Roman"/>
          <w:sz w:val="24"/>
          <w:szCs w:val="24"/>
        </w:rPr>
        <w:t>Fortney</w:t>
      </w:r>
      <w:proofErr w:type="spellEnd"/>
      <w:r w:rsidR="00390C64" w:rsidRPr="00390C64">
        <w:rPr>
          <w:rFonts w:ascii="Times New Roman" w:hAnsi="Times New Roman" w:cs="Times New Roman"/>
          <w:sz w:val="24"/>
          <w:szCs w:val="24"/>
        </w:rPr>
        <w:t xml:space="preserve">, </w:t>
      </w:r>
      <w:proofErr w:type="spellStart"/>
      <w:r w:rsidR="00390C64" w:rsidRPr="00390C64">
        <w:rPr>
          <w:rFonts w:ascii="Times New Roman" w:hAnsi="Times New Roman" w:cs="Times New Roman"/>
          <w:sz w:val="24"/>
          <w:szCs w:val="24"/>
        </w:rPr>
        <w:t>Luchterhand</w:t>
      </w:r>
      <w:proofErr w:type="spellEnd"/>
      <w:r w:rsidR="00390C64" w:rsidRPr="00390C64">
        <w:rPr>
          <w:rFonts w:ascii="Times New Roman" w:hAnsi="Times New Roman" w:cs="Times New Roman"/>
          <w:sz w:val="24"/>
          <w:szCs w:val="24"/>
        </w:rPr>
        <w:t xml:space="preserve">, </w:t>
      </w:r>
      <w:proofErr w:type="spellStart"/>
      <w:r w:rsidR="00390C64" w:rsidRPr="00390C64">
        <w:rPr>
          <w:rFonts w:ascii="Times New Roman" w:hAnsi="Times New Roman" w:cs="Times New Roman"/>
          <w:sz w:val="24"/>
          <w:szCs w:val="24"/>
        </w:rPr>
        <w:t>Zakletskaia</w:t>
      </w:r>
      <w:proofErr w:type="spellEnd"/>
      <w:r w:rsidR="00390C64" w:rsidRPr="00390C64">
        <w:rPr>
          <w:rFonts w:ascii="Times New Roman" w:hAnsi="Times New Roman" w:cs="Times New Roman"/>
          <w:sz w:val="24"/>
          <w:szCs w:val="24"/>
        </w:rPr>
        <w:t xml:space="preserve">, </w:t>
      </w:r>
      <w:proofErr w:type="spellStart"/>
      <w:r w:rsidR="00390C64" w:rsidRPr="00390C64">
        <w:rPr>
          <w:rFonts w:ascii="Times New Roman" w:hAnsi="Times New Roman" w:cs="Times New Roman"/>
          <w:sz w:val="24"/>
          <w:szCs w:val="24"/>
        </w:rPr>
        <w:t>Zgierska</w:t>
      </w:r>
      <w:proofErr w:type="spellEnd"/>
      <w:r w:rsidR="00390C64" w:rsidRPr="00390C64">
        <w:rPr>
          <w:rFonts w:ascii="Times New Roman" w:hAnsi="Times New Roman" w:cs="Times New Roman"/>
          <w:sz w:val="24"/>
          <w:szCs w:val="24"/>
        </w:rPr>
        <w:t xml:space="preserve">, </w:t>
      </w:r>
      <w:r w:rsidR="00390C64">
        <w:rPr>
          <w:rFonts w:ascii="Times New Roman" w:hAnsi="Times New Roman" w:cs="Times New Roman"/>
          <w:sz w:val="24"/>
          <w:szCs w:val="24"/>
        </w:rPr>
        <w:t xml:space="preserve">y </w:t>
      </w:r>
      <w:proofErr w:type="spellStart"/>
      <w:r w:rsidR="00390C64">
        <w:rPr>
          <w:rFonts w:ascii="Times New Roman" w:hAnsi="Times New Roman" w:cs="Times New Roman"/>
          <w:sz w:val="24"/>
          <w:szCs w:val="24"/>
        </w:rPr>
        <w:t>Rakel</w:t>
      </w:r>
      <w:proofErr w:type="spellEnd"/>
      <w:r w:rsidR="00390C64">
        <w:rPr>
          <w:rFonts w:ascii="Times New Roman" w:hAnsi="Times New Roman" w:cs="Times New Roman"/>
          <w:sz w:val="24"/>
          <w:szCs w:val="24"/>
        </w:rPr>
        <w:t xml:space="preserve"> (2013) reportan que la intervención modificada referida a la práctica de meditación (UW-</w:t>
      </w:r>
      <w:proofErr w:type="spellStart"/>
      <w:r w:rsidR="00390C64">
        <w:rPr>
          <w:rFonts w:ascii="Times New Roman" w:hAnsi="Times New Roman" w:cs="Times New Roman"/>
          <w:sz w:val="24"/>
          <w:szCs w:val="24"/>
        </w:rPr>
        <w:t>Thealth</w:t>
      </w:r>
      <w:proofErr w:type="spellEnd"/>
      <w:r w:rsidR="00390C64">
        <w:rPr>
          <w:rFonts w:ascii="Times New Roman" w:hAnsi="Times New Roman" w:cs="Times New Roman"/>
          <w:sz w:val="24"/>
          <w:szCs w:val="24"/>
        </w:rPr>
        <w:t xml:space="preserve"> </w:t>
      </w:r>
      <w:proofErr w:type="spellStart"/>
      <w:r w:rsidR="00390C64">
        <w:rPr>
          <w:rFonts w:ascii="Times New Roman" w:hAnsi="Times New Roman" w:cs="Times New Roman"/>
          <w:sz w:val="24"/>
          <w:szCs w:val="24"/>
        </w:rPr>
        <w:t>Mindfulness</w:t>
      </w:r>
      <w:proofErr w:type="spellEnd"/>
      <w:r w:rsidR="00390C64">
        <w:rPr>
          <w:rFonts w:ascii="Times New Roman" w:hAnsi="Times New Roman" w:cs="Times New Roman"/>
          <w:sz w:val="24"/>
          <w:szCs w:val="24"/>
        </w:rPr>
        <w:t xml:space="preserve"> </w:t>
      </w:r>
      <w:proofErr w:type="spellStart"/>
      <w:r w:rsidR="00390C64">
        <w:rPr>
          <w:rFonts w:ascii="Times New Roman" w:hAnsi="Times New Roman" w:cs="Times New Roman"/>
          <w:sz w:val="24"/>
          <w:szCs w:val="24"/>
        </w:rPr>
        <w:t>Program</w:t>
      </w:r>
      <w:proofErr w:type="spellEnd"/>
      <w:r w:rsidR="00390C64">
        <w:rPr>
          <w:rFonts w:ascii="Times New Roman" w:hAnsi="Times New Roman" w:cs="Times New Roman"/>
          <w:sz w:val="24"/>
          <w:szCs w:val="24"/>
        </w:rPr>
        <w:t xml:space="preserve">) </w:t>
      </w:r>
      <w:r>
        <w:rPr>
          <w:rFonts w:ascii="Times New Roman" w:hAnsi="Times New Roman" w:cs="Times New Roman"/>
          <w:sz w:val="24"/>
          <w:szCs w:val="24"/>
        </w:rPr>
        <w:t xml:space="preserve">con ocho sesiones, </w:t>
      </w:r>
      <w:r w:rsidR="00390C64">
        <w:rPr>
          <w:rFonts w:ascii="Times New Roman" w:hAnsi="Times New Roman" w:cs="Times New Roman"/>
          <w:sz w:val="24"/>
          <w:szCs w:val="24"/>
        </w:rPr>
        <w:t>muestran disminución significativa en los valores obtenidos</w:t>
      </w:r>
      <w:r w:rsidR="001E1A1D">
        <w:rPr>
          <w:rFonts w:ascii="Times New Roman" w:hAnsi="Times New Roman" w:cs="Times New Roman"/>
          <w:sz w:val="24"/>
          <w:szCs w:val="24"/>
        </w:rPr>
        <w:t xml:space="preserve"> de depresión, ansiedad y estrés de</w:t>
      </w:r>
      <w:r w:rsidR="00390C64">
        <w:rPr>
          <w:rFonts w:ascii="Times New Roman" w:hAnsi="Times New Roman" w:cs="Times New Roman"/>
          <w:sz w:val="24"/>
          <w:szCs w:val="24"/>
        </w:rPr>
        <w:t xml:space="preserve"> diversos profesionales de la salud, sin embargo</w:t>
      </w:r>
      <w:r w:rsidR="00882BD7">
        <w:rPr>
          <w:rFonts w:ascii="Times New Roman" w:hAnsi="Times New Roman" w:cs="Times New Roman"/>
          <w:sz w:val="24"/>
          <w:szCs w:val="24"/>
        </w:rPr>
        <w:t>,</w:t>
      </w:r>
      <w:r w:rsidR="00390C64">
        <w:rPr>
          <w:rFonts w:ascii="Times New Roman" w:hAnsi="Times New Roman" w:cs="Times New Roman"/>
          <w:sz w:val="24"/>
          <w:szCs w:val="24"/>
        </w:rPr>
        <w:t xml:space="preserve"> en las variables resiliencia y compasión no se </w:t>
      </w:r>
      <w:r w:rsidR="00390C64">
        <w:rPr>
          <w:rFonts w:ascii="Times New Roman" w:hAnsi="Times New Roman" w:cs="Times New Roman"/>
          <w:sz w:val="24"/>
          <w:szCs w:val="24"/>
        </w:rPr>
        <w:lastRenderedPageBreak/>
        <w:t>obtuvo diferencia significativa</w:t>
      </w:r>
      <w:r w:rsidR="00345D8A">
        <w:rPr>
          <w:rFonts w:ascii="Times New Roman" w:hAnsi="Times New Roman" w:cs="Times New Roman"/>
          <w:sz w:val="24"/>
          <w:szCs w:val="24"/>
        </w:rPr>
        <w:t>.</w:t>
      </w:r>
      <w:r w:rsidR="000603D5">
        <w:rPr>
          <w:rFonts w:ascii="Times New Roman" w:hAnsi="Times New Roman" w:cs="Times New Roman"/>
          <w:sz w:val="24"/>
          <w:szCs w:val="24"/>
        </w:rPr>
        <w:t xml:space="preserve"> Resultados similares reportan </w:t>
      </w:r>
      <w:proofErr w:type="spellStart"/>
      <w:r w:rsidR="000603D5">
        <w:rPr>
          <w:rFonts w:ascii="Times New Roman" w:hAnsi="Times New Roman" w:cs="Times New Roman"/>
          <w:sz w:val="24"/>
          <w:szCs w:val="24"/>
        </w:rPr>
        <w:t>Shonin</w:t>
      </w:r>
      <w:proofErr w:type="spellEnd"/>
      <w:r w:rsidR="000603D5">
        <w:rPr>
          <w:rFonts w:ascii="Times New Roman" w:hAnsi="Times New Roman" w:cs="Times New Roman"/>
          <w:sz w:val="24"/>
          <w:szCs w:val="24"/>
        </w:rPr>
        <w:t>, Van Gor</w:t>
      </w:r>
      <w:r w:rsidR="00853BAF">
        <w:rPr>
          <w:rFonts w:ascii="Times New Roman" w:hAnsi="Times New Roman" w:cs="Times New Roman"/>
          <w:sz w:val="24"/>
          <w:szCs w:val="24"/>
        </w:rPr>
        <w:t xml:space="preserve">don, </w:t>
      </w:r>
      <w:proofErr w:type="spellStart"/>
      <w:r w:rsidR="00853BAF">
        <w:rPr>
          <w:rFonts w:ascii="Times New Roman" w:hAnsi="Times New Roman" w:cs="Times New Roman"/>
          <w:sz w:val="24"/>
          <w:szCs w:val="24"/>
        </w:rPr>
        <w:t>Dunn</w:t>
      </w:r>
      <w:proofErr w:type="spellEnd"/>
      <w:r w:rsidR="00853BAF">
        <w:rPr>
          <w:rFonts w:ascii="Times New Roman" w:hAnsi="Times New Roman" w:cs="Times New Roman"/>
          <w:sz w:val="24"/>
          <w:szCs w:val="24"/>
        </w:rPr>
        <w:t xml:space="preserve">, Singh y </w:t>
      </w:r>
      <w:proofErr w:type="spellStart"/>
      <w:r w:rsidR="00853BAF">
        <w:rPr>
          <w:rFonts w:ascii="Times New Roman" w:hAnsi="Times New Roman" w:cs="Times New Roman"/>
          <w:sz w:val="24"/>
          <w:szCs w:val="24"/>
        </w:rPr>
        <w:t>Griffiths</w:t>
      </w:r>
      <w:proofErr w:type="spellEnd"/>
      <w:r w:rsidR="00853BAF">
        <w:rPr>
          <w:rFonts w:ascii="Times New Roman" w:hAnsi="Times New Roman" w:cs="Times New Roman"/>
          <w:sz w:val="24"/>
          <w:szCs w:val="24"/>
        </w:rPr>
        <w:t xml:space="preserve"> (20</w:t>
      </w:r>
      <w:r w:rsidR="000603D5">
        <w:rPr>
          <w:rFonts w:ascii="Times New Roman" w:hAnsi="Times New Roman" w:cs="Times New Roman"/>
          <w:sz w:val="24"/>
          <w:szCs w:val="24"/>
        </w:rPr>
        <w:t xml:space="preserve">14) con esta técnica de intervención </w:t>
      </w:r>
      <w:r>
        <w:rPr>
          <w:rFonts w:ascii="Times New Roman" w:hAnsi="Times New Roman" w:cs="Times New Roman"/>
          <w:sz w:val="24"/>
          <w:szCs w:val="24"/>
        </w:rPr>
        <w:t>utilizando la misma escala DSS (</w:t>
      </w:r>
      <w:proofErr w:type="spellStart"/>
      <w:r>
        <w:rPr>
          <w:rFonts w:ascii="Times New Roman" w:hAnsi="Times New Roman" w:cs="Times New Roman"/>
          <w:sz w:val="24"/>
          <w:szCs w:val="24"/>
        </w:rPr>
        <w:t>Depressi</w:t>
      </w:r>
      <w:r w:rsidR="00C40258">
        <w:rPr>
          <w:rFonts w:ascii="Times New Roman" w:hAnsi="Times New Roman" w:cs="Times New Roman"/>
          <w:sz w:val="24"/>
          <w:szCs w:val="24"/>
        </w:rPr>
        <w:t>on</w:t>
      </w:r>
      <w:proofErr w:type="spellEnd"/>
      <w:r w:rsidR="00C40258">
        <w:rPr>
          <w:rFonts w:ascii="Times New Roman" w:hAnsi="Times New Roman" w:cs="Times New Roman"/>
          <w:sz w:val="24"/>
          <w:szCs w:val="24"/>
        </w:rPr>
        <w:t xml:space="preserve">, </w:t>
      </w:r>
      <w:proofErr w:type="spellStart"/>
      <w:r w:rsidR="00C40258">
        <w:rPr>
          <w:rFonts w:ascii="Times New Roman" w:hAnsi="Times New Roman" w:cs="Times New Roman"/>
          <w:sz w:val="24"/>
          <w:szCs w:val="24"/>
        </w:rPr>
        <w:t>Anxiety</w:t>
      </w:r>
      <w:proofErr w:type="spellEnd"/>
      <w:r w:rsidR="00C40258">
        <w:rPr>
          <w:rFonts w:ascii="Times New Roman" w:hAnsi="Times New Roman" w:cs="Times New Roman"/>
          <w:sz w:val="24"/>
          <w:szCs w:val="24"/>
        </w:rPr>
        <w:t xml:space="preserve">, and Stress </w:t>
      </w:r>
      <w:proofErr w:type="spellStart"/>
      <w:r w:rsidR="00C40258">
        <w:rPr>
          <w:rFonts w:ascii="Times New Roman" w:hAnsi="Times New Roman" w:cs="Times New Roman"/>
          <w:sz w:val="24"/>
          <w:szCs w:val="24"/>
        </w:rPr>
        <w:t>Scale</w:t>
      </w:r>
      <w:proofErr w:type="spellEnd"/>
      <w:r w:rsidR="00C40258">
        <w:rPr>
          <w:rFonts w:ascii="Times New Roman" w:hAnsi="Times New Roman" w:cs="Times New Roman"/>
          <w:sz w:val="24"/>
          <w:szCs w:val="24"/>
        </w:rPr>
        <w:t>) en per</w:t>
      </w:r>
      <w:r w:rsidR="00AD1CD1">
        <w:rPr>
          <w:rFonts w:ascii="Times New Roman" w:hAnsi="Times New Roman" w:cs="Times New Roman"/>
          <w:sz w:val="24"/>
          <w:szCs w:val="24"/>
        </w:rPr>
        <w:t>sonal de oficina.</w:t>
      </w:r>
      <w:r w:rsidR="00C54F7D">
        <w:rPr>
          <w:rFonts w:ascii="Times New Roman" w:hAnsi="Times New Roman" w:cs="Times New Roman"/>
          <w:sz w:val="24"/>
          <w:szCs w:val="24"/>
        </w:rPr>
        <w:t xml:space="preserve"> </w:t>
      </w:r>
      <w:r w:rsidR="000760C1">
        <w:rPr>
          <w:rFonts w:ascii="Times New Roman" w:hAnsi="Times New Roman" w:cs="Times New Roman"/>
          <w:sz w:val="24"/>
          <w:szCs w:val="24"/>
        </w:rPr>
        <w:t>No obstante, la sintomatología propia de la depresión con tratamientos específicos que involucren el contacto entre las personas, es en sí una oportunidad para evidenciar la disminución o eliminación del síntoma, a diferencia de las condiciones que se exige</w:t>
      </w:r>
      <w:r w:rsidR="00882BD7">
        <w:rPr>
          <w:rFonts w:ascii="Times New Roman" w:hAnsi="Times New Roman" w:cs="Times New Roman"/>
          <w:sz w:val="24"/>
          <w:szCs w:val="24"/>
        </w:rPr>
        <w:t>n</w:t>
      </w:r>
      <w:r w:rsidR="000760C1">
        <w:rPr>
          <w:rFonts w:ascii="Times New Roman" w:hAnsi="Times New Roman" w:cs="Times New Roman"/>
          <w:sz w:val="24"/>
          <w:szCs w:val="24"/>
        </w:rPr>
        <w:t xml:space="preserve"> para valorar los aspectos de la calidad de vida en el trabajo.</w:t>
      </w:r>
    </w:p>
    <w:p w14:paraId="6CF1361F" w14:textId="1FE08FAF" w:rsidR="00444086" w:rsidRDefault="000760C1"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Así, lo</w:t>
      </w:r>
      <w:r w:rsidR="00A077F7">
        <w:rPr>
          <w:rFonts w:ascii="Times New Roman" w:hAnsi="Times New Roman" w:cs="Times New Roman"/>
          <w:sz w:val="24"/>
          <w:szCs w:val="24"/>
        </w:rPr>
        <w:t xml:space="preserve">s resultados de </w:t>
      </w:r>
      <w:proofErr w:type="spellStart"/>
      <w:r w:rsidR="00A077F7">
        <w:rPr>
          <w:rFonts w:ascii="Times New Roman" w:hAnsi="Times New Roman" w:cs="Times New Roman"/>
          <w:sz w:val="24"/>
          <w:szCs w:val="24"/>
        </w:rPr>
        <w:t>Workman</w:t>
      </w:r>
      <w:proofErr w:type="spellEnd"/>
      <w:r w:rsidR="00A077F7">
        <w:rPr>
          <w:rFonts w:ascii="Times New Roman" w:hAnsi="Times New Roman" w:cs="Times New Roman"/>
          <w:sz w:val="24"/>
          <w:szCs w:val="24"/>
        </w:rPr>
        <w:t xml:space="preserve"> (2003) indican que intervenciones en la reingeniería organizacional tiene</w:t>
      </w:r>
      <w:r>
        <w:rPr>
          <w:rFonts w:ascii="Times New Roman" w:hAnsi="Times New Roman" w:cs="Times New Roman"/>
          <w:sz w:val="24"/>
          <w:szCs w:val="24"/>
        </w:rPr>
        <w:t>n</w:t>
      </w:r>
      <w:r w:rsidR="00A077F7">
        <w:rPr>
          <w:rFonts w:ascii="Times New Roman" w:hAnsi="Times New Roman" w:cs="Times New Roman"/>
          <w:sz w:val="24"/>
          <w:szCs w:val="24"/>
        </w:rPr>
        <w:t xml:space="preserve"> impacto en la satisfacción del trabajo. Su estudio analiza que las </w:t>
      </w:r>
      <w:r>
        <w:rPr>
          <w:rFonts w:ascii="Times New Roman" w:hAnsi="Times New Roman" w:cs="Times New Roman"/>
          <w:sz w:val="24"/>
          <w:szCs w:val="24"/>
        </w:rPr>
        <w:t>mediaciones</w:t>
      </w:r>
      <w:r w:rsidR="00A077F7">
        <w:rPr>
          <w:rFonts w:ascii="Times New Roman" w:hAnsi="Times New Roman" w:cs="Times New Roman"/>
          <w:sz w:val="24"/>
          <w:szCs w:val="24"/>
        </w:rPr>
        <w:t xml:space="preserve"> grupales donde se involucra</w:t>
      </w:r>
      <w:r w:rsidR="00882BD7">
        <w:rPr>
          <w:rFonts w:ascii="Times New Roman" w:hAnsi="Times New Roman" w:cs="Times New Roman"/>
          <w:sz w:val="24"/>
          <w:szCs w:val="24"/>
        </w:rPr>
        <w:t>n</w:t>
      </w:r>
      <w:r w:rsidR="00A077F7">
        <w:rPr>
          <w:rFonts w:ascii="Times New Roman" w:hAnsi="Times New Roman" w:cs="Times New Roman"/>
          <w:sz w:val="24"/>
          <w:szCs w:val="24"/>
        </w:rPr>
        <w:t xml:space="preserve"> cambios en los líderes, </w:t>
      </w:r>
      <w:proofErr w:type="gramStart"/>
      <w:r w:rsidR="00A077F7">
        <w:rPr>
          <w:rFonts w:ascii="Times New Roman" w:hAnsi="Times New Roman" w:cs="Times New Roman"/>
          <w:sz w:val="24"/>
          <w:szCs w:val="24"/>
        </w:rPr>
        <w:t>aument</w:t>
      </w:r>
      <w:r w:rsidR="00882BD7">
        <w:rPr>
          <w:rFonts w:ascii="Times New Roman" w:hAnsi="Times New Roman" w:cs="Times New Roman"/>
          <w:sz w:val="24"/>
          <w:szCs w:val="24"/>
        </w:rPr>
        <w:t>ó</w:t>
      </w:r>
      <w:proofErr w:type="gramEnd"/>
      <w:r w:rsidR="00A077F7">
        <w:rPr>
          <w:rFonts w:ascii="Times New Roman" w:hAnsi="Times New Roman" w:cs="Times New Roman"/>
          <w:sz w:val="24"/>
          <w:szCs w:val="24"/>
        </w:rPr>
        <w:t xml:space="preserve"> en la retroalimentación del trabajo, conocimiento y valoración de la actividad individual, así como en la congruencia de la estructura organizacional, aumentan los niveles de satisfacción en los trabajadores de un centro de llamadas.</w:t>
      </w:r>
      <w:r w:rsidR="0039303B">
        <w:rPr>
          <w:rFonts w:ascii="Times New Roman" w:hAnsi="Times New Roman" w:cs="Times New Roman"/>
          <w:sz w:val="24"/>
          <w:szCs w:val="24"/>
        </w:rPr>
        <w:t xml:space="preserve"> Sin embargo, en la presente investigación los temas que se analizaron con la participación activa de los trabajadores, solamente ofrecieron evidencia verbal de los cambios percibidos, por ejemplo</w:t>
      </w:r>
      <w:r w:rsidR="00882BD7">
        <w:rPr>
          <w:rFonts w:ascii="Times New Roman" w:hAnsi="Times New Roman" w:cs="Times New Roman"/>
          <w:sz w:val="24"/>
          <w:szCs w:val="24"/>
        </w:rPr>
        <w:t>,</w:t>
      </w:r>
      <w:r w:rsidR="0039303B">
        <w:rPr>
          <w:rFonts w:ascii="Times New Roman" w:hAnsi="Times New Roman" w:cs="Times New Roman"/>
          <w:sz w:val="24"/>
          <w:szCs w:val="24"/>
        </w:rPr>
        <w:t xml:space="preserve"> en las actividades se expresó mayor </w:t>
      </w:r>
      <w:r w:rsidR="0039303B" w:rsidRPr="0039303B">
        <w:rPr>
          <w:rFonts w:ascii="Times New Roman" w:hAnsi="Times New Roman" w:cs="Times New Roman"/>
          <w:sz w:val="24"/>
          <w:szCs w:val="24"/>
        </w:rPr>
        <w:t xml:space="preserve">cohesión grupal, respeto </w:t>
      </w:r>
      <w:r w:rsidR="0039303B">
        <w:rPr>
          <w:rFonts w:ascii="Times New Roman" w:hAnsi="Times New Roman" w:cs="Times New Roman"/>
          <w:sz w:val="24"/>
          <w:szCs w:val="24"/>
        </w:rPr>
        <w:t>por</w:t>
      </w:r>
      <w:r w:rsidR="0039303B" w:rsidRPr="0039303B">
        <w:rPr>
          <w:rFonts w:ascii="Times New Roman" w:hAnsi="Times New Roman" w:cs="Times New Roman"/>
          <w:sz w:val="24"/>
          <w:szCs w:val="24"/>
        </w:rPr>
        <w:t xml:space="preserve"> las normas,</w:t>
      </w:r>
      <w:r w:rsidR="0039303B">
        <w:rPr>
          <w:rFonts w:ascii="Times New Roman" w:hAnsi="Times New Roman" w:cs="Times New Roman"/>
          <w:sz w:val="24"/>
          <w:szCs w:val="24"/>
        </w:rPr>
        <w:t xml:space="preserve"> </w:t>
      </w:r>
      <w:r w:rsidR="0039303B" w:rsidRPr="0039303B">
        <w:rPr>
          <w:rFonts w:ascii="Times New Roman" w:hAnsi="Times New Roman" w:cs="Times New Roman"/>
          <w:sz w:val="24"/>
          <w:szCs w:val="24"/>
        </w:rPr>
        <w:t>atención a la necesidad del otro</w:t>
      </w:r>
      <w:r w:rsidR="0039303B">
        <w:rPr>
          <w:rFonts w:ascii="Times New Roman" w:hAnsi="Times New Roman" w:cs="Times New Roman"/>
          <w:sz w:val="24"/>
          <w:szCs w:val="24"/>
        </w:rPr>
        <w:t xml:space="preserve"> compañero del trabajo</w:t>
      </w:r>
      <w:r w:rsidR="0039303B" w:rsidRPr="0039303B">
        <w:rPr>
          <w:rFonts w:ascii="Times New Roman" w:hAnsi="Times New Roman" w:cs="Times New Roman"/>
          <w:sz w:val="24"/>
          <w:szCs w:val="24"/>
        </w:rPr>
        <w:t xml:space="preserve"> y cumplimiento de la meta</w:t>
      </w:r>
      <w:r w:rsidR="0039303B">
        <w:rPr>
          <w:rFonts w:ascii="Times New Roman" w:hAnsi="Times New Roman" w:cs="Times New Roman"/>
          <w:sz w:val="24"/>
          <w:szCs w:val="24"/>
        </w:rPr>
        <w:t xml:space="preserve"> diaria</w:t>
      </w:r>
      <w:r w:rsidR="0039303B" w:rsidRPr="0039303B">
        <w:rPr>
          <w:rFonts w:ascii="Times New Roman" w:hAnsi="Times New Roman" w:cs="Times New Roman"/>
          <w:sz w:val="24"/>
          <w:szCs w:val="24"/>
        </w:rPr>
        <w:t>.</w:t>
      </w:r>
      <w:r w:rsidR="0039303B">
        <w:rPr>
          <w:rFonts w:ascii="Times New Roman" w:hAnsi="Times New Roman" w:cs="Times New Roman"/>
          <w:sz w:val="24"/>
          <w:szCs w:val="24"/>
        </w:rPr>
        <w:t xml:space="preserve"> Condición que no reflejó el test CVP-35 en la post evaluación.</w:t>
      </w:r>
    </w:p>
    <w:p w14:paraId="7CB646E8" w14:textId="54C27851" w:rsidR="00974335" w:rsidRDefault="00974335"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La experiencia de un curso práctico de índole psicoeducativ</w:t>
      </w:r>
      <w:r w:rsidR="00882BD7">
        <w:rPr>
          <w:rFonts w:ascii="Times New Roman" w:hAnsi="Times New Roman" w:cs="Times New Roman"/>
          <w:sz w:val="24"/>
          <w:szCs w:val="24"/>
        </w:rPr>
        <w:t>a</w:t>
      </w:r>
      <w:r>
        <w:rPr>
          <w:rFonts w:ascii="Times New Roman" w:hAnsi="Times New Roman" w:cs="Times New Roman"/>
          <w:sz w:val="24"/>
          <w:szCs w:val="24"/>
        </w:rPr>
        <w:t xml:space="preserve"> en relación a la calidad de vida en el trabajo puede ser una alternativa viable en la promoción del desarrollo eficaz en el cuidado de la salud y bienestar de los participantes. La importancia de conocer los elementos modificables generadores de estrés, identificar los estilos de afrontamiento, la diversidad en la respuesta emocional adaptativa, así como la planeación de un estilo saludable, es destacable tanto para la organización como para la investigación</w:t>
      </w:r>
      <w:r w:rsidR="00882BD7">
        <w:rPr>
          <w:rFonts w:ascii="Times New Roman" w:hAnsi="Times New Roman" w:cs="Times New Roman"/>
          <w:sz w:val="24"/>
          <w:szCs w:val="24"/>
        </w:rPr>
        <w:t>, p</w:t>
      </w:r>
      <w:r>
        <w:rPr>
          <w:rFonts w:ascii="Times New Roman" w:hAnsi="Times New Roman" w:cs="Times New Roman"/>
          <w:sz w:val="24"/>
          <w:szCs w:val="24"/>
        </w:rPr>
        <w:t>uesto que pudiera exigir la construcción o generación de instrumentos de medición de la calidad de vida en el trabajo con mayor sensibilidad al cambio o la implicación responsable de los tomadores de decisiones en la planeación y ejecución de acciones en las empresas.</w:t>
      </w:r>
    </w:p>
    <w:p w14:paraId="77CB3806" w14:textId="2A391BA0" w:rsidR="00974335" w:rsidRPr="007B6966" w:rsidRDefault="00974335"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Se concluye que los trabajadores participantes reportaron tener en general buen</w:t>
      </w:r>
      <w:r w:rsidR="00D24177">
        <w:rPr>
          <w:rFonts w:ascii="Times New Roman" w:hAnsi="Times New Roman" w:cs="Times New Roman"/>
          <w:sz w:val="24"/>
          <w:szCs w:val="24"/>
        </w:rPr>
        <w:t>a calidad de vida en el trabajo;</w:t>
      </w:r>
      <w:r>
        <w:rPr>
          <w:rFonts w:ascii="Times New Roman" w:hAnsi="Times New Roman" w:cs="Times New Roman"/>
          <w:sz w:val="24"/>
          <w:szCs w:val="24"/>
        </w:rPr>
        <w:t xml:space="preserve"> los valores bajos refirieron a la falta de apoyo directivo y sobrecarga de actividades por la ausencia de compañeros. Por </w:t>
      </w:r>
      <w:r w:rsidR="00882BD7">
        <w:rPr>
          <w:rFonts w:ascii="Times New Roman" w:hAnsi="Times New Roman" w:cs="Times New Roman"/>
          <w:sz w:val="24"/>
          <w:szCs w:val="24"/>
        </w:rPr>
        <w:t>ello</w:t>
      </w:r>
      <w:r>
        <w:rPr>
          <w:rFonts w:ascii="Times New Roman" w:hAnsi="Times New Roman" w:cs="Times New Roman"/>
          <w:sz w:val="24"/>
          <w:szCs w:val="24"/>
        </w:rPr>
        <w:t xml:space="preserve"> se sugiere prestar atención a los </w:t>
      </w:r>
      <w:r>
        <w:rPr>
          <w:rFonts w:ascii="Times New Roman" w:hAnsi="Times New Roman" w:cs="Times New Roman"/>
          <w:sz w:val="24"/>
          <w:szCs w:val="24"/>
        </w:rPr>
        <w:lastRenderedPageBreak/>
        <w:t>aspectos de distribución equitativa de funciones para estos trabajadores de atención a usuarios</w:t>
      </w:r>
      <w:r w:rsidR="00A95182">
        <w:rPr>
          <w:rFonts w:ascii="Times New Roman" w:hAnsi="Times New Roman" w:cs="Times New Roman"/>
          <w:sz w:val="24"/>
          <w:szCs w:val="24"/>
        </w:rPr>
        <w:t>, capacitación constante en la solución de conflictos y administración del tiempo laboral, a fin de favorecer la satisfacción y el bienestar del trabajador. Dado que desde el proceso diagnóstico se identific</w:t>
      </w:r>
      <w:r w:rsidR="00882BD7">
        <w:rPr>
          <w:rFonts w:ascii="Times New Roman" w:hAnsi="Times New Roman" w:cs="Times New Roman"/>
          <w:sz w:val="24"/>
          <w:szCs w:val="24"/>
        </w:rPr>
        <w:t xml:space="preserve">aron </w:t>
      </w:r>
      <w:r w:rsidR="00A95182">
        <w:rPr>
          <w:rFonts w:ascii="Times New Roman" w:hAnsi="Times New Roman" w:cs="Times New Roman"/>
          <w:sz w:val="24"/>
          <w:szCs w:val="24"/>
        </w:rPr>
        <w:t>niveles buenos de la valoración en el CVP-35, los efectos de cambio significativo pudieran mejorarse y mantenerse al nivel óptimo, con la participación del personal directivo en los programas psicoeducativos que se dirigen a los trabajadores operativos.</w:t>
      </w:r>
    </w:p>
    <w:p w14:paraId="4A314739" w14:textId="77777777" w:rsidR="00976A0B" w:rsidRPr="00A02386" w:rsidRDefault="00A95182" w:rsidP="007B6966">
      <w:pPr>
        <w:spacing w:line="360" w:lineRule="auto"/>
        <w:jc w:val="both"/>
        <w:rPr>
          <w:rFonts w:ascii="Times New Roman" w:hAnsi="Times New Roman" w:cs="Times New Roman"/>
          <w:b/>
          <w:sz w:val="24"/>
          <w:szCs w:val="24"/>
        </w:rPr>
      </w:pPr>
      <w:r w:rsidRPr="00A02386">
        <w:rPr>
          <w:rFonts w:ascii="Times New Roman" w:hAnsi="Times New Roman" w:cs="Times New Roman"/>
          <w:b/>
          <w:sz w:val="24"/>
          <w:szCs w:val="24"/>
        </w:rPr>
        <w:t>Limitaciones del estudio</w:t>
      </w:r>
    </w:p>
    <w:p w14:paraId="5F863816" w14:textId="2E148ECD" w:rsidR="00A95182" w:rsidRPr="009C2260" w:rsidRDefault="009C2260"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todo trabajo cuasi-experimental realizado en el sitio natural se </w:t>
      </w:r>
      <w:proofErr w:type="gramStart"/>
      <w:r>
        <w:rPr>
          <w:rFonts w:ascii="Times New Roman" w:hAnsi="Times New Roman" w:cs="Times New Roman"/>
          <w:sz w:val="24"/>
          <w:szCs w:val="24"/>
        </w:rPr>
        <w:t>identific</w:t>
      </w:r>
      <w:r w:rsidR="00B04DD2">
        <w:rPr>
          <w:rFonts w:ascii="Times New Roman" w:hAnsi="Times New Roman" w:cs="Times New Roman"/>
          <w:sz w:val="24"/>
          <w:szCs w:val="24"/>
        </w:rPr>
        <w:t>aron</w:t>
      </w:r>
      <w:proofErr w:type="gramEnd"/>
      <w:r>
        <w:rPr>
          <w:rFonts w:ascii="Times New Roman" w:hAnsi="Times New Roman" w:cs="Times New Roman"/>
          <w:sz w:val="24"/>
          <w:szCs w:val="24"/>
        </w:rPr>
        <w:t xml:space="preserve"> variables ajenas al estudio. Como la participación de trabajadores representantes sindicales que se valían de ciertos momentos para tratar de convencer políticamente a sus colegas, la difusión de la información vertida por los trabajadores en la sesión no fue completamente confidencial, lo cual generaba inconformidad entre los participantes. En segundo lugar, la evaluación con el CVP-35 no genera puntajes sensibles al cambio a corto plazo, Finalmente, la participación de un equipo multidisciplinario en la facilitación y exposición de los temas puede intervenir en los resultados. </w:t>
      </w:r>
    </w:p>
    <w:p w14:paraId="3B2290CA" w14:textId="77777777" w:rsidR="00085630" w:rsidRPr="00A02386" w:rsidRDefault="009C2260" w:rsidP="007B6966">
      <w:pPr>
        <w:spacing w:line="360" w:lineRule="auto"/>
        <w:jc w:val="both"/>
        <w:rPr>
          <w:rFonts w:ascii="Times New Roman" w:hAnsi="Times New Roman" w:cs="Times New Roman"/>
          <w:b/>
          <w:sz w:val="24"/>
          <w:szCs w:val="24"/>
        </w:rPr>
      </w:pPr>
      <w:r w:rsidRPr="00A02386">
        <w:rPr>
          <w:rFonts w:ascii="Times New Roman" w:hAnsi="Times New Roman" w:cs="Times New Roman"/>
          <w:b/>
          <w:sz w:val="24"/>
          <w:szCs w:val="24"/>
        </w:rPr>
        <w:t>Fortalezas del estudio</w:t>
      </w:r>
    </w:p>
    <w:p w14:paraId="38196555" w14:textId="32C3E46A" w:rsidR="009C2260" w:rsidRPr="00571E0E" w:rsidRDefault="009C2260" w:rsidP="007B6966">
      <w:pPr>
        <w:spacing w:line="360" w:lineRule="auto"/>
        <w:jc w:val="both"/>
        <w:rPr>
          <w:rFonts w:ascii="Times New Roman" w:hAnsi="Times New Roman" w:cs="Times New Roman"/>
          <w:sz w:val="24"/>
          <w:szCs w:val="24"/>
        </w:rPr>
      </w:pPr>
      <w:r w:rsidRPr="00571E0E">
        <w:rPr>
          <w:rFonts w:ascii="Times New Roman" w:hAnsi="Times New Roman" w:cs="Times New Roman"/>
          <w:sz w:val="24"/>
          <w:szCs w:val="24"/>
        </w:rPr>
        <w:t>Se registr</w:t>
      </w:r>
      <w:r w:rsidR="00B04DD2">
        <w:rPr>
          <w:rFonts w:ascii="Times New Roman" w:hAnsi="Times New Roman" w:cs="Times New Roman"/>
          <w:sz w:val="24"/>
          <w:szCs w:val="24"/>
        </w:rPr>
        <w:t>aron</w:t>
      </w:r>
      <w:r w:rsidRPr="00571E0E">
        <w:rPr>
          <w:rFonts w:ascii="Times New Roman" w:hAnsi="Times New Roman" w:cs="Times New Roman"/>
          <w:sz w:val="24"/>
          <w:szCs w:val="24"/>
        </w:rPr>
        <w:t xml:space="preserve"> mediante observadores y video grabaciones las acciones de cada sesión, por lo que estos datos sirvieron como complemento en la interpretación de los resultados cuantitativos. Además, se aplicó un diseño aleatorio y controlado con sujetos </w:t>
      </w:r>
      <w:r w:rsidR="00571E0E" w:rsidRPr="00571E0E">
        <w:rPr>
          <w:rFonts w:ascii="Times New Roman" w:hAnsi="Times New Roman" w:cs="Times New Roman"/>
          <w:sz w:val="24"/>
          <w:szCs w:val="24"/>
        </w:rPr>
        <w:t>que tenían funciones muy similares, que favorecía en la experiencia de los procesos para la aplicación del programa psicoeducativo.</w:t>
      </w:r>
    </w:p>
    <w:p w14:paraId="41514073" w14:textId="77777777" w:rsidR="00085630" w:rsidRPr="00A02386" w:rsidRDefault="00571E0E" w:rsidP="007B6966">
      <w:pPr>
        <w:spacing w:line="360" w:lineRule="auto"/>
        <w:jc w:val="both"/>
        <w:rPr>
          <w:rFonts w:ascii="Times New Roman" w:hAnsi="Times New Roman" w:cs="Times New Roman"/>
          <w:b/>
          <w:sz w:val="24"/>
          <w:szCs w:val="24"/>
        </w:rPr>
      </w:pPr>
      <w:r w:rsidRPr="00A02386">
        <w:rPr>
          <w:rFonts w:ascii="Times New Roman" w:hAnsi="Times New Roman" w:cs="Times New Roman"/>
          <w:b/>
          <w:sz w:val="24"/>
          <w:szCs w:val="24"/>
        </w:rPr>
        <w:t>Áreas de debilidad</w:t>
      </w:r>
    </w:p>
    <w:p w14:paraId="65225C0F" w14:textId="312D661B" w:rsidR="00571E0E" w:rsidRDefault="00571E0E"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participación de facilitadores de diversas profesiones (psicólogos, médicos, enfermeros, odontólogos, nutriólogos, trabajadores sociales, administradores, entre otros) puede generar controversias en el desarrollo de temas de índole psicosocial. Sin embargo, como se cuenta con la estandarización del contenido del curso “Calidad de vida en el trabajo”, </w:t>
      </w:r>
      <w:r w:rsidR="009A4682">
        <w:rPr>
          <w:rFonts w:ascii="Times New Roman" w:hAnsi="Times New Roman" w:cs="Times New Roman"/>
          <w:sz w:val="24"/>
          <w:szCs w:val="24"/>
        </w:rPr>
        <w:t>pudo haberse minimizado</w:t>
      </w:r>
      <w:r>
        <w:rPr>
          <w:rFonts w:ascii="Times New Roman" w:hAnsi="Times New Roman" w:cs="Times New Roman"/>
          <w:sz w:val="24"/>
          <w:szCs w:val="24"/>
        </w:rPr>
        <w:t xml:space="preserve"> esta debilidad.</w:t>
      </w:r>
    </w:p>
    <w:p w14:paraId="723294F2" w14:textId="77777777" w:rsidR="00A95182" w:rsidRPr="00A02386" w:rsidRDefault="00A95182" w:rsidP="007B6966">
      <w:pPr>
        <w:spacing w:line="360" w:lineRule="auto"/>
        <w:jc w:val="both"/>
        <w:rPr>
          <w:rFonts w:ascii="Times New Roman" w:hAnsi="Times New Roman" w:cs="Times New Roman"/>
          <w:b/>
          <w:sz w:val="24"/>
          <w:szCs w:val="24"/>
        </w:rPr>
      </w:pPr>
      <w:r w:rsidRPr="00A02386">
        <w:rPr>
          <w:rFonts w:ascii="Times New Roman" w:hAnsi="Times New Roman" w:cs="Times New Roman"/>
          <w:b/>
          <w:sz w:val="24"/>
          <w:szCs w:val="24"/>
        </w:rPr>
        <w:lastRenderedPageBreak/>
        <w:t>Conflicto de intereses</w:t>
      </w:r>
    </w:p>
    <w:p w14:paraId="1988FE87" w14:textId="77777777" w:rsidR="00A95182" w:rsidRDefault="00A95182"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Los autores declaran no tener ningún conflicto de intereses.</w:t>
      </w:r>
    </w:p>
    <w:p w14:paraId="37994933" w14:textId="77777777" w:rsidR="00A95182" w:rsidRPr="00A02386" w:rsidRDefault="00A95182" w:rsidP="007B6966">
      <w:pPr>
        <w:spacing w:line="360" w:lineRule="auto"/>
        <w:jc w:val="both"/>
        <w:rPr>
          <w:rFonts w:ascii="Times New Roman" w:hAnsi="Times New Roman" w:cs="Times New Roman"/>
          <w:b/>
          <w:sz w:val="24"/>
          <w:szCs w:val="24"/>
        </w:rPr>
      </w:pPr>
      <w:r w:rsidRPr="00A02386">
        <w:rPr>
          <w:rFonts w:ascii="Times New Roman" w:hAnsi="Times New Roman" w:cs="Times New Roman"/>
          <w:b/>
          <w:sz w:val="24"/>
          <w:szCs w:val="24"/>
        </w:rPr>
        <w:t>Agradecimientos</w:t>
      </w:r>
    </w:p>
    <w:p w14:paraId="0E9A004C" w14:textId="77777777" w:rsidR="00A95182" w:rsidRPr="007B6966" w:rsidRDefault="00A95182" w:rsidP="007B6966">
      <w:pPr>
        <w:spacing w:line="360" w:lineRule="auto"/>
        <w:jc w:val="both"/>
        <w:rPr>
          <w:rFonts w:ascii="Times New Roman" w:hAnsi="Times New Roman" w:cs="Times New Roman"/>
          <w:sz w:val="24"/>
          <w:szCs w:val="24"/>
        </w:rPr>
      </w:pPr>
      <w:r>
        <w:rPr>
          <w:rFonts w:ascii="Times New Roman" w:hAnsi="Times New Roman" w:cs="Times New Roman"/>
          <w:sz w:val="24"/>
          <w:szCs w:val="24"/>
        </w:rPr>
        <w:t>A la institución gubernamental que favoreció la realización de la presente investigación y a la Universidad de Guadalajara por el apoyo en la gestión de insumos para el trabajo de campo.</w:t>
      </w:r>
    </w:p>
    <w:p w14:paraId="3118A22A" w14:textId="77777777" w:rsidR="00DC1D2A" w:rsidRPr="007B6966" w:rsidRDefault="00DC1D2A" w:rsidP="007B6966">
      <w:pPr>
        <w:spacing w:line="360" w:lineRule="auto"/>
        <w:jc w:val="both"/>
        <w:rPr>
          <w:rFonts w:ascii="Times New Roman" w:hAnsi="Times New Roman" w:cs="Times New Roman"/>
          <w:sz w:val="24"/>
          <w:szCs w:val="24"/>
        </w:rPr>
      </w:pPr>
      <w:r w:rsidRPr="007B6966">
        <w:rPr>
          <w:rFonts w:ascii="Times New Roman" w:hAnsi="Times New Roman" w:cs="Times New Roman"/>
          <w:sz w:val="24"/>
          <w:szCs w:val="24"/>
        </w:rPr>
        <w:br w:type="page"/>
      </w:r>
    </w:p>
    <w:p w14:paraId="5E69624F" w14:textId="426BACB7" w:rsidR="00285903" w:rsidRPr="00A02386" w:rsidRDefault="00A02386" w:rsidP="007B6966">
      <w:pPr>
        <w:spacing w:line="360" w:lineRule="auto"/>
        <w:jc w:val="both"/>
        <w:rPr>
          <w:rFonts w:ascii="Calibri" w:eastAsia="Times New Roman" w:hAnsi="Calibri" w:cs="Calibri"/>
          <w:color w:val="7030A0"/>
          <w:sz w:val="28"/>
          <w:szCs w:val="28"/>
          <w:lang w:eastAsia="es-ES"/>
        </w:rPr>
      </w:pPr>
      <w:r w:rsidRPr="00A02386">
        <w:rPr>
          <w:rFonts w:ascii="Calibri" w:eastAsia="Times New Roman" w:hAnsi="Calibri" w:cs="Calibri"/>
          <w:color w:val="7030A0"/>
          <w:sz w:val="28"/>
          <w:szCs w:val="28"/>
          <w:lang w:eastAsia="es-ES"/>
        </w:rPr>
        <w:lastRenderedPageBreak/>
        <w:t>Bibliografía</w:t>
      </w:r>
    </w:p>
    <w:p w14:paraId="669D2DB6" w14:textId="77777777" w:rsidR="003E6568" w:rsidRPr="007B6966" w:rsidRDefault="003E6568" w:rsidP="003E6568">
      <w:pPr>
        <w:spacing w:after="0" w:line="360" w:lineRule="auto"/>
        <w:ind w:left="709" w:hanging="709"/>
        <w:jc w:val="both"/>
        <w:rPr>
          <w:rFonts w:ascii="Times New Roman" w:hAnsi="Times New Roman" w:cs="Times New Roman"/>
          <w:sz w:val="24"/>
          <w:szCs w:val="24"/>
          <w:lang w:val="en-US"/>
        </w:rPr>
      </w:pPr>
      <w:proofErr w:type="spellStart"/>
      <w:r w:rsidRPr="007B6966">
        <w:rPr>
          <w:rFonts w:ascii="Times New Roman" w:hAnsi="Times New Roman" w:cs="Times New Roman"/>
          <w:sz w:val="24"/>
          <w:szCs w:val="24"/>
        </w:rPr>
        <w:t>Brofrenbrenner</w:t>
      </w:r>
      <w:proofErr w:type="spellEnd"/>
      <w:r w:rsidRPr="007B6966">
        <w:rPr>
          <w:rFonts w:ascii="Times New Roman" w:hAnsi="Times New Roman" w:cs="Times New Roman"/>
          <w:sz w:val="24"/>
          <w:szCs w:val="24"/>
        </w:rPr>
        <w:t xml:space="preserve">, U. (1970). La ecología del desarrollo humano. </w:t>
      </w:r>
      <w:proofErr w:type="spellStart"/>
      <w:proofErr w:type="gramStart"/>
      <w:r w:rsidRPr="007B6966">
        <w:rPr>
          <w:rFonts w:ascii="Times New Roman" w:hAnsi="Times New Roman" w:cs="Times New Roman"/>
          <w:sz w:val="24"/>
          <w:szCs w:val="24"/>
          <w:lang w:val="en-US"/>
        </w:rPr>
        <w:t>Londres</w:t>
      </w:r>
      <w:proofErr w:type="spellEnd"/>
      <w:r w:rsidRPr="007B6966">
        <w:rPr>
          <w:rFonts w:ascii="Times New Roman" w:hAnsi="Times New Roman" w:cs="Times New Roman"/>
          <w:sz w:val="24"/>
          <w:szCs w:val="24"/>
          <w:lang w:val="en-US"/>
        </w:rPr>
        <w:t>.</w:t>
      </w:r>
      <w:proofErr w:type="gramEnd"/>
      <w:r w:rsidRPr="007B6966">
        <w:rPr>
          <w:rFonts w:ascii="Times New Roman" w:hAnsi="Times New Roman" w:cs="Times New Roman"/>
          <w:sz w:val="24"/>
          <w:szCs w:val="24"/>
          <w:lang w:val="en-US"/>
        </w:rPr>
        <w:t xml:space="preserve"> </w:t>
      </w:r>
      <w:proofErr w:type="gramStart"/>
      <w:r w:rsidRPr="007B6966">
        <w:rPr>
          <w:rFonts w:ascii="Times New Roman" w:hAnsi="Times New Roman" w:cs="Times New Roman"/>
          <w:sz w:val="24"/>
          <w:szCs w:val="24"/>
          <w:lang w:val="en-US"/>
        </w:rPr>
        <w:t>Harvard University.</w:t>
      </w:r>
      <w:proofErr w:type="gramEnd"/>
      <w:r w:rsidRPr="007B6966">
        <w:rPr>
          <w:rFonts w:ascii="Times New Roman" w:hAnsi="Times New Roman" w:cs="Times New Roman"/>
          <w:sz w:val="24"/>
          <w:szCs w:val="24"/>
          <w:lang w:val="en-US"/>
        </w:rPr>
        <w:t xml:space="preserve"> </w:t>
      </w:r>
      <w:proofErr w:type="gramStart"/>
      <w:r w:rsidRPr="007B6966">
        <w:rPr>
          <w:rFonts w:ascii="Times New Roman" w:hAnsi="Times New Roman" w:cs="Times New Roman"/>
          <w:sz w:val="24"/>
          <w:szCs w:val="24"/>
          <w:lang w:val="en-US"/>
        </w:rPr>
        <w:t>Press, Cambridge.</w:t>
      </w:r>
      <w:proofErr w:type="gramEnd"/>
      <w:r w:rsidRPr="007B6966">
        <w:rPr>
          <w:rFonts w:ascii="Times New Roman" w:hAnsi="Times New Roman" w:cs="Times New Roman"/>
          <w:sz w:val="24"/>
          <w:szCs w:val="24"/>
          <w:lang w:val="en-US"/>
        </w:rPr>
        <w:t xml:space="preserve"> </w:t>
      </w:r>
    </w:p>
    <w:p w14:paraId="36EF9F18" w14:textId="77777777" w:rsidR="003E6568" w:rsidRDefault="003E6568" w:rsidP="003E6568">
      <w:pPr>
        <w:spacing w:after="0" w:line="360" w:lineRule="auto"/>
        <w:ind w:left="709" w:hanging="709"/>
        <w:jc w:val="both"/>
        <w:rPr>
          <w:rFonts w:ascii="Times New Roman" w:hAnsi="Times New Roman" w:cs="Times New Roman"/>
          <w:color w:val="000000"/>
          <w:sz w:val="24"/>
          <w:szCs w:val="24"/>
          <w:shd w:val="clear" w:color="auto" w:fill="FFFFFF"/>
          <w:lang w:val="es-MX"/>
        </w:rPr>
      </w:pPr>
      <w:r w:rsidRPr="00615F2A">
        <w:rPr>
          <w:rFonts w:ascii="Times New Roman" w:hAnsi="Times New Roman" w:cs="Times New Roman"/>
          <w:color w:val="000000"/>
          <w:sz w:val="24"/>
          <w:szCs w:val="24"/>
          <w:shd w:val="clear" w:color="auto" w:fill="FFFFFF"/>
        </w:rPr>
        <w:t>Cabeza, C. (2000). La Calidad de vida de los profesionales.</w:t>
      </w:r>
      <w:r w:rsidRPr="00615F2A">
        <w:t xml:space="preserve"> </w:t>
      </w:r>
      <w:r w:rsidRPr="00615F2A">
        <w:rPr>
          <w:rFonts w:ascii="Times New Roman" w:hAnsi="Times New Roman" w:cs="Times New Roman"/>
          <w:color w:val="000000"/>
          <w:sz w:val="24"/>
          <w:szCs w:val="24"/>
          <w:shd w:val="clear" w:color="auto" w:fill="FFFFFF"/>
          <w:lang w:val="es-MX"/>
        </w:rPr>
        <w:t>FMC 2000; 7 (</w:t>
      </w:r>
      <w:proofErr w:type="spellStart"/>
      <w:r w:rsidRPr="00615F2A">
        <w:rPr>
          <w:rFonts w:ascii="Times New Roman" w:hAnsi="Times New Roman" w:cs="Times New Roman"/>
          <w:color w:val="000000"/>
          <w:sz w:val="24"/>
          <w:szCs w:val="24"/>
          <w:shd w:val="clear" w:color="auto" w:fill="FFFFFF"/>
          <w:lang w:val="es-MX"/>
        </w:rPr>
        <w:t>Supl</w:t>
      </w:r>
      <w:proofErr w:type="spellEnd"/>
      <w:r w:rsidRPr="00615F2A">
        <w:rPr>
          <w:rFonts w:ascii="Times New Roman" w:hAnsi="Times New Roman" w:cs="Times New Roman"/>
          <w:color w:val="000000"/>
          <w:sz w:val="24"/>
          <w:szCs w:val="24"/>
          <w:shd w:val="clear" w:color="auto" w:fill="FFFFFF"/>
          <w:lang w:val="es-MX"/>
        </w:rPr>
        <w:t xml:space="preserve">. 7): 53-68. En Tomás-Sábado, J. Sánchez-López, C., </w:t>
      </w:r>
      <w:proofErr w:type="spellStart"/>
      <w:r w:rsidRPr="00615F2A">
        <w:rPr>
          <w:rFonts w:ascii="Times New Roman" w:hAnsi="Times New Roman" w:cs="Times New Roman"/>
          <w:color w:val="000000"/>
          <w:sz w:val="24"/>
          <w:szCs w:val="24"/>
          <w:shd w:val="clear" w:color="auto" w:fill="FFFFFF"/>
          <w:lang w:val="es-MX"/>
        </w:rPr>
        <w:t>Maynegre-Santaulária</w:t>
      </w:r>
      <w:proofErr w:type="spellEnd"/>
      <w:r w:rsidRPr="00615F2A">
        <w:rPr>
          <w:rFonts w:ascii="Times New Roman" w:hAnsi="Times New Roman" w:cs="Times New Roman"/>
          <w:color w:val="000000"/>
          <w:sz w:val="24"/>
          <w:szCs w:val="24"/>
          <w:shd w:val="clear" w:color="auto" w:fill="FFFFFF"/>
          <w:lang w:val="es-MX"/>
        </w:rPr>
        <w:t>, M., Porcel-Navarro, V.,</w:t>
      </w:r>
      <w:r>
        <w:rPr>
          <w:rFonts w:ascii="Times New Roman" w:hAnsi="Times New Roman" w:cs="Times New Roman"/>
          <w:color w:val="000000"/>
          <w:sz w:val="24"/>
          <w:szCs w:val="24"/>
          <w:shd w:val="clear" w:color="auto" w:fill="FFFFFF"/>
          <w:lang w:val="es-MX"/>
        </w:rPr>
        <w:t xml:space="preserve"> </w:t>
      </w:r>
    </w:p>
    <w:p w14:paraId="50C66854" w14:textId="21B73EDA" w:rsidR="003E6568" w:rsidRDefault="003E6568" w:rsidP="003E6568">
      <w:pPr>
        <w:spacing w:after="0" w:line="360" w:lineRule="auto"/>
        <w:ind w:left="709" w:hanging="709"/>
        <w:jc w:val="both"/>
        <w:rPr>
          <w:rFonts w:ascii="Times New Roman" w:hAnsi="Times New Roman" w:cs="Times New Roman"/>
          <w:sz w:val="24"/>
          <w:szCs w:val="24"/>
        </w:rPr>
      </w:pPr>
      <w:r w:rsidRPr="009A4682">
        <w:rPr>
          <w:rFonts w:ascii="Times New Roman" w:hAnsi="Times New Roman" w:cs="Times New Roman"/>
          <w:sz w:val="24"/>
          <w:szCs w:val="24"/>
          <w:lang w:val="es-MX"/>
        </w:rPr>
        <w:t xml:space="preserve">Campbell, D.T </w:t>
      </w:r>
      <w:r>
        <w:rPr>
          <w:rFonts w:ascii="Times New Roman" w:hAnsi="Times New Roman" w:cs="Times New Roman"/>
          <w:sz w:val="24"/>
          <w:szCs w:val="24"/>
          <w:lang w:val="es-MX"/>
        </w:rPr>
        <w:t>y</w:t>
      </w:r>
      <w:r w:rsidRPr="009A4682">
        <w:rPr>
          <w:rFonts w:ascii="Times New Roman" w:hAnsi="Times New Roman" w:cs="Times New Roman"/>
          <w:sz w:val="24"/>
          <w:szCs w:val="24"/>
          <w:lang w:val="es-MX"/>
        </w:rPr>
        <w:t xml:space="preserve"> Stanley J.C. (1973). </w:t>
      </w:r>
      <w:r w:rsidRPr="00DF4132">
        <w:rPr>
          <w:rFonts w:ascii="Times New Roman" w:hAnsi="Times New Roman" w:cs="Times New Roman"/>
          <w:sz w:val="24"/>
          <w:szCs w:val="24"/>
        </w:rPr>
        <w:t xml:space="preserve">Diseños experimentales y </w:t>
      </w:r>
      <w:proofErr w:type="spellStart"/>
      <w:r w:rsidRPr="00DF4132">
        <w:rPr>
          <w:rFonts w:ascii="Times New Roman" w:hAnsi="Times New Roman" w:cs="Times New Roman"/>
          <w:sz w:val="24"/>
          <w:szCs w:val="24"/>
        </w:rPr>
        <w:t>cuasiexperimentales</w:t>
      </w:r>
      <w:proofErr w:type="spellEnd"/>
      <w:r w:rsidRPr="00DF4132">
        <w:rPr>
          <w:rFonts w:ascii="Times New Roman" w:hAnsi="Times New Roman" w:cs="Times New Roman"/>
          <w:sz w:val="24"/>
          <w:szCs w:val="24"/>
        </w:rPr>
        <w:t xml:space="preserve"> en la investigación social.</w:t>
      </w:r>
      <w:r>
        <w:rPr>
          <w:rFonts w:ascii="Times New Roman" w:hAnsi="Times New Roman" w:cs="Times New Roman"/>
          <w:sz w:val="24"/>
          <w:szCs w:val="24"/>
        </w:rPr>
        <w:t xml:space="preserve"> </w:t>
      </w:r>
      <w:proofErr w:type="spellStart"/>
      <w:r>
        <w:rPr>
          <w:rFonts w:ascii="Times New Roman" w:hAnsi="Times New Roman" w:cs="Times New Roman"/>
          <w:sz w:val="24"/>
          <w:szCs w:val="24"/>
        </w:rPr>
        <w:t>Amorrortu</w:t>
      </w:r>
      <w:proofErr w:type="spellEnd"/>
      <w:r>
        <w:rPr>
          <w:rFonts w:ascii="Times New Roman" w:hAnsi="Times New Roman" w:cs="Times New Roman"/>
          <w:sz w:val="24"/>
          <w:szCs w:val="24"/>
        </w:rPr>
        <w:t xml:space="preserve"> Editores. Buenos Aires</w:t>
      </w:r>
      <w:r w:rsidRPr="00DF4132">
        <w:rPr>
          <w:rFonts w:ascii="Times New Roman" w:hAnsi="Times New Roman" w:cs="Times New Roman"/>
          <w:sz w:val="24"/>
          <w:szCs w:val="24"/>
        </w:rPr>
        <w:t>.</w:t>
      </w:r>
    </w:p>
    <w:p w14:paraId="7AB2EC7B" w14:textId="77777777" w:rsidR="002A7370" w:rsidRPr="007B6966" w:rsidRDefault="002A7370" w:rsidP="003E6568">
      <w:pPr>
        <w:spacing w:after="0" w:line="360" w:lineRule="auto"/>
        <w:ind w:left="709" w:hanging="709"/>
        <w:jc w:val="both"/>
        <w:rPr>
          <w:rFonts w:ascii="Times New Roman" w:hAnsi="Times New Roman" w:cs="Times New Roman"/>
          <w:sz w:val="24"/>
          <w:szCs w:val="24"/>
        </w:rPr>
      </w:pPr>
      <w:proofErr w:type="spellStart"/>
      <w:r w:rsidRPr="007B6966">
        <w:rPr>
          <w:rFonts w:ascii="Times New Roman" w:hAnsi="Times New Roman" w:cs="Times New Roman"/>
          <w:sz w:val="24"/>
          <w:szCs w:val="24"/>
        </w:rPr>
        <w:t>Casañas</w:t>
      </w:r>
      <w:proofErr w:type="spellEnd"/>
      <w:r w:rsidRPr="007B6966">
        <w:rPr>
          <w:rFonts w:ascii="Times New Roman" w:hAnsi="Times New Roman" w:cs="Times New Roman"/>
          <w:sz w:val="24"/>
          <w:szCs w:val="24"/>
        </w:rPr>
        <w:t xml:space="preserve">, R., Catalán, R., Raya, A. </w:t>
      </w:r>
      <w:r>
        <w:rPr>
          <w:rFonts w:ascii="Times New Roman" w:hAnsi="Times New Roman" w:cs="Times New Roman"/>
          <w:sz w:val="24"/>
          <w:szCs w:val="24"/>
        </w:rPr>
        <w:t>y</w:t>
      </w:r>
      <w:r w:rsidRPr="007B6966">
        <w:rPr>
          <w:rFonts w:ascii="Times New Roman" w:hAnsi="Times New Roman" w:cs="Times New Roman"/>
          <w:sz w:val="24"/>
          <w:szCs w:val="24"/>
        </w:rPr>
        <w:t xml:space="preserve"> Real, J. (2014). Efectividad de un programa grupal psicoeducativo para la depresión mayor en atención primaria; ensayo clínico controlado </w:t>
      </w:r>
      <w:proofErr w:type="spellStart"/>
      <w:r w:rsidRPr="007B6966">
        <w:rPr>
          <w:rFonts w:ascii="Times New Roman" w:hAnsi="Times New Roman" w:cs="Times New Roman"/>
          <w:sz w:val="24"/>
          <w:szCs w:val="24"/>
        </w:rPr>
        <w:t>aleotorizado</w:t>
      </w:r>
      <w:proofErr w:type="spellEnd"/>
      <w:r w:rsidRPr="00A00193">
        <w:rPr>
          <w:rFonts w:ascii="Times New Roman" w:hAnsi="Times New Roman" w:cs="Times New Roman"/>
          <w:i/>
          <w:sz w:val="24"/>
          <w:szCs w:val="24"/>
        </w:rPr>
        <w:t xml:space="preserve">. Revista de la Asociación Española de </w:t>
      </w:r>
      <w:proofErr w:type="spellStart"/>
      <w:r w:rsidRPr="00A00193">
        <w:rPr>
          <w:rFonts w:ascii="Times New Roman" w:hAnsi="Times New Roman" w:cs="Times New Roman"/>
          <w:i/>
          <w:sz w:val="24"/>
          <w:szCs w:val="24"/>
        </w:rPr>
        <w:t>Neuropsiquiatria</w:t>
      </w:r>
      <w:proofErr w:type="spellEnd"/>
      <w:r w:rsidRPr="007B6966">
        <w:rPr>
          <w:rFonts w:ascii="Times New Roman" w:hAnsi="Times New Roman" w:cs="Times New Roman"/>
          <w:sz w:val="24"/>
          <w:szCs w:val="24"/>
        </w:rPr>
        <w:t xml:space="preserve">. 34, (1221). 145-146. </w:t>
      </w:r>
      <w:r w:rsidRPr="00A00193">
        <w:rPr>
          <w:rFonts w:ascii="Times New Roman" w:hAnsi="Times New Roman" w:cs="Times New Roman"/>
          <w:sz w:val="24"/>
          <w:szCs w:val="24"/>
        </w:rPr>
        <w:t>Recuperado de</w:t>
      </w:r>
      <w:r>
        <w:rPr>
          <w:rFonts w:ascii="Times New Roman" w:hAnsi="Times New Roman" w:cs="Times New Roman"/>
          <w:sz w:val="24"/>
          <w:szCs w:val="24"/>
        </w:rPr>
        <w:t>:</w:t>
      </w:r>
      <w:r w:rsidRPr="007B6966">
        <w:rPr>
          <w:rFonts w:ascii="Times New Roman" w:hAnsi="Times New Roman" w:cs="Times New Roman"/>
          <w:color w:val="848282"/>
          <w:sz w:val="24"/>
          <w:szCs w:val="24"/>
        </w:rPr>
        <w:t xml:space="preserve"> </w:t>
      </w:r>
      <w:hyperlink r:id="rId13" w:history="1">
        <w:r w:rsidRPr="007B6966">
          <w:rPr>
            <w:rStyle w:val="Hipervnculo"/>
            <w:rFonts w:ascii="Times New Roman" w:hAnsi="Times New Roman" w:cs="Times New Roman"/>
            <w:sz w:val="24"/>
            <w:szCs w:val="24"/>
          </w:rPr>
          <w:t>http://www.redalyc.org/articulo.oa?id=265030533009</w:t>
        </w:r>
      </w:hyperlink>
    </w:p>
    <w:p w14:paraId="3D2711C9" w14:textId="77777777" w:rsidR="002A7370" w:rsidRPr="007B6966" w:rsidRDefault="002A7370" w:rsidP="003E6568">
      <w:pPr>
        <w:spacing w:after="0" w:line="360" w:lineRule="auto"/>
        <w:ind w:left="709" w:hanging="709"/>
        <w:jc w:val="both"/>
        <w:rPr>
          <w:rFonts w:ascii="Times New Roman" w:hAnsi="Times New Roman" w:cs="Times New Roman"/>
          <w:sz w:val="24"/>
          <w:szCs w:val="24"/>
        </w:rPr>
      </w:pPr>
      <w:r w:rsidRPr="00461173">
        <w:rPr>
          <w:rFonts w:ascii="Times New Roman" w:hAnsi="Times New Roman" w:cs="Times New Roman"/>
          <w:sz w:val="24"/>
          <w:szCs w:val="24"/>
        </w:rPr>
        <w:t>Contreras, F., Espinosa, J.C., Hern</w:t>
      </w:r>
      <w:r>
        <w:rPr>
          <w:rFonts w:ascii="Times New Roman" w:hAnsi="Times New Roman" w:cs="Times New Roman"/>
          <w:sz w:val="24"/>
          <w:szCs w:val="24"/>
        </w:rPr>
        <w:t>á</w:t>
      </w:r>
      <w:r w:rsidRPr="00461173">
        <w:rPr>
          <w:rFonts w:ascii="Times New Roman" w:hAnsi="Times New Roman" w:cs="Times New Roman"/>
          <w:sz w:val="24"/>
          <w:szCs w:val="24"/>
        </w:rPr>
        <w:t xml:space="preserve">ndez, F., </w:t>
      </w:r>
      <w:r>
        <w:rPr>
          <w:rFonts w:ascii="Times New Roman" w:hAnsi="Times New Roman" w:cs="Times New Roman"/>
          <w:sz w:val="24"/>
          <w:szCs w:val="24"/>
        </w:rPr>
        <w:t xml:space="preserve">y </w:t>
      </w:r>
      <w:r w:rsidRPr="00461173">
        <w:rPr>
          <w:rFonts w:ascii="Times New Roman" w:hAnsi="Times New Roman" w:cs="Times New Roman"/>
          <w:sz w:val="24"/>
          <w:szCs w:val="24"/>
        </w:rPr>
        <w:t>Acosta N</w:t>
      </w:r>
      <w:r>
        <w:rPr>
          <w:rFonts w:ascii="Times New Roman" w:hAnsi="Times New Roman" w:cs="Times New Roman"/>
          <w:sz w:val="24"/>
          <w:szCs w:val="24"/>
        </w:rPr>
        <w:t>.</w:t>
      </w:r>
      <w:r w:rsidRPr="00461173">
        <w:rPr>
          <w:rFonts w:ascii="Times New Roman" w:hAnsi="Times New Roman" w:cs="Times New Roman"/>
          <w:sz w:val="24"/>
          <w:szCs w:val="24"/>
        </w:rPr>
        <w:t xml:space="preserve"> (2013). Calidad de vida laboral y liderazgo</w:t>
      </w:r>
      <w:r w:rsidRPr="007B6966">
        <w:rPr>
          <w:rFonts w:ascii="Times New Roman" w:hAnsi="Times New Roman" w:cs="Times New Roman"/>
          <w:sz w:val="24"/>
          <w:szCs w:val="24"/>
        </w:rPr>
        <w:t xml:space="preserve"> en trabajadores asistenciales y administrativos en un centro oncológico de Bogotá Colombia. </w:t>
      </w:r>
      <w:r w:rsidRPr="00A00193">
        <w:rPr>
          <w:rFonts w:ascii="Times New Roman" w:hAnsi="Times New Roman" w:cs="Times New Roman"/>
          <w:i/>
          <w:sz w:val="24"/>
          <w:szCs w:val="24"/>
        </w:rPr>
        <w:t>Psicología desde el caribe</w:t>
      </w:r>
      <w:r w:rsidRPr="007B6966">
        <w:rPr>
          <w:rFonts w:ascii="Times New Roman" w:hAnsi="Times New Roman" w:cs="Times New Roman"/>
          <w:sz w:val="24"/>
          <w:szCs w:val="24"/>
        </w:rPr>
        <w:t xml:space="preserve">, </w:t>
      </w:r>
      <w:r>
        <w:rPr>
          <w:rFonts w:ascii="Times New Roman" w:hAnsi="Times New Roman" w:cs="Times New Roman"/>
          <w:sz w:val="24"/>
          <w:szCs w:val="24"/>
        </w:rPr>
        <w:t xml:space="preserve">30, </w:t>
      </w:r>
      <w:r w:rsidRPr="007B6966">
        <w:rPr>
          <w:rFonts w:ascii="Times New Roman" w:hAnsi="Times New Roman" w:cs="Times New Roman"/>
          <w:sz w:val="24"/>
          <w:szCs w:val="24"/>
        </w:rPr>
        <w:t xml:space="preserve">569-590. </w:t>
      </w:r>
      <w:r>
        <w:rPr>
          <w:rFonts w:ascii="Times New Roman" w:hAnsi="Times New Roman" w:cs="Times New Roman"/>
          <w:sz w:val="24"/>
          <w:szCs w:val="24"/>
        </w:rPr>
        <w:t>Recuperado de: http://</w:t>
      </w:r>
      <w:hyperlink r:id="rId14" w:history="1">
        <w:r>
          <w:rPr>
            <w:rStyle w:val="Hipervnculo"/>
            <w:rFonts w:ascii="Arial" w:hAnsi="Arial" w:cs="Arial"/>
            <w:sz w:val="21"/>
            <w:szCs w:val="21"/>
            <w:shd w:val="clear" w:color="auto" w:fill="FFFFFF"/>
          </w:rPr>
          <w:t>www.scielo.org.co/pdf/psdc/v30n3/v30n3a07</w:t>
        </w:r>
      </w:hyperlink>
    </w:p>
    <w:p w14:paraId="1EE22377" w14:textId="77777777" w:rsidR="002A7370" w:rsidRPr="00A075CC" w:rsidRDefault="002A7370" w:rsidP="003E6568">
      <w:pPr>
        <w:spacing w:after="0" w:line="360" w:lineRule="auto"/>
        <w:ind w:left="709" w:hanging="709"/>
        <w:jc w:val="both"/>
        <w:rPr>
          <w:rFonts w:ascii="Times New Roman" w:hAnsi="Times New Roman" w:cs="Times New Roman"/>
          <w:sz w:val="24"/>
          <w:szCs w:val="24"/>
        </w:rPr>
      </w:pPr>
      <w:r w:rsidRPr="007B6966">
        <w:rPr>
          <w:rFonts w:ascii="Times New Roman" w:hAnsi="Times New Roman" w:cs="Times New Roman"/>
          <w:sz w:val="24"/>
          <w:szCs w:val="24"/>
        </w:rPr>
        <w:t xml:space="preserve">Córdova, M., Alvarado, S., Manrique, H., </w:t>
      </w:r>
      <w:proofErr w:type="spellStart"/>
      <w:r w:rsidRPr="007B6966">
        <w:rPr>
          <w:rFonts w:ascii="Times New Roman" w:hAnsi="Times New Roman" w:cs="Times New Roman"/>
          <w:sz w:val="24"/>
          <w:szCs w:val="24"/>
        </w:rPr>
        <w:t>Lizarbe</w:t>
      </w:r>
      <w:proofErr w:type="spellEnd"/>
      <w:r w:rsidRPr="007B6966">
        <w:rPr>
          <w:rFonts w:ascii="Times New Roman" w:hAnsi="Times New Roman" w:cs="Times New Roman"/>
          <w:sz w:val="24"/>
          <w:szCs w:val="24"/>
        </w:rPr>
        <w:t xml:space="preserve">, C.R., Aguirre, S.E., </w:t>
      </w:r>
      <w:r>
        <w:rPr>
          <w:rFonts w:ascii="Times New Roman" w:hAnsi="Times New Roman" w:cs="Times New Roman"/>
          <w:sz w:val="24"/>
          <w:szCs w:val="24"/>
        </w:rPr>
        <w:t>y</w:t>
      </w:r>
      <w:r w:rsidRPr="007B6966">
        <w:rPr>
          <w:rFonts w:ascii="Times New Roman" w:hAnsi="Times New Roman" w:cs="Times New Roman"/>
          <w:sz w:val="24"/>
          <w:szCs w:val="24"/>
        </w:rPr>
        <w:t xml:space="preserve"> Human, J. (2014). Calidad de vida laboral de los egresados y predicamento del empleador. Facultad de Enfermería de la Universidad Nacional San Luis Gonzaga de ICA. </w:t>
      </w:r>
      <w:r w:rsidRPr="00A00193">
        <w:rPr>
          <w:rFonts w:ascii="Times New Roman" w:hAnsi="Times New Roman" w:cs="Times New Roman"/>
          <w:i/>
          <w:sz w:val="24"/>
          <w:szCs w:val="24"/>
        </w:rPr>
        <w:t>Revista Enfermería Vanguardia</w:t>
      </w:r>
      <w:r>
        <w:rPr>
          <w:rFonts w:ascii="Times New Roman" w:hAnsi="Times New Roman" w:cs="Times New Roman"/>
          <w:sz w:val="24"/>
          <w:szCs w:val="24"/>
        </w:rPr>
        <w:t xml:space="preserve">. 2(2), </w:t>
      </w:r>
      <w:r w:rsidRPr="00A075CC">
        <w:rPr>
          <w:rFonts w:ascii="Times New Roman" w:hAnsi="Times New Roman" w:cs="Times New Roman"/>
          <w:sz w:val="24"/>
          <w:szCs w:val="24"/>
        </w:rPr>
        <w:t>151-160. Recuperado de</w:t>
      </w:r>
      <w:r>
        <w:rPr>
          <w:rFonts w:ascii="Times New Roman" w:hAnsi="Times New Roman" w:cs="Times New Roman"/>
          <w:sz w:val="24"/>
          <w:szCs w:val="24"/>
        </w:rPr>
        <w:t>:</w:t>
      </w:r>
      <w:r w:rsidRPr="00A075CC">
        <w:rPr>
          <w:rFonts w:ascii="Times New Roman" w:hAnsi="Times New Roman" w:cs="Times New Roman"/>
          <w:sz w:val="24"/>
          <w:szCs w:val="24"/>
        </w:rPr>
        <w:t xml:space="preserve"> </w:t>
      </w:r>
      <w:hyperlink r:id="rId15" w:history="1">
        <w:r w:rsidRPr="00A075CC">
          <w:rPr>
            <w:rStyle w:val="Hipervnculo"/>
            <w:rFonts w:ascii="Times New Roman" w:hAnsi="Times New Roman" w:cs="Times New Roman"/>
            <w:sz w:val="24"/>
            <w:szCs w:val="24"/>
            <w:shd w:val="clear" w:color="auto" w:fill="FFFFFF"/>
          </w:rPr>
          <w:t>www.unica.edu.pe/ala</w:t>
        </w:r>
        <w:r w:rsidRPr="00A075CC">
          <w:rPr>
            <w:rStyle w:val="Hipervnculo"/>
            <w:rFonts w:ascii="Times New Roman" w:hAnsi="Times New Roman" w:cs="Times New Roman"/>
            <w:b/>
            <w:bCs/>
            <w:sz w:val="24"/>
            <w:szCs w:val="24"/>
            <w:shd w:val="clear" w:color="auto" w:fill="FFFFFF"/>
          </w:rPr>
          <w:t>vanguardia</w:t>
        </w:r>
        <w:r w:rsidRPr="00A075CC">
          <w:rPr>
            <w:rStyle w:val="Hipervnculo"/>
            <w:rFonts w:ascii="Times New Roman" w:hAnsi="Times New Roman" w:cs="Times New Roman"/>
            <w:sz w:val="24"/>
            <w:szCs w:val="24"/>
            <w:shd w:val="clear" w:color="auto" w:fill="FFFFFF"/>
          </w:rPr>
          <w:t>/index.php/revan</w:t>
        </w:r>
      </w:hyperlink>
      <w:r w:rsidRPr="00A075CC">
        <w:rPr>
          <w:rStyle w:val="Hipervnculo"/>
          <w:rFonts w:ascii="Times New Roman" w:hAnsi="Times New Roman" w:cs="Times New Roman"/>
          <w:sz w:val="24"/>
          <w:szCs w:val="24"/>
          <w:shd w:val="clear" w:color="auto" w:fill="FFFFFF"/>
        </w:rPr>
        <w:t>.</w:t>
      </w:r>
      <w:r w:rsidRPr="00A075CC">
        <w:rPr>
          <w:rFonts w:ascii="Times New Roman" w:hAnsi="Times New Roman" w:cs="Times New Roman"/>
          <w:sz w:val="24"/>
          <w:szCs w:val="24"/>
        </w:rPr>
        <w:t xml:space="preserve"> </w:t>
      </w:r>
    </w:p>
    <w:p w14:paraId="64773EBB" w14:textId="77777777" w:rsidR="002A7370" w:rsidRPr="00A075CC" w:rsidRDefault="002A7370" w:rsidP="003E6568">
      <w:pPr>
        <w:autoSpaceDE w:val="0"/>
        <w:autoSpaceDN w:val="0"/>
        <w:adjustRightInd w:val="0"/>
        <w:spacing w:after="0" w:line="360" w:lineRule="auto"/>
        <w:ind w:left="709" w:hanging="709"/>
        <w:jc w:val="both"/>
        <w:rPr>
          <w:rFonts w:ascii="Times New Roman" w:hAnsi="Times New Roman" w:cs="Times New Roman"/>
          <w:color w:val="0000FF"/>
          <w:sz w:val="24"/>
          <w:szCs w:val="18"/>
        </w:rPr>
      </w:pPr>
      <w:r w:rsidRPr="007B6966">
        <w:rPr>
          <w:rFonts w:ascii="Times New Roman" w:hAnsi="Times New Roman" w:cs="Times New Roman"/>
          <w:color w:val="000000"/>
          <w:sz w:val="24"/>
          <w:szCs w:val="18"/>
          <w:lang w:val="en-US"/>
        </w:rPr>
        <w:t xml:space="preserve">Declaration de Helsinki AMM (2013). </w:t>
      </w:r>
      <w:proofErr w:type="gramStart"/>
      <w:r w:rsidRPr="007B6966">
        <w:rPr>
          <w:rFonts w:ascii="Times New Roman" w:hAnsi="Times New Roman" w:cs="Times New Roman"/>
          <w:color w:val="000000"/>
          <w:sz w:val="24"/>
          <w:szCs w:val="18"/>
          <w:lang w:val="en-US"/>
        </w:rPr>
        <w:t>Ethical Principles for Medical Research Involving Human Subjects.</w:t>
      </w:r>
      <w:proofErr w:type="gramEnd"/>
      <w:r>
        <w:rPr>
          <w:rFonts w:ascii="Times New Roman" w:hAnsi="Times New Roman" w:cs="Times New Roman"/>
          <w:color w:val="000000"/>
          <w:sz w:val="24"/>
          <w:szCs w:val="18"/>
          <w:lang w:val="en-US"/>
        </w:rPr>
        <w:t xml:space="preserve"> </w:t>
      </w:r>
      <w:r w:rsidRPr="00A075CC">
        <w:rPr>
          <w:rFonts w:ascii="Times New Roman" w:hAnsi="Times New Roman" w:cs="Times New Roman"/>
          <w:color w:val="000000"/>
          <w:sz w:val="24"/>
          <w:szCs w:val="18"/>
        </w:rPr>
        <w:t>Recuperado de</w:t>
      </w:r>
      <w:r>
        <w:rPr>
          <w:rFonts w:ascii="Times New Roman" w:hAnsi="Times New Roman" w:cs="Times New Roman"/>
          <w:color w:val="000000"/>
          <w:sz w:val="24"/>
          <w:szCs w:val="18"/>
        </w:rPr>
        <w:t>:</w:t>
      </w:r>
      <w:r w:rsidRPr="00A075CC">
        <w:rPr>
          <w:rFonts w:ascii="Times New Roman" w:hAnsi="Times New Roman" w:cs="Times New Roman"/>
          <w:color w:val="000000"/>
          <w:sz w:val="24"/>
          <w:szCs w:val="18"/>
        </w:rPr>
        <w:t xml:space="preserve"> </w:t>
      </w:r>
      <w:hyperlink r:id="rId16" w:history="1">
        <w:r w:rsidRPr="00A075CC">
          <w:rPr>
            <w:rStyle w:val="Hipervnculo"/>
            <w:rFonts w:ascii="Times New Roman" w:hAnsi="Times New Roman" w:cs="Times New Roman"/>
            <w:sz w:val="24"/>
            <w:szCs w:val="18"/>
          </w:rPr>
          <w:t>http://www.wma.net/es/30publications/10policies/b3/</w:t>
        </w:r>
      </w:hyperlink>
    </w:p>
    <w:p w14:paraId="4DAE761B" w14:textId="77777777" w:rsidR="002A7370" w:rsidRPr="007B6966" w:rsidRDefault="002A7370" w:rsidP="003E6568">
      <w:pPr>
        <w:spacing w:after="0" w:line="360" w:lineRule="auto"/>
        <w:ind w:left="709" w:hanging="709"/>
        <w:jc w:val="both"/>
        <w:rPr>
          <w:rFonts w:ascii="Times New Roman" w:hAnsi="Times New Roman" w:cs="Times New Roman"/>
          <w:sz w:val="24"/>
          <w:szCs w:val="24"/>
        </w:rPr>
      </w:pPr>
      <w:r w:rsidRPr="007B6966">
        <w:rPr>
          <w:rFonts w:ascii="Times New Roman" w:hAnsi="Times New Roman" w:cs="Times New Roman"/>
          <w:sz w:val="24"/>
          <w:szCs w:val="24"/>
        </w:rPr>
        <w:t xml:space="preserve">Díaz, C., Suárez, O., </w:t>
      </w:r>
      <w:proofErr w:type="spellStart"/>
      <w:r w:rsidRPr="007B6966">
        <w:rPr>
          <w:rFonts w:ascii="Times New Roman" w:hAnsi="Times New Roman" w:cs="Times New Roman"/>
          <w:sz w:val="24"/>
          <w:szCs w:val="24"/>
        </w:rPr>
        <w:t>Fueyo</w:t>
      </w:r>
      <w:proofErr w:type="spellEnd"/>
      <w:r w:rsidRPr="007B6966">
        <w:rPr>
          <w:rFonts w:ascii="Times New Roman" w:hAnsi="Times New Roman" w:cs="Times New Roman"/>
          <w:sz w:val="24"/>
          <w:szCs w:val="24"/>
        </w:rPr>
        <w:t xml:space="preserve">, A., Mola, P., </w:t>
      </w:r>
      <w:proofErr w:type="spellStart"/>
      <w:r w:rsidRPr="007B6966">
        <w:rPr>
          <w:rFonts w:ascii="Times New Roman" w:hAnsi="Times New Roman" w:cs="Times New Roman"/>
          <w:sz w:val="24"/>
          <w:szCs w:val="24"/>
        </w:rPr>
        <w:t>Racaño</w:t>
      </w:r>
      <w:proofErr w:type="spellEnd"/>
      <w:r w:rsidRPr="007B6966">
        <w:rPr>
          <w:rFonts w:ascii="Times New Roman" w:hAnsi="Times New Roman" w:cs="Times New Roman"/>
          <w:sz w:val="24"/>
          <w:szCs w:val="24"/>
        </w:rPr>
        <w:t>, I., Sánchez, A., Suárez, R &amp; Díaz, C. (2013) calidad de vida en los profesores en el modelo de gestión clínica de Asturias.</w:t>
      </w:r>
      <w:r>
        <w:rPr>
          <w:rFonts w:ascii="Times New Roman" w:hAnsi="Times New Roman" w:cs="Times New Roman"/>
          <w:sz w:val="24"/>
          <w:szCs w:val="24"/>
        </w:rPr>
        <w:t xml:space="preserve"> </w:t>
      </w:r>
      <w:proofErr w:type="spellStart"/>
      <w:r>
        <w:rPr>
          <w:rFonts w:ascii="Times New Roman" w:hAnsi="Times New Roman" w:cs="Times New Roman"/>
          <w:sz w:val="24"/>
          <w:szCs w:val="24"/>
        </w:rPr>
        <w:t>Elsevier</w:t>
      </w:r>
      <w:proofErr w:type="spellEnd"/>
      <w:r>
        <w:rPr>
          <w:rFonts w:ascii="Times New Roman" w:hAnsi="Times New Roman" w:cs="Times New Roman"/>
          <w:sz w:val="24"/>
          <w:szCs w:val="24"/>
        </w:rPr>
        <w:t xml:space="preserve"> España, S.L. 27(6), 502-507. Recuperado de:</w:t>
      </w:r>
      <w:r w:rsidRPr="007B6966">
        <w:rPr>
          <w:rFonts w:ascii="Times New Roman" w:hAnsi="Times New Roman" w:cs="Times New Roman"/>
          <w:sz w:val="24"/>
          <w:szCs w:val="24"/>
        </w:rPr>
        <w:t xml:space="preserve"> </w:t>
      </w:r>
      <w:hyperlink r:id="rId17" w:history="1">
        <w:r w:rsidRPr="00E65A0E">
          <w:rPr>
            <w:rStyle w:val="Hipervnculo"/>
            <w:rFonts w:ascii="Times New Roman" w:hAnsi="Times New Roman" w:cs="Times New Roman"/>
            <w:sz w:val="24"/>
            <w:szCs w:val="24"/>
          </w:rPr>
          <w:t>http://dx.doi.org/10.1016/j.gaceta.2013.01.012</w:t>
        </w:r>
      </w:hyperlink>
      <w:r w:rsidRPr="007B6966">
        <w:rPr>
          <w:rStyle w:val="Hipervnculo"/>
          <w:rFonts w:ascii="Times New Roman" w:hAnsi="Times New Roman" w:cs="Times New Roman"/>
          <w:sz w:val="24"/>
          <w:szCs w:val="24"/>
        </w:rPr>
        <w:t>.</w:t>
      </w:r>
    </w:p>
    <w:p w14:paraId="38F5D269" w14:textId="77777777" w:rsidR="002A7370" w:rsidRPr="007B6966" w:rsidRDefault="002A7370" w:rsidP="003E6568">
      <w:pPr>
        <w:spacing w:after="0" w:line="360" w:lineRule="auto"/>
        <w:ind w:left="709" w:hanging="709"/>
        <w:jc w:val="both"/>
        <w:rPr>
          <w:rFonts w:ascii="Times New Roman" w:hAnsi="Times New Roman" w:cs="Times New Roman"/>
          <w:sz w:val="24"/>
          <w:szCs w:val="24"/>
        </w:rPr>
      </w:pPr>
      <w:r w:rsidRPr="007B6966">
        <w:rPr>
          <w:rFonts w:ascii="Times New Roman" w:hAnsi="Times New Roman" w:cs="Times New Roman"/>
          <w:sz w:val="24"/>
          <w:szCs w:val="24"/>
        </w:rPr>
        <w:lastRenderedPageBreak/>
        <w:t>Duran, M (2010)</w:t>
      </w:r>
      <w:r>
        <w:rPr>
          <w:rFonts w:ascii="Times New Roman" w:hAnsi="Times New Roman" w:cs="Times New Roman"/>
          <w:sz w:val="24"/>
          <w:szCs w:val="24"/>
        </w:rPr>
        <w:t>.</w:t>
      </w:r>
      <w:r w:rsidRPr="007B6966">
        <w:rPr>
          <w:rFonts w:ascii="Times New Roman" w:hAnsi="Times New Roman" w:cs="Times New Roman"/>
          <w:sz w:val="24"/>
          <w:szCs w:val="24"/>
        </w:rPr>
        <w:t xml:space="preserve"> Bienestar </w:t>
      </w:r>
      <w:r w:rsidRPr="007B6966">
        <w:rPr>
          <w:rFonts w:ascii="Times New Roman" w:hAnsi="Times New Roman" w:cs="Times New Roman"/>
          <w:sz w:val="24"/>
          <w:szCs w:val="24"/>
          <w:lang w:val="es-MX"/>
        </w:rPr>
        <w:t xml:space="preserve">psicológico: el estrés y la calidad de vida en el contexto laboral. </w:t>
      </w:r>
      <w:r w:rsidRPr="00940DAB">
        <w:rPr>
          <w:rFonts w:ascii="Times New Roman" w:hAnsi="Times New Roman" w:cs="Times New Roman"/>
          <w:i/>
          <w:sz w:val="24"/>
          <w:szCs w:val="24"/>
        </w:rPr>
        <w:t>Revista nacional de administración</w:t>
      </w:r>
      <w:r>
        <w:rPr>
          <w:rFonts w:ascii="Times New Roman" w:hAnsi="Times New Roman" w:cs="Times New Roman"/>
          <w:sz w:val="24"/>
          <w:szCs w:val="24"/>
        </w:rPr>
        <w:t xml:space="preserve">. 1(1), </w:t>
      </w:r>
      <w:r w:rsidRPr="007B6966">
        <w:rPr>
          <w:rFonts w:ascii="Times New Roman" w:hAnsi="Times New Roman" w:cs="Times New Roman"/>
          <w:sz w:val="24"/>
          <w:szCs w:val="24"/>
        </w:rPr>
        <w:t>71-84.</w:t>
      </w:r>
      <w:r>
        <w:rPr>
          <w:rFonts w:ascii="Times New Roman" w:hAnsi="Times New Roman" w:cs="Times New Roman"/>
          <w:sz w:val="24"/>
          <w:szCs w:val="24"/>
        </w:rPr>
        <w:t xml:space="preserve"> Recuperado de:</w:t>
      </w:r>
      <w:r w:rsidRPr="007B6966">
        <w:rPr>
          <w:rFonts w:ascii="Times New Roman" w:hAnsi="Times New Roman" w:cs="Times New Roman"/>
          <w:color w:val="0E7744"/>
          <w:sz w:val="24"/>
          <w:szCs w:val="24"/>
          <w:shd w:val="clear" w:color="auto" w:fill="FFFFFF"/>
        </w:rPr>
        <w:t xml:space="preserve"> </w:t>
      </w:r>
      <w:hyperlink r:id="rId18" w:history="1">
        <w:r w:rsidRPr="00E36815">
          <w:rPr>
            <w:rStyle w:val="Hipervnculo"/>
            <w:rFonts w:ascii="Times New Roman" w:hAnsi="Times New Roman" w:cs="Times New Roman"/>
            <w:sz w:val="24"/>
            <w:szCs w:val="24"/>
            <w:shd w:val="clear" w:color="auto" w:fill="FFFFFF"/>
          </w:rPr>
          <w:t>http://dialnet.unirioja.es/descarga/articulo/3698512.pdf</w:t>
        </w:r>
      </w:hyperlink>
      <w:r w:rsidRPr="007B6966">
        <w:rPr>
          <w:rFonts w:ascii="Times New Roman" w:hAnsi="Times New Roman" w:cs="Times New Roman"/>
          <w:sz w:val="24"/>
          <w:szCs w:val="24"/>
        </w:rPr>
        <w:t>.</w:t>
      </w:r>
    </w:p>
    <w:p w14:paraId="4995CF80" w14:textId="77777777" w:rsidR="002A7370" w:rsidRPr="000807DA" w:rsidRDefault="002A7370" w:rsidP="003E6568">
      <w:pPr>
        <w:spacing w:after="0" w:line="360" w:lineRule="auto"/>
        <w:ind w:left="709" w:hanging="709"/>
        <w:jc w:val="both"/>
        <w:rPr>
          <w:rStyle w:val="Hipervnculo"/>
          <w:rFonts w:ascii="Times New Roman" w:hAnsi="Times New Roman" w:cs="Times New Roman"/>
          <w:bCs/>
          <w:sz w:val="24"/>
          <w:szCs w:val="24"/>
          <w:lang w:val="en-US"/>
        </w:rPr>
      </w:pPr>
      <w:proofErr w:type="spellStart"/>
      <w:proofErr w:type="gramStart"/>
      <w:r w:rsidRPr="00E05A21">
        <w:rPr>
          <w:rFonts w:ascii="Times New Roman" w:hAnsi="Times New Roman" w:cs="Times New Roman"/>
          <w:sz w:val="24"/>
          <w:szCs w:val="24"/>
          <w:lang w:val="en-US"/>
        </w:rPr>
        <w:t>Farughi</w:t>
      </w:r>
      <w:proofErr w:type="spellEnd"/>
      <w:r w:rsidRPr="00E05A21">
        <w:rPr>
          <w:rFonts w:ascii="Times New Roman" w:hAnsi="Times New Roman" w:cs="Times New Roman"/>
          <w:sz w:val="24"/>
          <w:szCs w:val="24"/>
          <w:lang w:val="en-US"/>
        </w:rPr>
        <w:t>, H</w:t>
      </w:r>
      <w:bookmarkStart w:id="1" w:name="_Hlk460867953"/>
      <w:r w:rsidRPr="00E05A21">
        <w:rPr>
          <w:rFonts w:ascii="Times New Roman" w:hAnsi="Times New Roman" w:cs="Times New Roman"/>
          <w:sz w:val="24"/>
          <w:szCs w:val="24"/>
          <w:lang w:val="en-US"/>
        </w:rPr>
        <w:t xml:space="preserve">., </w:t>
      </w:r>
      <w:proofErr w:type="spellStart"/>
      <w:r w:rsidRPr="00E05A21">
        <w:rPr>
          <w:rFonts w:ascii="Times New Roman" w:hAnsi="Times New Roman" w:cs="Times New Roman"/>
          <w:sz w:val="24"/>
          <w:szCs w:val="24"/>
          <w:lang w:val="en-US"/>
        </w:rPr>
        <w:t>Alaniaza</w:t>
      </w:r>
      <w:proofErr w:type="spellEnd"/>
      <w:r w:rsidRPr="00E05A21">
        <w:rPr>
          <w:rFonts w:ascii="Times New Roman" w:hAnsi="Times New Roman" w:cs="Times New Roman"/>
          <w:sz w:val="24"/>
          <w:szCs w:val="24"/>
          <w:lang w:val="en-US"/>
        </w:rPr>
        <w:t xml:space="preserve">, S. &amp; </w:t>
      </w:r>
      <w:proofErr w:type="spellStart"/>
      <w:r w:rsidRPr="00E05A21">
        <w:rPr>
          <w:rFonts w:ascii="Times New Roman" w:hAnsi="Times New Roman" w:cs="Times New Roman"/>
          <w:sz w:val="24"/>
          <w:szCs w:val="24"/>
          <w:lang w:val="en-US"/>
        </w:rPr>
        <w:t>Mousavipour</w:t>
      </w:r>
      <w:proofErr w:type="spellEnd"/>
      <w:r w:rsidRPr="00E05A21">
        <w:rPr>
          <w:rFonts w:ascii="Times New Roman" w:hAnsi="Times New Roman" w:cs="Times New Roman"/>
          <w:sz w:val="24"/>
          <w:szCs w:val="24"/>
          <w:lang w:val="en-US"/>
        </w:rPr>
        <w:t>, S.H. (2014).</w:t>
      </w:r>
      <w:proofErr w:type="gramEnd"/>
      <w:r w:rsidRPr="00E05A21">
        <w:rPr>
          <w:rFonts w:ascii="Times New Roman" w:hAnsi="Times New Roman" w:cs="Times New Roman"/>
          <w:sz w:val="24"/>
          <w:szCs w:val="24"/>
          <w:lang w:val="en-US"/>
        </w:rPr>
        <w:t xml:space="preserve"> Presenting a Framework of Reengineering methodology for Organizational Diagnosis and Process Improvement (Case Study: Industrial Estate Company of Kurdistan). </w:t>
      </w:r>
      <w:r w:rsidRPr="00E05A21">
        <w:rPr>
          <w:rFonts w:ascii="Times New Roman" w:hAnsi="Times New Roman" w:cs="Times New Roman"/>
          <w:i/>
          <w:sz w:val="24"/>
          <w:szCs w:val="24"/>
          <w:lang w:val="en-US"/>
        </w:rPr>
        <w:t xml:space="preserve">International Journal of Management, </w:t>
      </w:r>
      <w:bookmarkEnd w:id="1"/>
      <w:r w:rsidRPr="00E05A21">
        <w:rPr>
          <w:rFonts w:ascii="Times New Roman" w:hAnsi="Times New Roman" w:cs="Times New Roman"/>
          <w:i/>
          <w:sz w:val="24"/>
          <w:szCs w:val="24"/>
          <w:lang w:val="en-US"/>
        </w:rPr>
        <w:t>Accounting and Economics</w:t>
      </w:r>
      <w:r w:rsidRPr="00E05A21">
        <w:rPr>
          <w:rFonts w:ascii="Times New Roman" w:hAnsi="Times New Roman" w:cs="Times New Roman"/>
          <w:sz w:val="24"/>
          <w:szCs w:val="24"/>
          <w:lang w:val="en-US"/>
        </w:rPr>
        <w:t xml:space="preserve">, 1(4), 295-310. </w:t>
      </w:r>
      <w:proofErr w:type="spellStart"/>
      <w:r w:rsidRPr="000807DA">
        <w:rPr>
          <w:rFonts w:ascii="Times New Roman" w:hAnsi="Times New Roman" w:cs="Times New Roman"/>
          <w:sz w:val="24"/>
          <w:szCs w:val="24"/>
          <w:lang w:val="en-US"/>
        </w:rPr>
        <w:t>Recuperado</w:t>
      </w:r>
      <w:proofErr w:type="spellEnd"/>
      <w:r w:rsidRPr="000807DA">
        <w:rPr>
          <w:rFonts w:ascii="Times New Roman" w:hAnsi="Times New Roman" w:cs="Times New Roman"/>
          <w:sz w:val="24"/>
          <w:szCs w:val="24"/>
          <w:lang w:val="en-US"/>
        </w:rPr>
        <w:t xml:space="preserve"> de: </w:t>
      </w:r>
      <w:hyperlink r:id="rId19" w:history="1">
        <w:r w:rsidRPr="000807DA">
          <w:rPr>
            <w:rStyle w:val="Hipervnculo"/>
            <w:rFonts w:ascii="Times New Roman" w:hAnsi="Times New Roman" w:cs="Times New Roman"/>
            <w:bCs/>
            <w:sz w:val="24"/>
            <w:szCs w:val="24"/>
            <w:lang w:val="en-US"/>
          </w:rPr>
          <w:t>http://archive.org/details/14144FarughiEtAl</w:t>
        </w:r>
      </w:hyperlink>
    </w:p>
    <w:p w14:paraId="134634AC" w14:textId="77777777" w:rsidR="002A7370" w:rsidRPr="00E05A21" w:rsidRDefault="002A7370" w:rsidP="003E6568">
      <w:pPr>
        <w:spacing w:after="0" w:line="360" w:lineRule="auto"/>
        <w:ind w:left="709" w:hanging="709"/>
        <w:jc w:val="both"/>
        <w:rPr>
          <w:rFonts w:ascii="Times New Roman" w:hAnsi="Times New Roman" w:cs="Times New Roman"/>
          <w:sz w:val="24"/>
          <w:szCs w:val="24"/>
          <w:shd w:val="clear" w:color="auto" w:fill="FFFFFF"/>
        </w:rPr>
      </w:pPr>
      <w:r w:rsidRPr="00854790">
        <w:rPr>
          <w:rFonts w:ascii="Times New Roman" w:hAnsi="Times New Roman" w:cs="Times New Roman"/>
          <w:sz w:val="24"/>
          <w:szCs w:val="24"/>
          <w:lang w:val="es-MX"/>
        </w:rPr>
        <w:t xml:space="preserve">Flores, N., Jenaro, C., González, F. y García. </w:t>
      </w:r>
      <w:r w:rsidRPr="007B6966">
        <w:rPr>
          <w:rFonts w:ascii="Times New Roman" w:hAnsi="Times New Roman" w:cs="Times New Roman"/>
          <w:sz w:val="24"/>
          <w:szCs w:val="24"/>
        </w:rPr>
        <w:t>P. (2010). Análisis de la calidad de vida laboral en trabajadores con discapacidad. Revista de Servicios Sociales, 95-107.</w:t>
      </w:r>
      <w:r>
        <w:rPr>
          <w:rFonts w:ascii="Times New Roman" w:hAnsi="Times New Roman" w:cs="Times New Roman"/>
          <w:sz w:val="24"/>
          <w:szCs w:val="24"/>
        </w:rPr>
        <w:t xml:space="preserve"> Recuperado de:</w:t>
      </w:r>
      <w:r w:rsidRPr="007B6966">
        <w:rPr>
          <w:rFonts w:ascii="Times New Roman" w:hAnsi="Times New Roman" w:cs="Times New Roman"/>
          <w:sz w:val="24"/>
          <w:szCs w:val="24"/>
        </w:rPr>
        <w:t xml:space="preserve"> </w:t>
      </w:r>
      <w:hyperlink r:id="rId20" w:history="1">
        <w:r w:rsidRPr="00E36815">
          <w:rPr>
            <w:rStyle w:val="Hipervnculo"/>
            <w:rFonts w:ascii="Times New Roman" w:hAnsi="Times New Roman" w:cs="Times New Roman"/>
            <w:sz w:val="24"/>
            <w:szCs w:val="24"/>
            <w:shd w:val="clear" w:color="auto" w:fill="FFFFFF"/>
          </w:rPr>
          <w:t>http://dialnet.unirioja.es/descarga/articulo/3262811.pdf</w:t>
        </w:r>
      </w:hyperlink>
    </w:p>
    <w:p w14:paraId="075F75CB" w14:textId="77777777" w:rsidR="002A7370" w:rsidRPr="00C54F7D" w:rsidRDefault="002A7370" w:rsidP="003E6568">
      <w:pPr>
        <w:spacing w:after="0" w:line="360" w:lineRule="auto"/>
        <w:ind w:left="709" w:hanging="709"/>
        <w:jc w:val="both"/>
        <w:rPr>
          <w:rFonts w:ascii="Times New Roman" w:hAnsi="Times New Roman" w:cs="Times New Roman"/>
          <w:sz w:val="24"/>
          <w:szCs w:val="24"/>
          <w:lang w:val="en-US"/>
        </w:rPr>
      </w:pPr>
      <w:proofErr w:type="spellStart"/>
      <w:r w:rsidRPr="00E05A21">
        <w:rPr>
          <w:rFonts w:ascii="Times New Roman" w:hAnsi="Times New Roman" w:cs="Times New Roman"/>
          <w:sz w:val="24"/>
          <w:szCs w:val="24"/>
        </w:rPr>
        <w:t>Fortney</w:t>
      </w:r>
      <w:proofErr w:type="spellEnd"/>
      <w:r w:rsidRPr="00E05A21">
        <w:rPr>
          <w:rFonts w:ascii="Times New Roman" w:hAnsi="Times New Roman" w:cs="Times New Roman"/>
          <w:sz w:val="24"/>
          <w:szCs w:val="24"/>
        </w:rPr>
        <w:t xml:space="preserve">, L., </w:t>
      </w:r>
      <w:proofErr w:type="spellStart"/>
      <w:r w:rsidRPr="00E05A21">
        <w:rPr>
          <w:rFonts w:ascii="Times New Roman" w:hAnsi="Times New Roman" w:cs="Times New Roman"/>
          <w:sz w:val="24"/>
          <w:szCs w:val="24"/>
        </w:rPr>
        <w:t>Luchterhand</w:t>
      </w:r>
      <w:proofErr w:type="spellEnd"/>
      <w:r w:rsidRPr="00E05A21">
        <w:rPr>
          <w:rFonts w:ascii="Times New Roman" w:hAnsi="Times New Roman" w:cs="Times New Roman"/>
          <w:sz w:val="24"/>
          <w:szCs w:val="24"/>
        </w:rPr>
        <w:t xml:space="preserve">, C., </w:t>
      </w:r>
      <w:proofErr w:type="spellStart"/>
      <w:r w:rsidRPr="00E05A21">
        <w:rPr>
          <w:rFonts w:ascii="Times New Roman" w:hAnsi="Times New Roman" w:cs="Times New Roman"/>
          <w:sz w:val="24"/>
          <w:szCs w:val="24"/>
        </w:rPr>
        <w:t>Zakletskaia</w:t>
      </w:r>
      <w:proofErr w:type="spellEnd"/>
      <w:r w:rsidRPr="00E05A21">
        <w:rPr>
          <w:rFonts w:ascii="Times New Roman" w:hAnsi="Times New Roman" w:cs="Times New Roman"/>
          <w:sz w:val="24"/>
          <w:szCs w:val="24"/>
        </w:rPr>
        <w:t xml:space="preserve">, L., </w:t>
      </w:r>
      <w:proofErr w:type="spellStart"/>
      <w:r w:rsidRPr="00E05A21">
        <w:rPr>
          <w:rFonts w:ascii="Times New Roman" w:hAnsi="Times New Roman" w:cs="Times New Roman"/>
          <w:sz w:val="24"/>
          <w:szCs w:val="24"/>
        </w:rPr>
        <w:t>Zgierska</w:t>
      </w:r>
      <w:proofErr w:type="spellEnd"/>
      <w:r w:rsidRPr="00E05A21">
        <w:rPr>
          <w:rFonts w:ascii="Times New Roman" w:hAnsi="Times New Roman" w:cs="Times New Roman"/>
          <w:sz w:val="24"/>
          <w:szCs w:val="24"/>
        </w:rPr>
        <w:t xml:space="preserve">, A., </w:t>
      </w:r>
      <w:r w:rsidRPr="00E50E7A">
        <w:rPr>
          <w:rFonts w:ascii="Times New Roman" w:hAnsi="Times New Roman" w:cs="Times New Roman"/>
          <w:sz w:val="24"/>
          <w:szCs w:val="24"/>
        </w:rPr>
        <w:t xml:space="preserve">&amp; </w:t>
      </w:r>
      <w:proofErr w:type="spellStart"/>
      <w:r w:rsidRPr="00E50E7A">
        <w:rPr>
          <w:rFonts w:ascii="Times New Roman" w:hAnsi="Times New Roman" w:cs="Times New Roman"/>
          <w:sz w:val="24"/>
          <w:szCs w:val="24"/>
        </w:rPr>
        <w:t>Rakel</w:t>
      </w:r>
      <w:proofErr w:type="spellEnd"/>
      <w:r w:rsidRPr="00E50E7A">
        <w:rPr>
          <w:rFonts w:ascii="Times New Roman" w:hAnsi="Times New Roman" w:cs="Times New Roman"/>
          <w:sz w:val="24"/>
          <w:szCs w:val="24"/>
        </w:rPr>
        <w:t xml:space="preserve">, D. (2013). </w:t>
      </w:r>
      <w:proofErr w:type="gramStart"/>
      <w:r w:rsidRPr="00390C64">
        <w:rPr>
          <w:rFonts w:ascii="Times New Roman" w:hAnsi="Times New Roman" w:cs="Times New Roman"/>
          <w:sz w:val="24"/>
          <w:szCs w:val="24"/>
          <w:lang w:val="en-US"/>
        </w:rPr>
        <w:t>Abbreviated Mindfulness Intervention for Job Satisfaction, Quality of Life, and Compassion in Primary Care Clinicians: A Pilot Study.</w:t>
      </w:r>
      <w:proofErr w:type="gramEnd"/>
      <w:r w:rsidRPr="00390C64">
        <w:rPr>
          <w:rFonts w:ascii="Times New Roman" w:hAnsi="Times New Roman" w:cs="Times New Roman"/>
          <w:sz w:val="24"/>
          <w:szCs w:val="24"/>
          <w:lang w:val="en-US"/>
        </w:rPr>
        <w:t xml:space="preserve"> </w:t>
      </w:r>
      <w:r w:rsidRPr="00835E32">
        <w:rPr>
          <w:rFonts w:ascii="Times New Roman" w:hAnsi="Times New Roman" w:cs="Times New Roman"/>
          <w:i/>
          <w:sz w:val="24"/>
          <w:szCs w:val="24"/>
          <w:lang w:val="en-US"/>
        </w:rPr>
        <w:t xml:space="preserve">Annals </w:t>
      </w:r>
      <w:proofErr w:type="gramStart"/>
      <w:r w:rsidRPr="00835E32">
        <w:rPr>
          <w:rFonts w:ascii="Times New Roman" w:hAnsi="Times New Roman" w:cs="Times New Roman"/>
          <w:i/>
          <w:sz w:val="24"/>
          <w:szCs w:val="24"/>
          <w:lang w:val="en-US"/>
        </w:rPr>
        <w:t>Of</w:t>
      </w:r>
      <w:proofErr w:type="gramEnd"/>
      <w:r w:rsidRPr="00835E32">
        <w:rPr>
          <w:rFonts w:ascii="Times New Roman" w:hAnsi="Times New Roman" w:cs="Times New Roman"/>
          <w:i/>
          <w:sz w:val="24"/>
          <w:szCs w:val="24"/>
          <w:lang w:val="en-US"/>
        </w:rPr>
        <w:t xml:space="preserve"> Family Medicine</w:t>
      </w:r>
      <w:r w:rsidRPr="00C54F7D">
        <w:rPr>
          <w:rFonts w:ascii="Times New Roman" w:hAnsi="Times New Roman" w:cs="Times New Roman"/>
          <w:sz w:val="24"/>
          <w:szCs w:val="24"/>
          <w:lang w:val="en-US"/>
        </w:rPr>
        <w:t>, 11(5), 412-420. doi:10.1370/afm.1511</w:t>
      </w:r>
      <w:r>
        <w:rPr>
          <w:rFonts w:ascii="Times New Roman" w:hAnsi="Times New Roman" w:cs="Times New Roman"/>
          <w:sz w:val="24"/>
          <w:szCs w:val="24"/>
          <w:lang w:val="en-US"/>
        </w:rPr>
        <w:t>.</w:t>
      </w:r>
    </w:p>
    <w:p w14:paraId="74368EE9" w14:textId="77777777" w:rsidR="002A7370" w:rsidRPr="00B210A3" w:rsidRDefault="002A7370" w:rsidP="003E6568">
      <w:pPr>
        <w:autoSpaceDE w:val="0"/>
        <w:autoSpaceDN w:val="0"/>
        <w:adjustRightInd w:val="0"/>
        <w:spacing w:after="0" w:line="360" w:lineRule="auto"/>
        <w:ind w:left="709" w:hanging="709"/>
        <w:jc w:val="both"/>
        <w:rPr>
          <w:rStyle w:val="Hipervnculo"/>
          <w:rFonts w:ascii="Arial" w:hAnsi="Arial" w:cs="Arial"/>
          <w:color w:val="auto"/>
          <w:sz w:val="21"/>
          <w:szCs w:val="21"/>
          <w:shd w:val="clear" w:color="auto" w:fill="FFFFFF"/>
          <w:lang w:val="es-MX"/>
        </w:rPr>
      </w:pPr>
      <w:r w:rsidRPr="007B6966">
        <w:rPr>
          <w:rFonts w:ascii="Times New Roman" w:hAnsi="Times New Roman" w:cs="Times New Roman"/>
          <w:sz w:val="24"/>
          <w:szCs w:val="24"/>
          <w:lang w:val="en-US"/>
        </w:rPr>
        <w:t xml:space="preserve">Gallagher-Thompson, D., Wang, P., Liu, W., </w:t>
      </w:r>
      <w:proofErr w:type="spellStart"/>
      <w:r w:rsidRPr="007B6966">
        <w:rPr>
          <w:rFonts w:ascii="Times New Roman" w:hAnsi="Times New Roman" w:cs="Times New Roman"/>
          <w:sz w:val="24"/>
          <w:szCs w:val="24"/>
          <w:lang w:val="en-US"/>
        </w:rPr>
        <w:t>Cheung</w:t>
      </w:r>
      <w:proofErr w:type="gramStart"/>
      <w:r w:rsidRPr="007B6966">
        <w:rPr>
          <w:rFonts w:ascii="Times New Roman" w:hAnsi="Times New Roman" w:cs="Times New Roman"/>
          <w:sz w:val="24"/>
          <w:szCs w:val="24"/>
          <w:lang w:val="en-US"/>
        </w:rPr>
        <w:t>,V</w:t>
      </w:r>
      <w:proofErr w:type="spellEnd"/>
      <w:proofErr w:type="gramEnd"/>
      <w:r w:rsidRPr="007B6966">
        <w:rPr>
          <w:rFonts w:ascii="Times New Roman" w:hAnsi="Times New Roman" w:cs="Times New Roman"/>
          <w:sz w:val="24"/>
          <w:szCs w:val="24"/>
          <w:lang w:val="en-US"/>
        </w:rPr>
        <w:t xml:space="preserve">., Peng, R., China, D </w:t>
      </w:r>
      <w:r>
        <w:rPr>
          <w:rFonts w:ascii="Times New Roman" w:hAnsi="Times New Roman" w:cs="Times New Roman"/>
          <w:sz w:val="24"/>
          <w:szCs w:val="24"/>
          <w:lang w:val="en-US"/>
        </w:rPr>
        <w:t>&amp;</w:t>
      </w:r>
      <w:r w:rsidRPr="007B6966">
        <w:rPr>
          <w:rFonts w:ascii="Times New Roman" w:hAnsi="Times New Roman" w:cs="Times New Roman"/>
          <w:sz w:val="24"/>
          <w:szCs w:val="24"/>
          <w:lang w:val="en-US"/>
        </w:rPr>
        <w:t xml:space="preserve"> Thompson L.W. Effectiveness of psychoeducational skill training DVD program to </w:t>
      </w:r>
      <w:proofErr w:type="spellStart"/>
      <w:r w:rsidRPr="007B6966">
        <w:rPr>
          <w:rFonts w:ascii="Times New Roman" w:hAnsi="Times New Roman" w:cs="Times New Roman"/>
          <w:sz w:val="24"/>
          <w:szCs w:val="24"/>
          <w:lang w:val="en-US"/>
        </w:rPr>
        <w:t>redice</w:t>
      </w:r>
      <w:proofErr w:type="spellEnd"/>
      <w:r w:rsidRPr="007B6966">
        <w:rPr>
          <w:rFonts w:ascii="Times New Roman" w:hAnsi="Times New Roman" w:cs="Times New Roman"/>
          <w:sz w:val="24"/>
          <w:szCs w:val="24"/>
          <w:lang w:val="en-US"/>
        </w:rPr>
        <w:t xml:space="preserve"> stress in </w:t>
      </w:r>
      <w:proofErr w:type="spellStart"/>
      <w:r w:rsidRPr="007B6966">
        <w:rPr>
          <w:rFonts w:ascii="Times New Roman" w:hAnsi="Times New Roman" w:cs="Times New Roman"/>
          <w:sz w:val="24"/>
          <w:szCs w:val="24"/>
          <w:lang w:val="en-US"/>
        </w:rPr>
        <w:t>Chenese</w:t>
      </w:r>
      <w:proofErr w:type="spellEnd"/>
      <w:r w:rsidRPr="007B6966">
        <w:rPr>
          <w:rFonts w:ascii="Times New Roman" w:hAnsi="Times New Roman" w:cs="Times New Roman"/>
          <w:sz w:val="24"/>
          <w:szCs w:val="24"/>
          <w:lang w:val="en-US"/>
        </w:rPr>
        <w:t xml:space="preserve"> American </w:t>
      </w:r>
      <w:proofErr w:type="spellStart"/>
      <w:r w:rsidRPr="007B6966">
        <w:rPr>
          <w:rFonts w:ascii="Times New Roman" w:hAnsi="Times New Roman" w:cs="Times New Roman"/>
          <w:sz w:val="24"/>
          <w:szCs w:val="24"/>
          <w:lang w:val="en-US"/>
        </w:rPr>
        <w:t>dentia</w:t>
      </w:r>
      <w:proofErr w:type="spellEnd"/>
      <w:r w:rsidRPr="007B6966">
        <w:rPr>
          <w:rFonts w:ascii="Times New Roman" w:hAnsi="Times New Roman" w:cs="Times New Roman"/>
          <w:sz w:val="24"/>
          <w:szCs w:val="24"/>
          <w:lang w:val="en-US"/>
        </w:rPr>
        <w:t xml:space="preserve"> caregivers: Results of a preliminary study. </w:t>
      </w:r>
      <w:proofErr w:type="spellStart"/>
      <w:r w:rsidRPr="007B6966">
        <w:rPr>
          <w:rFonts w:ascii="Times New Roman" w:hAnsi="Times New Roman" w:cs="Times New Roman"/>
          <w:sz w:val="24"/>
          <w:szCs w:val="24"/>
        </w:rPr>
        <w:t>Aging</w:t>
      </w:r>
      <w:proofErr w:type="spellEnd"/>
      <w:r w:rsidRPr="007B6966">
        <w:rPr>
          <w:rFonts w:ascii="Times New Roman" w:hAnsi="Times New Roman" w:cs="Times New Roman"/>
          <w:sz w:val="24"/>
          <w:szCs w:val="24"/>
        </w:rPr>
        <w:t xml:space="preserve"> &amp; Mental </w:t>
      </w:r>
      <w:proofErr w:type="spellStart"/>
      <w:r w:rsidRPr="007B6966">
        <w:rPr>
          <w:rFonts w:ascii="Times New Roman" w:hAnsi="Times New Roman" w:cs="Times New Roman"/>
          <w:sz w:val="24"/>
          <w:szCs w:val="24"/>
        </w:rPr>
        <w:t>Health</w:t>
      </w:r>
      <w:proofErr w:type="spellEnd"/>
      <w:r w:rsidRPr="007B6966">
        <w:rPr>
          <w:rFonts w:ascii="Times New Roman" w:hAnsi="Times New Roman" w:cs="Times New Roman"/>
          <w:sz w:val="24"/>
          <w:szCs w:val="24"/>
        </w:rPr>
        <w:t xml:space="preserve">. </w:t>
      </w:r>
      <w:r>
        <w:rPr>
          <w:rFonts w:ascii="Times New Roman" w:hAnsi="Times New Roman" w:cs="Times New Roman"/>
          <w:sz w:val="24"/>
          <w:szCs w:val="24"/>
        </w:rPr>
        <w:t xml:space="preserve">14, </w:t>
      </w:r>
      <w:r w:rsidRPr="007B6966">
        <w:rPr>
          <w:rFonts w:ascii="Times New Roman" w:hAnsi="Times New Roman" w:cs="Times New Roman"/>
          <w:sz w:val="24"/>
          <w:szCs w:val="24"/>
        </w:rPr>
        <w:t>263-273.</w:t>
      </w:r>
      <w:r>
        <w:rPr>
          <w:rFonts w:ascii="Times New Roman" w:hAnsi="Times New Roman" w:cs="Times New Roman"/>
          <w:sz w:val="24"/>
          <w:szCs w:val="24"/>
        </w:rPr>
        <w:t xml:space="preserve"> Recuperado </w:t>
      </w:r>
      <w:r w:rsidRPr="00B210A3">
        <w:rPr>
          <w:rFonts w:ascii="Times New Roman" w:hAnsi="Times New Roman" w:cs="Times New Roman"/>
          <w:sz w:val="24"/>
          <w:szCs w:val="24"/>
        </w:rPr>
        <w:t>de http://</w:t>
      </w:r>
      <w:hyperlink r:id="rId21" w:history="1">
        <w:r w:rsidRPr="00B210A3">
          <w:rPr>
            <w:rStyle w:val="Hipervnculo"/>
            <w:rFonts w:ascii="Arial" w:hAnsi="Arial" w:cs="Arial"/>
            <w:color w:val="auto"/>
            <w:sz w:val="21"/>
            <w:szCs w:val="21"/>
            <w:u w:val="none"/>
            <w:shd w:val="clear" w:color="auto" w:fill="FFFFFF"/>
            <w:lang w:val="es-MX"/>
          </w:rPr>
          <w:t>www.ncbi.nlm.nih.gov/pubmed/20425645</w:t>
        </w:r>
      </w:hyperlink>
    </w:p>
    <w:p w14:paraId="6C157A40" w14:textId="77777777" w:rsidR="002A7370" w:rsidRPr="007B6966" w:rsidRDefault="002A7370" w:rsidP="003E6568">
      <w:pPr>
        <w:autoSpaceDE w:val="0"/>
        <w:autoSpaceDN w:val="0"/>
        <w:adjustRightInd w:val="0"/>
        <w:spacing w:after="0" w:line="360" w:lineRule="auto"/>
        <w:ind w:left="709" w:hanging="709"/>
        <w:jc w:val="both"/>
        <w:rPr>
          <w:rFonts w:ascii="Times New Roman" w:hAnsi="Times New Roman" w:cs="Times New Roman"/>
          <w:sz w:val="24"/>
          <w:szCs w:val="24"/>
        </w:rPr>
      </w:pPr>
      <w:r w:rsidRPr="007B6966">
        <w:rPr>
          <w:rFonts w:ascii="Times New Roman" w:hAnsi="Times New Roman" w:cs="Times New Roman"/>
          <w:sz w:val="24"/>
          <w:szCs w:val="24"/>
        </w:rPr>
        <w:t xml:space="preserve">Grimaldo, M. </w:t>
      </w:r>
      <w:r>
        <w:rPr>
          <w:rFonts w:ascii="Times New Roman" w:hAnsi="Times New Roman" w:cs="Times New Roman"/>
          <w:sz w:val="24"/>
          <w:szCs w:val="24"/>
        </w:rPr>
        <w:t>y</w:t>
      </w:r>
      <w:r w:rsidRPr="007B6966">
        <w:rPr>
          <w:rFonts w:ascii="Times New Roman" w:hAnsi="Times New Roman" w:cs="Times New Roman"/>
          <w:sz w:val="24"/>
          <w:szCs w:val="24"/>
        </w:rPr>
        <w:t xml:space="preserve"> Reyes, M. (2014). Calidad de vida profesional y sueño en profesionales de Lima. Revista Latinoamericana de Psicología </w:t>
      </w:r>
      <w:r>
        <w:rPr>
          <w:rFonts w:ascii="Times New Roman" w:hAnsi="Times New Roman" w:cs="Times New Roman"/>
          <w:sz w:val="24"/>
          <w:szCs w:val="24"/>
        </w:rPr>
        <w:t xml:space="preserve">47(1), </w:t>
      </w:r>
      <w:r w:rsidRPr="007B6966">
        <w:rPr>
          <w:rFonts w:ascii="Times New Roman" w:hAnsi="Times New Roman" w:cs="Times New Roman"/>
          <w:sz w:val="24"/>
          <w:szCs w:val="24"/>
        </w:rPr>
        <w:t>50-58.</w:t>
      </w:r>
      <w:r>
        <w:rPr>
          <w:rFonts w:ascii="Times New Roman" w:hAnsi="Times New Roman" w:cs="Times New Roman"/>
          <w:sz w:val="24"/>
          <w:szCs w:val="24"/>
        </w:rPr>
        <w:t xml:space="preserve"> Recuperado de</w:t>
      </w:r>
      <w:r w:rsidRPr="007B6966">
        <w:rPr>
          <w:rFonts w:ascii="Times New Roman" w:hAnsi="Times New Roman" w:cs="Times New Roman"/>
          <w:sz w:val="24"/>
          <w:szCs w:val="24"/>
        </w:rPr>
        <w:t xml:space="preserve"> </w:t>
      </w:r>
      <w:hyperlink r:id="rId22" w:history="1">
        <w:r w:rsidRPr="00B210A3">
          <w:rPr>
            <w:rStyle w:val="Hipervnculo"/>
            <w:rFonts w:ascii="Times New Roman" w:hAnsi="Times New Roman" w:cs="Times New Roman"/>
            <w:sz w:val="24"/>
            <w:szCs w:val="24"/>
            <w:u w:val="none"/>
          </w:rPr>
          <w:t>http://www.elsevier.es/es-revista-revista-latinoamericana-psicologia-205</w:t>
        </w:r>
      </w:hyperlink>
    </w:p>
    <w:p w14:paraId="0EFFE1F6" w14:textId="77777777" w:rsidR="002A7370" w:rsidRDefault="002A7370" w:rsidP="003E6568">
      <w:pPr>
        <w:autoSpaceDE w:val="0"/>
        <w:autoSpaceDN w:val="0"/>
        <w:adjustRightInd w:val="0"/>
        <w:spacing w:after="0" w:line="360" w:lineRule="auto"/>
        <w:ind w:left="709" w:hanging="709"/>
        <w:jc w:val="both"/>
        <w:rPr>
          <w:rStyle w:val="Hipervnculo"/>
          <w:rFonts w:ascii="Times New Roman" w:hAnsi="Times New Roman" w:cs="Times New Roman"/>
          <w:sz w:val="24"/>
          <w:szCs w:val="24"/>
          <w:u w:val="none"/>
          <w:lang w:val="en-US"/>
        </w:rPr>
      </w:pPr>
      <w:proofErr w:type="spellStart"/>
      <w:proofErr w:type="gramStart"/>
      <w:r w:rsidRPr="007B6966">
        <w:rPr>
          <w:rFonts w:ascii="Times New Roman" w:hAnsi="Times New Roman" w:cs="Times New Roman"/>
          <w:sz w:val="24"/>
          <w:szCs w:val="24"/>
          <w:lang w:val="en-US"/>
        </w:rPr>
        <w:t>Hegney</w:t>
      </w:r>
      <w:proofErr w:type="spellEnd"/>
      <w:r w:rsidRPr="007B6966">
        <w:rPr>
          <w:rFonts w:ascii="Times New Roman" w:hAnsi="Times New Roman" w:cs="Times New Roman"/>
          <w:sz w:val="24"/>
          <w:szCs w:val="24"/>
          <w:lang w:val="en-US"/>
        </w:rPr>
        <w:t xml:space="preserve">, D., Rees, C., </w:t>
      </w:r>
      <w:proofErr w:type="spellStart"/>
      <w:r w:rsidRPr="007B6966">
        <w:rPr>
          <w:rFonts w:ascii="Times New Roman" w:hAnsi="Times New Roman" w:cs="Times New Roman"/>
          <w:sz w:val="24"/>
          <w:szCs w:val="24"/>
          <w:lang w:val="en-US"/>
        </w:rPr>
        <w:t>Eley</w:t>
      </w:r>
      <w:proofErr w:type="spellEnd"/>
      <w:r w:rsidRPr="007B6966">
        <w:rPr>
          <w:rFonts w:ascii="Times New Roman" w:hAnsi="Times New Roman" w:cs="Times New Roman"/>
          <w:sz w:val="24"/>
          <w:szCs w:val="24"/>
          <w:lang w:val="en-US"/>
        </w:rPr>
        <w:t xml:space="preserve">, R., </w:t>
      </w:r>
      <w:proofErr w:type="spellStart"/>
      <w:r w:rsidRPr="007B6966">
        <w:rPr>
          <w:rFonts w:ascii="Times New Roman" w:hAnsi="Times New Roman" w:cs="Times New Roman"/>
          <w:sz w:val="24"/>
          <w:szCs w:val="24"/>
          <w:lang w:val="en-US"/>
        </w:rPr>
        <w:t>Ossdeiran-Moisson</w:t>
      </w:r>
      <w:proofErr w:type="spellEnd"/>
      <w:r w:rsidRPr="007B6966">
        <w:rPr>
          <w:rFonts w:ascii="Times New Roman" w:hAnsi="Times New Roman" w:cs="Times New Roman"/>
          <w:sz w:val="24"/>
          <w:szCs w:val="24"/>
          <w:lang w:val="en-US"/>
        </w:rPr>
        <w:t xml:space="preserve"> &amp; Francis, K. (2015).</w:t>
      </w:r>
      <w:proofErr w:type="gramEnd"/>
      <w:r w:rsidRPr="007B6966">
        <w:rPr>
          <w:rFonts w:ascii="Times New Roman" w:hAnsi="Times New Roman" w:cs="Times New Roman"/>
          <w:sz w:val="24"/>
          <w:szCs w:val="24"/>
          <w:lang w:val="en-US"/>
        </w:rPr>
        <w:t xml:space="preserve"> </w:t>
      </w:r>
      <w:proofErr w:type="gramStart"/>
      <w:r w:rsidRPr="007B6966">
        <w:rPr>
          <w:rFonts w:ascii="Times New Roman" w:hAnsi="Times New Roman" w:cs="Times New Roman"/>
          <w:sz w:val="24"/>
          <w:szCs w:val="24"/>
          <w:lang w:val="en-US"/>
        </w:rPr>
        <w:t xml:space="preserve">The contribution of individual psychological resilience in determining the professional quality of life of </w:t>
      </w:r>
      <w:r w:rsidRPr="00B210A3">
        <w:rPr>
          <w:rFonts w:ascii="Times New Roman" w:hAnsi="Times New Roman" w:cs="Times New Roman"/>
          <w:sz w:val="24"/>
          <w:szCs w:val="24"/>
          <w:lang w:val="en-US"/>
        </w:rPr>
        <w:t>Australian Nurse.</w:t>
      </w:r>
      <w:proofErr w:type="gramEnd"/>
      <w:r w:rsidRPr="00B210A3">
        <w:rPr>
          <w:rFonts w:ascii="Times New Roman" w:hAnsi="Times New Roman" w:cs="Times New Roman"/>
          <w:sz w:val="24"/>
          <w:szCs w:val="24"/>
          <w:lang w:val="en-US"/>
        </w:rPr>
        <w:t xml:space="preserve"> </w:t>
      </w:r>
      <w:proofErr w:type="gramStart"/>
      <w:r w:rsidRPr="000807DA">
        <w:rPr>
          <w:rFonts w:ascii="Times New Roman" w:hAnsi="Times New Roman" w:cs="Times New Roman"/>
          <w:i/>
          <w:sz w:val="24"/>
          <w:szCs w:val="24"/>
          <w:lang w:val="en-US"/>
        </w:rPr>
        <w:t>Frontiers in Psychology.</w:t>
      </w:r>
      <w:proofErr w:type="gramEnd"/>
      <w:r w:rsidRPr="000807DA">
        <w:rPr>
          <w:rFonts w:ascii="Times New Roman" w:hAnsi="Times New Roman" w:cs="Times New Roman"/>
          <w:sz w:val="24"/>
          <w:szCs w:val="24"/>
          <w:lang w:val="en-US"/>
        </w:rPr>
        <w:t xml:space="preserve"> 1-8. </w:t>
      </w:r>
      <w:proofErr w:type="spellStart"/>
      <w:r w:rsidRPr="000807DA">
        <w:rPr>
          <w:rFonts w:ascii="Times New Roman" w:hAnsi="Times New Roman" w:cs="Times New Roman"/>
          <w:sz w:val="24"/>
          <w:szCs w:val="24"/>
          <w:lang w:val="en-US"/>
        </w:rPr>
        <w:t>Recuperado</w:t>
      </w:r>
      <w:proofErr w:type="spellEnd"/>
      <w:r w:rsidRPr="000807DA">
        <w:rPr>
          <w:rFonts w:ascii="Times New Roman" w:hAnsi="Times New Roman" w:cs="Times New Roman"/>
          <w:sz w:val="24"/>
          <w:szCs w:val="24"/>
          <w:lang w:val="en-US"/>
        </w:rPr>
        <w:t xml:space="preserve"> de </w:t>
      </w:r>
      <w:hyperlink r:id="rId23" w:history="1">
        <w:r w:rsidRPr="000807DA">
          <w:rPr>
            <w:rStyle w:val="Hipervnculo"/>
            <w:rFonts w:ascii="Times New Roman" w:hAnsi="Times New Roman" w:cs="Times New Roman"/>
            <w:sz w:val="24"/>
            <w:szCs w:val="24"/>
            <w:u w:val="none"/>
            <w:lang w:val="en-US"/>
          </w:rPr>
          <w:t>http://journal.frontiersin.org/journal/psychology</w:t>
        </w:r>
      </w:hyperlink>
    </w:p>
    <w:p w14:paraId="74BBE332" w14:textId="6707F6CA" w:rsidR="003E6568" w:rsidRPr="000807DA" w:rsidRDefault="003E6568" w:rsidP="003E6568">
      <w:pPr>
        <w:autoSpaceDE w:val="0"/>
        <w:autoSpaceDN w:val="0"/>
        <w:adjustRightInd w:val="0"/>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s-MX"/>
        </w:rPr>
        <w:t xml:space="preserve">Isidro-Abad, R. y </w:t>
      </w:r>
      <w:proofErr w:type="spellStart"/>
      <w:r>
        <w:rPr>
          <w:rFonts w:ascii="Times New Roman" w:hAnsi="Times New Roman" w:cs="Times New Roman"/>
          <w:color w:val="000000"/>
          <w:sz w:val="24"/>
          <w:szCs w:val="24"/>
          <w:shd w:val="clear" w:color="auto" w:fill="FFFFFF"/>
          <w:lang w:val="es-MX"/>
        </w:rPr>
        <w:t>Tor-Llacuna</w:t>
      </w:r>
      <w:proofErr w:type="spellEnd"/>
      <w:r>
        <w:rPr>
          <w:rFonts w:ascii="Times New Roman" w:hAnsi="Times New Roman" w:cs="Times New Roman"/>
          <w:color w:val="000000"/>
          <w:sz w:val="24"/>
          <w:szCs w:val="24"/>
          <w:shd w:val="clear" w:color="auto" w:fill="FFFFFF"/>
          <w:lang w:val="es-MX"/>
        </w:rPr>
        <w:t xml:space="preserve">, A. (2011). Estructura factorial de la Escala de Calidad de Vida Profesional (CVP-35) en enfermeras de Atención Primaria. Revista Psicología.com. Recuperado de: </w:t>
      </w:r>
      <w:hyperlink r:id="rId24" w:history="1">
        <w:r w:rsidRPr="009B5471">
          <w:rPr>
            <w:rStyle w:val="Hipervnculo"/>
            <w:rFonts w:ascii="Times New Roman" w:hAnsi="Times New Roman" w:cs="Times New Roman"/>
            <w:sz w:val="24"/>
            <w:szCs w:val="24"/>
            <w:shd w:val="clear" w:color="auto" w:fill="FFFFFF"/>
            <w:lang w:val="es-MX"/>
          </w:rPr>
          <w:t>http://hdl.handle.net/10401/4289</w:t>
        </w:r>
      </w:hyperlink>
    </w:p>
    <w:p w14:paraId="098C65D3" w14:textId="77777777" w:rsidR="002A7370" w:rsidRPr="004B2882" w:rsidRDefault="002A7370" w:rsidP="003E6568">
      <w:pPr>
        <w:shd w:val="clear" w:color="auto" w:fill="FFFFFF"/>
        <w:spacing w:after="0" w:line="360" w:lineRule="auto"/>
        <w:ind w:left="709" w:hanging="709"/>
        <w:jc w:val="both"/>
        <w:rPr>
          <w:rFonts w:ascii="Times New Roman" w:eastAsia="Arial Unicode MS" w:hAnsi="Times New Roman" w:cs="Times New Roman"/>
          <w:sz w:val="24"/>
          <w:szCs w:val="24"/>
          <w:lang w:val="es-MX"/>
        </w:rPr>
      </w:pPr>
      <w:proofErr w:type="spellStart"/>
      <w:r>
        <w:rPr>
          <w:rFonts w:ascii="Times New Roman" w:eastAsia="Arial Unicode MS" w:hAnsi="Times New Roman" w:cs="Times New Roman"/>
          <w:sz w:val="24"/>
          <w:szCs w:val="24"/>
          <w:lang w:val="en-US"/>
        </w:rPr>
        <w:lastRenderedPageBreak/>
        <w:t>Karasek</w:t>
      </w:r>
      <w:proofErr w:type="spellEnd"/>
      <w:r>
        <w:rPr>
          <w:rFonts w:ascii="Times New Roman" w:eastAsia="Arial Unicode MS" w:hAnsi="Times New Roman" w:cs="Times New Roman"/>
          <w:sz w:val="24"/>
          <w:szCs w:val="24"/>
          <w:lang w:val="en-US"/>
        </w:rPr>
        <w:t xml:space="preserve">, </w:t>
      </w:r>
      <w:r w:rsidRPr="004B2882">
        <w:rPr>
          <w:rFonts w:ascii="Times New Roman" w:eastAsia="Arial Unicode MS" w:hAnsi="Times New Roman" w:cs="Times New Roman"/>
          <w:sz w:val="24"/>
          <w:szCs w:val="24"/>
          <w:lang w:val="en-US"/>
        </w:rPr>
        <w:t xml:space="preserve">R. (1989). The political implications of psychosocial work redesign: a model of the psychosocial class structure. </w:t>
      </w:r>
      <w:proofErr w:type="spellStart"/>
      <w:r w:rsidRPr="000807DA">
        <w:rPr>
          <w:rFonts w:ascii="Times New Roman" w:eastAsia="Arial Unicode MS" w:hAnsi="Times New Roman" w:cs="Times New Roman"/>
          <w:i/>
          <w:sz w:val="24"/>
          <w:szCs w:val="24"/>
          <w:lang w:val="es-MX"/>
        </w:rPr>
        <w:t>Int</w:t>
      </w:r>
      <w:proofErr w:type="spellEnd"/>
      <w:r w:rsidRPr="000807DA">
        <w:rPr>
          <w:rFonts w:ascii="Times New Roman" w:eastAsia="Arial Unicode MS" w:hAnsi="Times New Roman" w:cs="Times New Roman"/>
          <w:i/>
          <w:sz w:val="24"/>
          <w:szCs w:val="24"/>
          <w:lang w:val="es-MX"/>
        </w:rPr>
        <w:t xml:space="preserve"> J </w:t>
      </w:r>
      <w:proofErr w:type="spellStart"/>
      <w:r w:rsidRPr="000807DA">
        <w:rPr>
          <w:rFonts w:ascii="Times New Roman" w:eastAsia="Arial Unicode MS" w:hAnsi="Times New Roman" w:cs="Times New Roman"/>
          <w:i/>
          <w:sz w:val="24"/>
          <w:szCs w:val="24"/>
          <w:lang w:val="es-MX"/>
        </w:rPr>
        <w:t>Health</w:t>
      </w:r>
      <w:proofErr w:type="spellEnd"/>
      <w:r w:rsidRPr="000807DA">
        <w:rPr>
          <w:rFonts w:ascii="Times New Roman" w:eastAsia="Arial Unicode MS" w:hAnsi="Times New Roman" w:cs="Times New Roman"/>
          <w:i/>
          <w:sz w:val="24"/>
          <w:szCs w:val="24"/>
          <w:lang w:val="es-MX"/>
        </w:rPr>
        <w:t xml:space="preserve"> </w:t>
      </w:r>
      <w:proofErr w:type="spellStart"/>
      <w:r w:rsidRPr="000807DA">
        <w:rPr>
          <w:rFonts w:ascii="Times New Roman" w:eastAsia="Arial Unicode MS" w:hAnsi="Times New Roman" w:cs="Times New Roman"/>
          <w:i/>
          <w:sz w:val="24"/>
          <w:szCs w:val="24"/>
          <w:lang w:val="es-MX"/>
        </w:rPr>
        <w:t>Serv</w:t>
      </w:r>
      <w:proofErr w:type="spellEnd"/>
      <w:r w:rsidRPr="000807DA">
        <w:rPr>
          <w:rFonts w:ascii="Times New Roman" w:eastAsia="Arial Unicode MS" w:hAnsi="Times New Roman" w:cs="Times New Roman"/>
          <w:sz w:val="24"/>
          <w:szCs w:val="24"/>
          <w:lang w:val="es-MX"/>
        </w:rPr>
        <w:t xml:space="preserve">, 19(3), 481-508. </w:t>
      </w:r>
      <w:hyperlink r:id="rId25" w:tgtFrame="_blank" w:history="1">
        <w:r w:rsidRPr="004B2882">
          <w:rPr>
            <w:rStyle w:val="Hipervnculo"/>
            <w:rFonts w:ascii="Times New Roman" w:eastAsia="Arial Unicode MS" w:hAnsi="Times New Roman" w:cs="Times New Roman"/>
            <w:color w:val="auto"/>
            <w:sz w:val="24"/>
            <w:szCs w:val="24"/>
            <w:lang w:val="es-MX"/>
          </w:rPr>
          <w:t>Medline</w:t>
        </w:r>
      </w:hyperlink>
      <w:r w:rsidRPr="004B2882">
        <w:rPr>
          <w:rStyle w:val="elsevieritemreferenciahostrevistalink"/>
          <w:rFonts w:ascii="Times New Roman" w:eastAsia="Arial Unicode MS" w:hAnsi="Times New Roman" w:cs="Times New Roman"/>
          <w:sz w:val="24"/>
          <w:szCs w:val="24"/>
          <w:lang w:val="es-MX"/>
        </w:rPr>
        <w:t>. Recuperado de: https://www.ncbi.nlm.nih.gov/pubmed/2666318</w:t>
      </w:r>
    </w:p>
    <w:p w14:paraId="6A2AFFC1" w14:textId="77777777" w:rsidR="002A7370" w:rsidRPr="009A4682" w:rsidRDefault="002A7370" w:rsidP="003E6568">
      <w:pPr>
        <w:autoSpaceDE w:val="0"/>
        <w:autoSpaceDN w:val="0"/>
        <w:adjustRightInd w:val="0"/>
        <w:spacing w:after="0" w:line="360" w:lineRule="auto"/>
        <w:ind w:left="709" w:hanging="709"/>
        <w:jc w:val="both"/>
        <w:rPr>
          <w:rStyle w:val="Hipervnculo"/>
          <w:rFonts w:ascii="Arial" w:hAnsi="Arial" w:cs="Arial"/>
          <w:sz w:val="21"/>
          <w:szCs w:val="21"/>
          <w:shd w:val="clear" w:color="auto" w:fill="FFFFFF"/>
          <w:lang w:val="es-MX"/>
        </w:rPr>
      </w:pPr>
      <w:r w:rsidRPr="007B6966">
        <w:rPr>
          <w:rFonts w:ascii="Times New Roman" w:hAnsi="Times New Roman" w:cs="Times New Roman"/>
          <w:sz w:val="24"/>
          <w:szCs w:val="24"/>
        </w:rPr>
        <w:t xml:space="preserve">Martín, J., Cortes, J., </w:t>
      </w:r>
      <w:proofErr w:type="spellStart"/>
      <w:r>
        <w:rPr>
          <w:rFonts w:ascii="Times New Roman" w:hAnsi="Times New Roman" w:cs="Times New Roman"/>
          <w:sz w:val="24"/>
          <w:szCs w:val="24"/>
        </w:rPr>
        <w:t>Morente</w:t>
      </w:r>
      <w:proofErr w:type="spellEnd"/>
      <w:r>
        <w:rPr>
          <w:rFonts w:ascii="Times New Roman" w:hAnsi="Times New Roman" w:cs="Times New Roman"/>
          <w:sz w:val="24"/>
          <w:szCs w:val="24"/>
        </w:rPr>
        <w:t xml:space="preserve">, M., </w:t>
      </w:r>
      <w:proofErr w:type="spellStart"/>
      <w:r w:rsidRPr="007B6966">
        <w:rPr>
          <w:rFonts w:ascii="Times New Roman" w:hAnsi="Times New Roman" w:cs="Times New Roman"/>
          <w:sz w:val="24"/>
          <w:szCs w:val="24"/>
        </w:rPr>
        <w:t>Caboblanco</w:t>
      </w:r>
      <w:proofErr w:type="spellEnd"/>
      <w:r w:rsidRPr="007B6966">
        <w:rPr>
          <w:rFonts w:ascii="Times New Roman" w:hAnsi="Times New Roman" w:cs="Times New Roman"/>
          <w:sz w:val="24"/>
          <w:szCs w:val="24"/>
        </w:rPr>
        <w:t xml:space="preserve">, M., </w:t>
      </w:r>
      <w:proofErr w:type="spellStart"/>
      <w:r w:rsidRPr="007B6966">
        <w:rPr>
          <w:rFonts w:ascii="Times New Roman" w:hAnsi="Times New Roman" w:cs="Times New Roman"/>
          <w:sz w:val="24"/>
          <w:szCs w:val="24"/>
        </w:rPr>
        <w:t>Gar</w:t>
      </w:r>
      <w:r>
        <w:rPr>
          <w:rFonts w:ascii="Times New Roman" w:hAnsi="Times New Roman" w:cs="Times New Roman"/>
          <w:sz w:val="24"/>
          <w:szCs w:val="24"/>
        </w:rPr>
        <w:t>i</w:t>
      </w:r>
      <w:r w:rsidRPr="007B6966">
        <w:rPr>
          <w:rFonts w:ascii="Times New Roman" w:hAnsi="Times New Roman" w:cs="Times New Roman"/>
          <w:sz w:val="24"/>
          <w:szCs w:val="24"/>
        </w:rPr>
        <w:t>jo</w:t>
      </w:r>
      <w:proofErr w:type="spellEnd"/>
      <w:r w:rsidRPr="007B6966">
        <w:rPr>
          <w:rFonts w:ascii="Times New Roman" w:hAnsi="Times New Roman" w:cs="Times New Roman"/>
          <w:sz w:val="24"/>
          <w:szCs w:val="24"/>
        </w:rPr>
        <w:t xml:space="preserve">, J. </w:t>
      </w:r>
      <w:r>
        <w:rPr>
          <w:rFonts w:ascii="Times New Roman" w:hAnsi="Times New Roman" w:cs="Times New Roman"/>
          <w:sz w:val="24"/>
          <w:szCs w:val="24"/>
        </w:rPr>
        <w:t>y</w:t>
      </w:r>
      <w:r w:rsidRPr="007B6966">
        <w:rPr>
          <w:rFonts w:ascii="Times New Roman" w:hAnsi="Times New Roman" w:cs="Times New Roman"/>
          <w:sz w:val="24"/>
          <w:szCs w:val="24"/>
        </w:rPr>
        <w:t xml:space="preserve"> Rodríguez, A. (2003). Características métricas del cuestionario de calidad de vida profesional CVP-35.</w:t>
      </w:r>
      <w:r>
        <w:rPr>
          <w:rFonts w:ascii="Times New Roman" w:hAnsi="Times New Roman" w:cs="Times New Roman"/>
          <w:sz w:val="24"/>
          <w:szCs w:val="24"/>
        </w:rPr>
        <w:t xml:space="preserve"> </w:t>
      </w:r>
      <w:r w:rsidRPr="007B6966">
        <w:rPr>
          <w:rFonts w:ascii="Times New Roman" w:hAnsi="Times New Roman" w:cs="Times New Roman"/>
          <w:i/>
          <w:sz w:val="24"/>
          <w:szCs w:val="24"/>
        </w:rPr>
        <w:t>Revista Gaceta Sanitaria.</w:t>
      </w:r>
      <w:r w:rsidRPr="007B6966">
        <w:rPr>
          <w:rFonts w:ascii="Times New Roman" w:hAnsi="Times New Roman" w:cs="Times New Roman"/>
          <w:sz w:val="24"/>
          <w:szCs w:val="24"/>
        </w:rPr>
        <w:t xml:space="preserve"> </w:t>
      </w:r>
      <w:r>
        <w:rPr>
          <w:rFonts w:ascii="Times New Roman" w:hAnsi="Times New Roman" w:cs="Times New Roman"/>
          <w:sz w:val="24"/>
          <w:szCs w:val="24"/>
        </w:rPr>
        <w:t xml:space="preserve">18(2), </w:t>
      </w:r>
      <w:r w:rsidRPr="007B6966">
        <w:rPr>
          <w:rFonts w:ascii="Times New Roman" w:hAnsi="Times New Roman" w:cs="Times New Roman"/>
          <w:sz w:val="24"/>
          <w:szCs w:val="24"/>
        </w:rPr>
        <w:t xml:space="preserve">129-136. </w:t>
      </w:r>
      <w:r w:rsidRPr="009A4682">
        <w:rPr>
          <w:rFonts w:ascii="Times New Roman" w:hAnsi="Times New Roman" w:cs="Times New Roman"/>
          <w:sz w:val="24"/>
          <w:szCs w:val="24"/>
          <w:lang w:val="es-MX"/>
        </w:rPr>
        <w:t xml:space="preserve">Recuperado de: </w:t>
      </w:r>
      <w:hyperlink r:id="rId26" w:history="1">
        <w:r w:rsidRPr="009A4682">
          <w:rPr>
            <w:rStyle w:val="Hipervnculo"/>
            <w:rFonts w:ascii="Arial" w:hAnsi="Arial" w:cs="Arial"/>
            <w:sz w:val="21"/>
            <w:szCs w:val="21"/>
            <w:shd w:val="clear" w:color="auto" w:fill="FFFFFF"/>
            <w:lang w:val="es-MX"/>
          </w:rPr>
          <w:t>www.sciencedirect.com/science/article/pii/S0213911104718178</w:t>
        </w:r>
      </w:hyperlink>
    </w:p>
    <w:p w14:paraId="0EA2807C" w14:textId="77777777" w:rsidR="002A7370" w:rsidRDefault="002A7370" w:rsidP="003E6568">
      <w:pPr>
        <w:shd w:val="clear" w:color="auto" w:fill="FFFFFF"/>
        <w:spacing w:after="0" w:line="360" w:lineRule="auto"/>
        <w:ind w:left="709" w:hanging="709"/>
        <w:jc w:val="both"/>
        <w:rPr>
          <w:rFonts w:ascii="Times New Roman" w:eastAsia="Arial Unicode MS" w:hAnsi="Times New Roman" w:cs="Times New Roman"/>
          <w:sz w:val="24"/>
          <w:szCs w:val="24"/>
          <w:lang w:val="es-MX"/>
        </w:rPr>
      </w:pPr>
      <w:r w:rsidRPr="00F11B0C">
        <w:rPr>
          <w:rFonts w:ascii="Times New Roman" w:eastAsia="Arial Unicode MS" w:hAnsi="Times New Roman" w:cs="Times New Roman"/>
          <w:sz w:val="24"/>
          <w:szCs w:val="24"/>
          <w:lang w:val="es-MX"/>
        </w:rPr>
        <w:t xml:space="preserve">Martín, J., Gómez, T., Martínez, C., Del Cura, M., Cabezas, M. </w:t>
      </w:r>
      <w:r>
        <w:rPr>
          <w:rFonts w:ascii="Times New Roman" w:eastAsia="Arial Unicode MS" w:hAnsi="Times New Roman" w:cs="Times New Roman"/>
          <w:sz w:val="24"/>
          <w:szCs w:val="24"/>
          <w:lang w:val="es-MX"/>
        </w:rPr>
        <w:t>y</w:t>
      </w:r>
      <w:r w:rsidRPr="00F11B0C">
        <w:rPr>
          <w:rFonts w:ascii="Times New Roman" w:eastAsia="Arial Unicode MS" w:hAnsi="Times New Roman" w:cs="Times New Roman"/>
          <w:sz w:val="24"/>
          <w:szCs w:val="24"/>
          <w:lang w:val="es-MX"/>
        </w:rPr>
        <w:t xml:space="preserve"> García, S. (2008). Medición de la capacidad evaluadora del cuestionario CVP-35 para la percepción de la calidad de vida profesional. Atención Primaria, </w:t>
      </w:r>
      <w:r>
        <w:rPr>
          <w:rFonts w:ascii="Times New Roman" w:hAnsi="Times New Roman" w:cs="Times New Roman"/>
          <w:sz w:val="24"/>
          <w:szCs w:val="24"/>
        </w:rPr>
        <w:t xml:space="preserve">40(7), </w:t>
      </w:r>
      <w:r w:rsidRPr="00F11B0C">
        <w:rPr>
          <w:rFonts w:ascii="Times New Roman" w:eastAsia="Arial Unicode MS" w:hAnsi="Times New Roman" w:cs="Times New Roman"/>
          <w:sz w:val="24"/>
          <w:szCs w:val="24"/>
          <w:lang w:val="es-MX"/>
        </w:rPr>
        <w:t>327-336</w:t>
      </w:r>
      <w:r>
        <w:rPr>
          <w:rFonts w:ascii="Times New Roman" w:eastAsia="Arial Unicode MS" w:hAnsi="Times New Roman" w:cs="Times New Roman"/>
          <w:sz w:val="24"/>
          <w:szCs w:val="24"/>
          <w:lang w:val="es-MX"/>
        </w:rPr>
        <w:t xml:space="preserve">. Recuperado de: </w:t>
      </w:r>
      <w:hyperlink r:id="rId27" w:history="1">
        <w:r w:rsidRPr="009B5471">
          <w:rPr>
            <w:rStyle w:val="Hipervnculo"/>
            <w:rFonts w:ascii="Times New Roman" w:eastAsia="Arial Unicode MS" w:hAnsi="Times New Roman" w:cs="Times New Roman"/>
            <w:sz w:val="24"/>
            <w:szCs w:val="24"/>
            <w:lang w:val="es-MX"/>
          </w:rPr>
          <w:t>file:///C:/Users/Lourdes/Downloads/13124124_S300_es%20(2).pdf</w:t>
        </w:r>
      </w:hyperlink>
      <w:r w:rsidRPr="00F11B0C">
        <w:t xml:space="preserve"> </w:t>
      </w:r>
    </w:p>
    <w:p w14:paraId="0B27C1B5" w14:textId="77777777" w:rsidR="002A7370" w:rsidRPr="00AB02AA" w:rsidRDefault="002A7370" w:rsidP="003E6568">
      <w:pPr>
        <w:autoSpaceDE w:val="0"/>
        <w:autoSpaceDN w:val="0"/>
        <w:adjustRightInd w:val="0"/>
        <w:spacing w:after="0" w:line="360" w:lineRule="auto"/>
        <w:ind w:left="709" w:hanging="709"/>
        <w:jc w:val="both"/>
        <w:rPr>
          <w:rFonts w:ascii="Times New Roman" w:hAnsi="Times New Roman" w:cs="Times New Roman"/>
          <w:color w:val="0000FF"/>
          <w:sz w:val="24"/>
          <w:szCs w:val="18"/>
        </w:rPr>
      </w:pPr>
      <w:r w:rsidRPr="00137505">
        <w:rPr>
          <w:rFonts w:ascii="Times New Roman" w:hAnsi="Times New Roman" w:cs="Times New Roman"/>
          <w:sz w:val="24"/>
          <w:szCs w:val="24"/>
          <w:lang w:val="es-MX"/>
        </w:rPr>
        <w:t xml:space="preserve">Pérez, D., Peralta, J. </w:t>
      </w:r>
      <w:r>
        <w:rPr>
          <w:rFonts w:ascii="Times New Roman" w:hAnsi="Times New Roman" w:cs="Times New Roman"/>
          <w:sz w:val="24"/>
          <w:szCs w:val="24"/>
          <w:lang w:val="es-MX"/>
        </w:rPr>
        <w:t>y</w:t>
      </w:r>
      <w:r w:rsidRPr="00137505">
        <w:rPr>
          <w:rFonts w:ascii="Times New Roman" w:hAnsi="Times New Roman" w:cs="Times New Roman"/>
          <w:sz w:val="24"/>
          <w:szCs w:val="24"/>
          <w:lang w:val="es-MX"/>
        </w:rPr>
        <w:t xml:space="preserve"> Fernández, P. (2013). </w:t>
      </w:r>
      <w:r w:rsidRPr="007B6966">
        <w:rPr>
          <w:rFonts w:ascii="Times New Roman" w:hAnsi="Times New Roman" w:cs="Times New Roman"/>
          <w:sz w:val="24"/>
          <w:szCs w:val="24"/>
        </w:rPr>
        <w:t xml:space="preserve">Influencia de variables organizacionales en la calidad de vida laboral de funcionarios del sector público de salud en el extremo norte de Chile. </w:t>
      </w:r>
      <w:r w:rsidRPr="00E55121">
        <w:rPr>
          <w:rFonts w:ascii="Times New Roman" w:hAnsi="Times New Roman" w:cs="Times New Roman"/>
          <w:i/>
          <w:sz w:val="24"/>
          <w:szCs w:val="24"/>
        </w:rPr>
        <w:t>Revista Universitarias Psicología</w:t>
      </w:r>
      <w:r w:rsidRPr="007B6966">
        <w:rPr>
          <w:rFonts w:ascii="Times New Roman" w:hAnsi="Times New Roman" w:cs="Times New Roman"/>
          <w:sz w:val="24"/>
          <w:szCs w:val="24"/>
        </w:rPr>
        <w:t xml:space="preserve">. </w:t>
      </w:r>
      <w:r>
        <w:rPr>
          <w:rFonts w:ascii="Times New Roman" w:hAnsi="Times New Roman" w:cs="Times New Roman"/>
          <w:sz w:val="24"/>
          <w:szCs w:val="24"/>
        </w:rPr>
        <w:t xml:space="preserve">13(2), </w:t>
      </w:r>
      <w:r w:rsidRPr="007B6966">
        <w:rPr>
          <w:rFonts w:ascii="Times New Roman" w:hAnsi="Times New Roman" w:cs="Times New Roman"/>
          <w:sz w:val="24"/>
          <w:szCs w:val="24"/>
        </w:rPr>
        <w:t>541-551.</w:t>
      </w:r>
      <w:r>
        <w:rPr>
          <w:rFonts w:ascii="Times New Roman" w:hAnsi="Times New Roman" w:cs="Times New Roman"/>
          <w:sz w:val="24"/>
          <w:szCs w:val="24"/>
        </w:rPr>
        <w:t xml:space="preserve"> Recuperado de: http://</w:t>
      </w:r>
      <w:hyperlink r:id="rId28" w:history="1">
        <w:r w:rsidRPr="007B6966">
          <w:rPr>
            <w:rStyle w:val="Hipervnculo"/>
            <w:rFonts w:ascii="Times New Roman" w:hAnsi="Times New Roman" w:cs="Times New Roman"/>
            <w:sz w:val="24"/>
            <w:szCs w:val="24"/>
            <w:shd w:val="clear" w:color="auto" w:fill="FFFFFF"/>
          </w:rPr>
          <w:t>www.javeriana.edu.co/</w:t>
        </w:r>
        <w:r w:rsidRPr="007B6966">
          <w:rPr>
            <w:rStyle w:val="Hipervnculo"/>
            <w:rFonts w:ascii="Times New Roman" w:hAnsi="Times New Roman" w:cs="Times New Roman"/>
            <w:b/>
            <w:bCs/>
            <w:sz w:val="24"/>
            <w:szCs w:val="24"/>
            <w:shd w:val="clear" w:color="auto" w:fill="FFFFFF"/>
          </w:rPr>
          <w:t>universitaspsychologica</w:t>
        </w:r>
      </w:hyperlink>
    </w:p>
    <w:p w14:paraId="0F3EFA20" w14:textId="77777777" w:rsidR="002A7370" w:rsidRDefault="002A7370" w:rsidP="003E6568">
      <w:pPr>
        <w:spacing w:after="0" w:line="360" w:lineRule="auto"/>
        <w:ind w:left="709" w:hanging="709"/>
        <w:jc w:val="both"/>
        <w:rPr>
          <w:rStyle w:val="Hipervnculo"/>
          <w:rFonts w:ascii="Arial" w:hAnsi="Arial" w:cs="Arial"/>
          <w:sz w:val="21"/>
          <w:szCs w:val="21"/>
          <w:shd w:val="clear" w:color="auto" w:fill="FFFFFF"/>
        </w:rPr>
      </w:pPr>
      <w:r w:rsidRPr="00205E32">
        <w:rPr>
          <w:rFonts w:ascii="Times New Roman" w:hAnsi="Times New Roman" w:cs="Times New Roman"/>
          <w:sz w:val="24"/>
          <w:szCs w:val="24"/>
        </w:rPr>
        <w:t>Pujol, E (2008)</w:t>
      </w:r>
      <w:r>
        <w:rPr>
          <w:rFonts w:ascii="Times New Roman" w:hAnsi="Times New Roman" w:cs="Times New Roman"/>
          <w:sz w:val="24"/>
          <w:szCs w:val="24"/>
        </w:rPr>
        <w:t>.</w:t>
      </w:r>
      <w:r w:rsidRPr="00205E32">
        <w:rPr>
          <w:rFonts w:ascii="Times New Roman" w:hAnsi="Times New Roman" w:cs="Times New Roman"/>
          <w:sz w:val="24"/>
          <w:szCs w:val="24"/>
        </w:rPr>
        <w:t xml:space="preserve"> Re</w:t>
      </w:r>
      <w:r>
        <w:rPr>
          <w:rFonts w:ascii="Times New Roman" w:hAnsi="Times New Roman" w:cs="Times New Roman"/>
          <w:sz w:val="24"/>
          <w:szCs w:val="24"/>
        </w:rPr>
        <w:t>e</w:t>
      </w:r>
      <w:r w:rsidRPr="00205E32">
        <w:rPr>
          <w:rFonts w:ascii="Times New Roman" w:hAnsi="Times New Roman" w:cs="Times New Roman"/>
          <w:sz w:val="24"/>
          <w:szCs w:val="24"/>
        </w:rPr>
        <w:t>valuando la validez del cuestionario CVP-35: sensibilidad al cambio, cambios importantes y mínima</w:t>
      </w:r>
      <w:r>
        <w:rPr>
          <w:rFonts w:ascii="Times New Roman" w:hAnsi="Times New Roman" w:cs="Times New Roman"/>
          <w:sz w:val="24"/>
          <w:szCs w:val="24"/>
        </w:rPr>
        <w:t xml:space="preserve"> diferencia importante. Atención primaria. 40(7), 334-336. Recuperado de: http://</w:t>
      </w:r>
      <w:hyperlink r:id="rId29" w:history="1">
        <w:r w:rsidRPr="009F0DA7">
          <w:rPr>
            <w:rStyle w:val="Hipervnculo"/>
            <w:rFonts w:ascii="Arial" w:hAnsi="Arial" w:cs="Arial"/>
            <w:sz w:val="21"/>
            <w:szCs w:val="21"/>
            <w:shd w:val="clear" w:color="auto" w:fill="FFFFFF"/>
          </w:rPr>
          <w:t>www.sciencedirect.com/science/article/pii/S0212656708703615</w:t>
        </w:r>
      </w:hyperlink>
    </w:p>
    <w:p w14:paraId="7E0E4808" w14:textId="77777777" w:rsidR="002A7370" w:rsidRPr="000807DA" w:rsidRDefault="002A7370" w:rsidP="003E6568">
      <w:pPr>
        <w:spacing w:after="0" w:line="360" w:lineRule="auto"/>
        <w:ind w:left="709" w:hanging="709"/>
        <w:jc w:val="both"/>
        <w:rPr>
          <w:rFonts w:ascii="Times New Roman" w:hAnsi="Times New Roman" w:cs="Times New Roman"/>
          <w:sz w:val="24"/>
          <w:szCs w:val="24"/>
        </w:rPr>
      </w:pPr>
      <w:r w:rsidRPr="000807DA">
        <w:rPr>
          <w:rFonts w:ascii="Times New Roman" w:hAnsi="Times New Roman" w:cs="Times New Roman"/>
          <w:sz w:val="24"/>
          <w:szCs w:val="24"/>
          <w:lang w:val="es-MX"/>
        </w:rPr>
        <w:t xml:space="preserve">RLGS (1986). </w:t>
      </w:r>
      <w:r w:rsidRPr="00D75F42">
        <w:rPr>
          <w:rFonts w:ascii="Times New Roman" w:hAnsi="Times New Roman" w:cs="Times New Roman"/>
          <w:sz w:val="24"/>
          <w:szCs w:val="24"/>
          <w:lang w:val="es-MX"/>
        </w:rPr>
        <w:t>Reglamento de la Ley General de Salud en Ma</w:t>
      </w:r>
      <w:r>
        <w:rPr>
          <w:rFonts w:ascii="Times New Roman" w:hAnsi="Times New Roman" w:cs="Times New Roman"/>
          <w:sz w:val="24"/>
          <w:szCs w:val="24"/>
          <w:lang w:val="es-MX"/>
        </w:rPr>
        <w:t>teria de Investigación para la S</w:t>
      </w:r>
      <w:r w:rsidRPr="00D75F42">
        <w:rPr>
          <w:rFonts w:ascii="Times New Roman" w:hAnsi="Times New Roman" w:cs="Times New Roman"/>
          <w:sz w:val="24"/>
          <w:szCs w:val="24"/>
          <w:lang w:val="es-MX"/>
        </w:rPr>
        <w:t>alud</w:t>
      </w:r>
      <w:r>
        <w:rPr>
          <w:rFonts w:ascii="Times New Roman" w:hAnsi="Times New Roman" w:cs="Times New Roman"/>
          <w:sz w:val="24"/>
          <w:szCs w:val="24"/>
          <w:lang w:val="es-MX"/>
        </w:rPr>
        <w:t xml:space="preserve">. </w:t>
      </w:r>
      <w:hyperlink r:id="rId30" w:history="1">
        <w:r w:rsidRPr="000807DA">
          <w:rPr>
            <w:rStyle w:val="Hipervnculo"/>
            <w:rFonts w:ascii="Times New Roman" w:hAnsi="Times New Roman" w:cs="Times New Roman"/>
            <w:sz w:val="24"/>
            <w:szCs w:val="24"/>
          </w:rPr>
          <w:t>http://www.salud.gob.mx/unidades/cdi/nom/compi/rlgsmis.html</w:t>
        </w:r>
      </w:hyperlink>
    </w:p>
    <w:p w14:paraId="04EE53C5" w14:textId="77777777" w:rsidR="002A7370" w:rsidRPr="007B6966" w:rsidRDefault="002A7370" w:rsidP="003E6568">
      <w:pPr>
        <w:spacing w:after="0" w:line="360" w:lineRule="auto"/>
        <w:ind w:left="709" w:hanging="709"/>
        <w:jc w:val="both"/>
        <w:rPr>
          <w:rFonts w:ascii="Times New Roman" w:hAnsi="Times New Roman" w:cs="Times New Roman"/>
          <w:sz w:val="24"/>
          <w:szCs w:val="24"/>
          <w:lang w:val="en-US"/>
        </w:rPr>
      </w:pPr>
      <w:proofErr w:type="gramStart"/>
      <w:r w:rsidRPr="00AB02AA">
        <w:rPr>
          <w:rFonts w:ascii="Times New Roman" w:hAnsi="Times New Roman" w:cs="Times New Roman"/>
          <w:sz w:val="24"/>
          <w:szCs w:val="24"/>
          <w:lang w:val="en-US"/>
        </w:rPr>
        <w:t xml:space="preserve">Redhead, K., Bradshaw, T., </w:t>
      </w:r>
      <w:proofErr w:type="spellStart"/>
      <w:r w:rsidRPr="00AB02AA">
        <w:rPr>
          <w:rFonts w:ascii="Times New Roman" w:hAnsi="Times New Roman" w:cs="Times New Roman"/>
          <w:sz w:val="24"/>
          <w:szCs w:val="24"/>
          <w:lang w:val="en-US"/>
        </w:rPr>
        <w:t>Braynion</w:t>
      </w:r>
      <w:proofErr w:type="spellEnd"/>
      <w:r w:rsidRPr="00AB02AA">
        <w:rPr>
          <w:rFonts w:ascii="Times New Roman" w:hAnsi="Times New Roman" w:cs="Times New Roman"/>
          <w:sz w:val="24"/>
          <w:szCs w:val="24"/>
          <w:lang w:val="en-US"/>
        </w:rPr>
        <w:t>, P &amp; Doyle M. (2011).</w:t>
      </w:r>
      <w:proofErr w:type="gramEnd"/>
      <w:r w:rsidRPr="00AB02AA">
        <w:rPr>
          <w:rFonts w:ascii="Times New Roman" w:hAnsi="Times New Roman" w:cs="Times New Roman"/>
          <w:sz w:val="24"/>
          <w:szCs w:val="24"/>
          <w:lang w:val="en-US"/>
        </w:rPr>
        <w:t xml:space="preserve"> </w:t>
      </w:r>
      <w:proofErr w:type="gramStart"/>
      <w:r w:rsidRPr="007B6966">
        <w:rPr>
          <w:rFonts w:ascii="Times New Roman" w:hAnsi="Times New Roman" w:cs="Times New Roman"/>
          <w:sz w:val="24"/>
          <w:szCs w:val="24"/>
          <w:lang w:val="en-US"/>
        </w:rPr>
        <w:t>An evaluation of the outcomes of psychosocial intervention training for qualified and unqualified nursing staff working in in a low-secure mental health unit.</w:t>
      </w:r>
      <w:proofErr w:type="gramEnd"/>
      <w:r w:rsidRPr="007B6966">
        <w:rPr>
          <w:rFonts w:ascii="Times New Roman" w:hAnsi="Times New Roman" w:cs="Times New Roman"/>
          <w:sz w:val="24"/>
          <w:szCs w:val="24"/>
          <w:lang w:val="en-US"/>
        </w:rPr>
        <w:t xml:space="preserve"> </w:t>
      </w:r>
      <w:proofErr w:type="gramStart"/>
      <w:r w:rsidRPr="00E55121">
        <w:rPr>
          <w:rFonts w:ascii="Times New Roman" w:hAnsi="Times New Roman" w:cs="Times New Roman"/>
          <w:i/>
          <w:sz w:val="24"/>
          <w:szCs w:val="24"/>
          <w:lang w:val="en-US"/>
        </w:rPr>
        <w:t>Journal of Psychiatric and Mental health Nursing.</w:t>
      </w:r>
      <w:proofErr w:type="gramEnd"/>
      <w:r w:rsidRPr="007B6966">
        <w:rPr>
          <w:rFonts w:ascii="Times New Roman" w:hAnsi="Times New Roman" w:cs="Times New Roman"/>
          <w:sz w:val="24"/>
          <w:szCs w:val="24"/>
          <w:lang w:val="en-US"/>
        </w:rPr>
        <w:t xml:space="preserve"> 18, 59-66. </w:t>
      </w:r>
      <w:proofErr w:type="spellStart"/>
      <w:proofErr w:type="gramStart"/>
      <w:r w:rsidRPr="007B6966">
        <w:rPr>
          <w:rFonts w:ascii="Times New Roman" w:hAnsi="Times New Roman" w:cs="Times New Roman"/>
          <w:sz w:val="24"/>
          <w:szCs w:val="24"/>
          <w:lang w:val="en-US"/>
        </w:rPr>
        <w:t>doi</w:t>
      </w:r>
      <w:proofErr w:type="spellEnd"/>
      <w:proofErr w:type="gramEnd"/>
      <w:r w:rsidRPr="007B6966">
        <w:rPr>
          <w:rFonts w:ascii="Times New Roman" w:hAnsi="Times New Roman" w:cs="Times New Roman"/>
          <w:sz w:val="24"/>
          <w:szCs w:val="24"/>
          <w:lang w:val="en-US"/>
        </w:rPr>
        <w:t>: 10.1111/j.1365-2850.2010.01629.x</w:t>
      </w:r>
    </w:p>
    <w:p w14:paraId="46105F98" w14:textId="77777777" w:rsidR="002A7370" w:rsidRPr="00E50E7A" w:rsidRDefault="002A7370" w:rsidP="003E6568">
      <w:pPr>
        <w:spacing w:after="0"/>
        <w:ind w:left="709" w:hanging="709"/>
        <w:jc w:val="both"/>
        <w:rPr>
          <w:rFonts w:ascii="Times New Roman" w:hAnsi="Times New Roman" w:cs="Times New Roman"/>
          <w:sz w:val="24"/>
          <w:szCs w:val="24"/>
          <w:lang w:val="en-US"/>
        </w:rPr>
      </w:pPr>
      <w:proofErr w:type="gramStart"/>
      <w:r w:rsidRPr="00137505">
        <w:rPr>
          <w:rFonts w:ascii="Times New Roman" w:hAnsi="Times New Roman" w:cs="Times New Roman"/>
          <w:sz w:val="24"/>
          <w:szCs w:val="24"/>
          <w:lang w:val="en-US"/>
        </w:rPr>
        <w:t>Shonin, E., Gordon, W., Dunn, T., Singh, N., &amp; Griffiths, M. (2014).</w:t>
      </w:r>
      <w:proofErr w:type="gramEnd"/>
      <w:r w:rsidRPr="00137505">
        <w:rPr>
          <w:rFonts w:ascii="Times New Roman" w:hAnsi="Times New Roman" w:cs="Times New Roman"/>
          <w:sz w:val="24"/>
          <w:szCs w:val="24"/>
          <w:lang w:val="en-US"/>
        </w:rPr>
        <w:t xml:space="preserve"> </w:t>
      </w:r>
      <w:r w:rsidRPr="00AD1CD1">
        <w:rPr>
          <w:rFonts w:ascii="Times New Roman" w:hAnsi="Times New Roman" w:cs="Times New Roman"/>
          <w:sz w:val="24"/>
          <w:szCs w:val="24"/>
          <w:lang w:val="en-US"/>
        </w:rPr>
        <w:t xml:space="preserve">Meditation Awareness Training (MAT) for Work-related Wellbeing and Job Performance: A </w:t>
      </w:r>
      <w:proofErr w:type="spellStart"/>
      <w:r w:rsidRPr="00AD1CD1">
        <w:rPr>
          <w:rFonts w:ascii="Times New Roman" w:hAnsi="Times New Roman" w:cs="Times New Roman"/>
          <w:sz w:val="24"/>
          <w:szCs w:val="24"/>
          <w:lang w:val="en-US"/>
        </w:rPr>
        <w:t>Randomised</w:t>
      </w:r>
      <w:proofErr w:type="spellEnd"/>
      <w:r w:rsidRPr="00AD1CD1">
        <w:rPr>
          <w:rFonts w:ascii="Times New Roman" w:hAnsi="Times New Roman" w:cs="Times New Roman"/>
          <w:sz w:val="24"/>
          <w:szCs w:val="24"/>
          <w:lang w:val="en-US"/>
        </w:rPr>
        <w:t xml:space="preserve"> Controlled Trial. </w:t>
      </w:r>
      <w:r w:rsidRPr="00082506">
        <w:rPr>
          <w:rFonts w:ascii="Times New Roman" w:hAnsi="Times New Roman" w:cs="Times New Roman"/>
          <w:i/>
          <w:sz w:val="24"/>
          <w:szCs w:val="24"/>
          <w:lang w:val="en-US"/>
        </w:rPr>
        <w:t xml:space="preserve">International Journal </w:t>
      </w:r>
      <w:proofErr w:type="gramStart"/>
      <w:r w:rsidRPr="00082506">
        <w:rPr>
          <w:rFonts w:ascii="Times New Roman" w:hAnsi="Times New Roman" w:cs="Times New Roman"/>
          <w:i/>
          <w:sz w:val="24"/>
          <w:szCs w:val="24"/>
          <w:lang w:val="en-US"/>
        </w:rPr>
        <w:t>Of</w:t>
      </w:r>
      <w:proofErr w:type="gramEnd"/>
      <w:r w:rsidRPr="00082506">
        <w:rPr>
          <w:rFonts w:ascii="Times New Roman" w:hAnsi="Times New Roman" w:cs="Times New Roman"/>
          <w:i/>
          <w:sz w:val="24"/>
          <w:szCs w:val="24"/>
          <w:lang w:val="en-US"/>
        </w:rPr>
        <w:t xml:space="preserve"> Mental Health &amp; Addiction</w:t>
      </w:r>
      <w:r w:rsidRPr="00571E0E">
        <w:rPr>
          <w:rFonts w:ascii="Times New Roman" w:hAnsi="Times New Roman" w:cs="Times New Roman"/>
          <w:sz w:val="24"/>
          <w:szCs w:val="24"/>
          <w:lang w:val="en-US"/>
        </w:rPr>
        <w:t>, 12(6), 806-823.</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doi:</w:t>
      </w:r>
      <w:proofErr w:type="gramEnd"/>
      <w:r>
        <w:rPr>
          <w:rFonts w:ascii="Times New Roman" w:hAnsi="Times New Roman" w:cs="Times New Roman"/>
          <w:sz w:val="24"/>
          <w:szCs w:val="24"/>
          <w:lang w:val="en-US"/>
        </w:rPr>
        <w:t>10.1007/s11469-014-9513-2.</w:t>
      </w:r>
    </w:p>
    <w:p w14:paraId="7D301871" w14:textId="77777777" w:rsidR="002A7370" w:rsidRDefault="002A7370" w:rsidP="003E6568">
      <w:pPr>
        <w:spacing w:after="0" w:line="360" w:lineRule="auto"/>
        <w:ind w:left="709" w:hanging="709"/>
        <w:jc w:val="both"/>
        <w:rPr>
          <w:rFonts w:ascii="Times New Roman" w:hAnsi="Times New Roman" w:cs="Times New Roman"/>
          <w:sz w:val="24"/>
          <w:szCs w:val="24"/>
          <w:lang w:val="es-MX"/>
        </w:rPr>
      </w:pPr>
      <w:proofErr w:type="spellStart"/>
      <w:r w:rsidRPr="001545F3">
        <w:rPr>
          <w:rFonts w:ascii="Times New Roman" w:hAnsi="Times New Roman" w:cs="Times New Roman"/>
          <w:sz w:val="24"/>
          <w:szCs w:val="24"/>
          <w:lang w:val="es-MX"/>
        </w:rPr>
        <w:t>Segurado</w:t>
      </w:r>
      <w:proofErr w:type="spellEnd"/>
      <w:r w:rsidRPr="001545F3">
        <w:rPr>
          <w:rFonts w:ascii="Times New Roman" w:hAnsi="Times New Roman" w:cs="Times New Roman"/>
          <w:sz w:val="24"/>
          <w:szCs w:val="24"/>
          <w:lang w:val="es-MX"/>
        </w:rPr>
        <w:t xml:space="preserve">, A. </w:t>
      </w:r>
      <w:r>
        <w:rPr>
          <w:rFonts w:ascii="Times New Roman" w:hAnsi="Times New Roman" w:cs="Times New Roman"/>
          <w:sz w:val="24"/>
          <w:szCs w:val="24"/>
          <w:lang w:val="es-MX"/>
        </w:rPr>
        <w:t>y</w:t>
      </w:r>
      <w:r w:rsidRPr="001545F3">
        <w:rPr>
          <w:rFonts w:ascii="Times New Roman" w:hAnsi="Times New Roman" w:cs="Times New Roman"/>
          <w:sz w:val="24"/>
          <w:szCs w:val="24"/>
          <w:lang w:val="es-MX"/>
        </w:rPr>
        <w:t xml:space="preserve"> </w:t>
      </w:r>
      <w:proofErr w:type="spellStart"/>
      <w:r w:rsidRPr="001545F3">
        <w:rPr>
          <w:rFonts w:ascii="Times New Roman" w:hAnsi="Times New Roman" w:cs="Times New Roman"/>
          <w:sz w:val="24"/>
          <w:szCs w:val="24"/>
          <w:lang w:val="es-MX"/>
        </w:rPr>
        <w:t>Agulló</w:t>
      </w:r>
      <w:proofErr w:type="spellEnd"/>
      <w:r w:rsidRPr="001545F3">
        <w:rPr>
          <w:rFonts w:ascii="Times New Roman" w:hAnsi="Times New Roman" w:cs="Times New Roman"/>
          <w:sz w:val="24"/>
          <w:szCs w:val="24"/>
          <w:lang w:val="es-MX"/>
        </w:rPr>
        <w:t>, E. (2002). Calidad de vida laboral: hacia un enfoque integrador desde la Psicolog</w:t>
      </w:r>
      <w:r>
        <w:rPr>
          <w:rFonts w:ascii="Times New Roman" w:hAnsi="Times New Roman" w:cs="Times New Roman"/>
          <w:sz w:val="24"/>
          <w:szCs w:val="24"/>
          <w:lang w:val="es-MX"/>
        </w:rPr>
        <w:t xml:space="preserve">ía Social. </w:t>
      </w:r>
      <w:proofErr w:type="spellStart"/>
      <w:r>
        <w:rPr>
          <w:rFonts w:ascii="Times New Roman" w:hAnsi="Times New Roman" w:cs="Times New Roman"/>
          <w:i/>
          <w:sz w:val="24"/>
          <w:szCs w:val="24"/>
          <w:lang w:val="es-MX"/>
        </w:rPr>
        <w:t>Psicothema</w:t>
      </w:r>
      <w:proofErr w:type="spellEnd"/>
      <w:r>
        <w:rPr>
          <w:rFonts w:ascii="Times New Roman" w:hAnsi="Times New Roman" w:cs="Times New Roman"/>
          <w:i/>
          <w:sz w:val="24"/>
          <w:szCs w:val="24"/>
          <w:lang w:val="es-MX"/>
        </w:rPr>
        <w:t>.</w:t>
      </w:r>
      <w:r>
        <w:rPr>
          <w:rFonts w:ascii="Times New Roman" w:hAnsi="Times New Roman" w:cs="Times New Roman"/>
          <w:sz w:val="24"/>
          <w:szCs w:val="24"/>
          <w:lang w:val="es-MX"/>
        </w:rPr>
        <w:t xml:space="preserve"> 14(4), 828-836. Recuperado de: </w:t>
      </w:r>
      <w:hyperlink r:id="rId31" w:history="1">
        <w:r w:rsidRPr="00151431">
          <w:rPr>
            <w:rStyle w:val="Hipervnculo"/>
            <w:rFonts w:ascii="Times New Roman" w:hAnsi="Times New Roman" w:cs="Times New Roman"/>
            <w:sz w:val="24"/>
            <w:szCs w:val="24"/>
            <w:lang w:val="es-MX"/>
          </w:rPr>
          <w:t>http://www.psicothema.com/pdf/806.pdf</w:t>
        </w:r>
      </w:hyperlink>
    </w:p>
    <w:p w14:paraId="3926992B" w14:textId="77777777" w:rsidR="002A7370" w:rsidRPr="00E55121" w:rsidRDefault="002A7370" w:rsidP="003E6568">
      <w:pPr>
        <w:spacing w:after="0" w:line="360" w:lineRule="auto"/>
        <w:ind w:left="709" w:hanging="709"/>
        <w:jc w:val="both"/>
        <w:rPr>
          <w:rFonts w:ascii="Times New Roman" w:hAnsi="Times New Roman" w:cs="Times New Roman"/>
          <w:bCs/>
          <w:sz w:val="24"/>
          <w:szCs w:val="24"/>
          <w:shd w:val="clear" w:color="auto" w:fill="FFFFFF"/>
        </w:rPr>
      </w:pPr>
      <w:r w:rsidRPr="001545F3">
        <w:rPr>
          <w:rFonts w:ascii="Times New Roman" w:hAnsi="Times New Roman" w:cs="Times New Roman"/>
          <w:sz w:val="24"/>
          <w:szCs w:val="24"/>
          <w:lang w:val="es-MX"/>
        </w:rPr>
        <w:lastRenderedPageBreak/>
        <w:t xml:space="preserve">Sosa, R., </w:t>
      </w:r>
      <w:proofErr w:type="spellStart"/>
      <w:r w:rsidRPr="001545F3">
        <w:rPr>
          <w:rFonts w:ascii="Times New Roman" w:hAnsi="Times New Roman" w:cs="Times New Roman"/>
          <w:sz w:val="24"/>
          <w:szCs w:val="24"/>
          <w:lang w:val="es-MX"/>
        </w:rPr>
        <w:t>Cheverria</w:t>
      </w:r>
      <w:proofErr w:type="spellEnd"/>
      <w:r w:rsidRPr="001545F3">
        <w:rPr>
          <w:rFonts w:ascii="Times New Roman" w:hAnsi="Times New Roman" w:cs="Times New Roman"/>
          <w:sz w:val="24"/>
          <w:szCs w:val="24"/>
          <w:lang w:val="es-MX"/>
        </w:rPr>
        <w:t xml:space="preserve">, S. </w:t>
      </w:r>
      <w:r>
        <w:rPr>
          <w:rFonts w:ascii="Times New Roman" w:hAnsi="Times New Roman" w:cs="Times New Roman"/>
          <w:sz w:val="24"/>
          <w:szCs w:val="24"/>
          <w:lang w:val="es-MX"/>
        </w:rPr>
        <w:t>y</w:t>
      </w:r>
      <w:r w:rsidRPr="001545F3">
        <w:rPr>
          <w:rFonts w:ascii="Times New Roman" w:hAnsi="Times New Roman" w:cs="Times New Roman"/>
          <w:sz w:val="24"/>
          <w:szCs w:val="24"/>
          <w:lang w:val="es-MX"/>
        </w:rPr>
        <w:t xml:space="preserve"> Rodríguez, E.M. (2010). </w:t>
      </w:r>
      <w:r w:rsidRPr="007B6966">
        <w:rPr>
          <w:rFonts w:ascii="Times New Roman" w:hAnsi="Times New Roman" w:cs="Times New Roman"/>
          <w:sz w:val="24"/>
          <w:szCs w:val="24"/>
        </w:rPr>
        <w:t xml:space="preserve">Calidad de vida profesional del personal de enfermería. </w:t>
      </w:r>
      <w:r w:rsidRPr="00E55121">
        <w:rPr>
          <w:rFonts w:ascii="Times New Roman" w:hAnsi="Times New Roman" w:cs="Times New Roman"/>
          <w:i/>
          <w:sz w:val="24"/>
          <w:szCs w:val="24"/>
        </w:rPr>
        <w:t>Revista de Enfermería Instituto Mexicano Seguro Social</w:t>
      </w:r>
      <w:r w:rsidRPr="007B6966">
        <w:rPr>
          <w:rFonts w:ascii="Times New Roman" w:hAnsi="Times New Roman" w:cs="Times New Roman"/>
          <w:sz w:val="24"/>
          <w:szCs w:val="24"/>
        </w:rPr>
        <w:t xml:space="preserve">. </w:t>
      </w:r>
      <w:r>
        <w:rPr>
          <w:rFonts w:ascii="Times New Roman" w:hAnsi="Times New Roman" w:cs="Times New Roman"/>
          <w:sz w:val="24"/>
          <w:szCs w:val="24"/>
        </w:rPr>
        <w:t xml:space="preserve">18(3), </w:t>
      </w:r>
      <w:r w:rsidRPr="007B6966">
        <w:rPr>
          <w:rFonts w:ascii="Times New Roman" w:hAnsi="Times New Roman" w:cs="Times New Roman"/>
          <w:sz w:val="24"/>
          <w:szCs w:val="24"/>
        </w:rPr>
        <w:t>153-158.</w:t>
      </w:r>
      <w:r w:rsidRPr="007B6966">
        <w:rPr>
          <w:rFonts w:ascii="Times New Roman" w:hAnsi="Times New Roman" w:cs="Times New Roman"/>
          <w:b/>
          <w:bCs/>
          <w:color w:val="006621"/>
          <w:sz w:val="24"/>
          <w:szCs w:val="24"/>
          <w:shd w:val="clear" w:color="auto" w:fill="FFFFFF"/>
        </w:rPr>
        <w:t xml:space="preserve"> </w:t>
      </w:r>
      <w:r w:rsidRPr="00AB02AA">
        <w:rPr>
          <w:rFonts w:ascii="Times New Roman" w:hAnsi="Times New Roman" w:cs="Times New Roman"/>
          <w:bCs/>
          <w:sz w:val="24"/>
          <w:szCs w:val="24"/>
          <w:shd w:val="clear" w:color="auto" w:fill="FFFFFF"/>
        </w:rPr>
        <w:t>Recuperado de</w:t>
      </w:r>
      <w:r>
        <w:rPr>
          <w:rFonts w:ascii="Times New Roman" w:hAnsi="Times New Roman" w:cs="Times New Roman"/>
          <w:bCs/>
          <w:sz w:val="24"/>
          <w:szCs w:val="24"/>
          <w:shd w:val="clear" w:color="auto" w:fill="FFFFFF"/>
        </w:rPr>
        <w:t xml:space="preserve">: </w:t>
      </w:r>
      <w:hyperlink r:id="rId32" w:history="1">
        <w:r w:rsidRPr="00D95032">
          <w:rPr>
            <w:rStyle w:val="Hipervnculo"/>
            <w:rFonts w:ascii="Times New Roman" w:hAnsi="Times New Roman" w:cs="Times New Roman"/>
            <w:bCs/>
            <w:sz w:val="24"/>
            <w:szCs w:val="24"/>
            <w:shd w:val="clear" w:color="auto" w:fill="FFFFFF"/>
          </w:rPr>
          <w:t>http://new.medigraphic.com/cgi-bin/resumen.cgi?IDARTICULO=29763</w:t>
        </w:r>
      </w:hyperlink>
    </w:p>
    <w:p w14:paraId="18CED2AD" w14:textId="77777777" w:rsidR="002A7370" w:rsidRPr="00E55121" w:rsidRDefault="002A7370" w:rsidP="003E6568">
      <w:pPr>
        <w:spacing w:after="0" w:line="360" w:lineRule="auto"/>
        <w:ind w:left="709" w:hanging="709"/>
        <w:jc w:val="both"/>
        <w:rPr>
          <w:rFonts w:ascii="Times New Roman" w:hAnsi="Times New Roman" w:cs="Times New Roman"/>
          <w:sz w:val="24"/>
          <w:szCs w:val="24"/>
        </w:rPr>
      </w:pPr>
      <w:proofErr w:type="spellStart"/>
      <w:r w:rsidRPr="007B6966">
        <w:rPr>
          <w:rFonts w:ascii="Times New Roman" w:hAnsi="Times New Roman" w:cs="Times New Roman"/>
          <w:sz w:val="24"/>
          <w:szCs w:val="24"/>
          <w:lang w:val="en-US"/>
        </w:rPr>
        <w:t>Stamm</w:t>
      </w:r>
      <w:proofErr w:type="spellEnd"/>
      <w:r w:rsidRPr="007B6966">
        <w:rPr>
          <w:rFonts w:ascii="Times New Roman" w:hAnsi="Times New Roman" w:cs="Times New Roman"/>
          <w:sz w:val="24"/>
          <w:szCs w:val="24"/>
          <w:lang w:val="en-US"/>
        </w:rPr>
        <w:t xml:space="preserve">, B.H. (2010). </w:t>
      </w:r>
      <w:proofErr w:type="gramStart"/>
      <w:r w:rsidRPr="000807DA">
        <w:rPr>
          <w:rFonts w:ascii="Times New Roman" w:hAnsi="Times New Roman" w:cs="Times New Roman"/>
          <w:sz w:val="24"/>
          <w:szCs w:val="24"/>
          <w:lang w:val="en-US"/>
        </w:rPr>
        <w:t xml:space="preserve">The Concise </w:t>
      </w:r>
      <w:proofErr w:type="spellStart"/>
      <w:r w:rsidRPr="000807DA">
        <w:rPr>
          <w:rFonts w:ascii="Times New Roman" w:hAnsi="Times New Roman" w:cs="Times New Roman"/>
          <w:sz w:val="24"/>
          <w:szCs w:val="24"/>
          <w:lang w:val="en-US"/>
        </w:rPr>
        <w:t>ProQOL</w:t>
      </w:r>
      <w:proofErr w:type="spellEnd"/>
      <w:r w:rsidRPr="000807DA">
        <w:rPr>
          <w:rFonts w:ascii="Times New Roman" w:hAnsi="Times New Roman" w:cs="Times New Roman"/>
          <w:sz w:val="24"/>
          <w:szCs w:val="24"/>
          <w:lang w:val="en-US"/>
        </w:rPr>
        <w:t xml:space="preserve"> Manual.</w:t>
      </w:r>
      <w:proofErr w:type="gramEnd"/>
      <w:r w:rsidRPr="000807DA">
        <w:rPr>
          <w:rFonts w:ascii="Times New Roman" w:hAnsi="Times New Roman" w:cs="Times New Roman"/>
          <w:sz w:val="24"/>
          <w:szCs w:val="24"/>
          <w:lang w:val="en-US"/>
        </w:rPr>
        <w:t xml:space="preserve"> </w:t>
      </w:r>
      <w:r w:rsidRPr="00B210A3">
        <w:rPr>
          <w:rFonts w:ascii="Times New Roman" w:hAnsi="Times New Roman" w:cs="Times New Roman"/>
          <w:sz w:val="24"/>
          <w:szCs w:val="24"/>
          <w:lang w:val="es-MX"/>
        </w:rPr>
        <w:t xml:space="preserve">Segunda </w:t>
      </w:r>
      <w:r>
        <w:rPr>
          <w:rFonts w:ascii="Times New Roman" w:hAnsi="Times New Roman" w:cs="Times New Roman"/>
          <w:sz w:val="24"/>
          <w:szCs w:val="24"/>
          <w:lang w:val="es-MX"/>
        </w:rPr>
        <w:t>e</w:t>
      </w:r>
      <w:r w:rsidRPr="00B210A3">
        <w:rPr>
          <w:rFonts w:ascii="Times New Roman" w:hAnsi="Times New Roman" w:cs="Times New Roman"/>
          <w:sz w:val="24"/>
          <w:szCs w:val="24"/>
          <w:lang w:val="es-MX"/>
        </w:rPr>
        <w:t>dición.</w:t>
      </w:r>
      <w:r>
        <w:rPr>
          <w:rFonts w:ascii="Times New Roman" w:hAnsi="Times New Roman" w:cs="Times New Roman"/>
          <w:sz w:val="24"/>
          <w:szCs w:val="24"/>
          <w:lang w:val="es-MX"/>
        </w:rPr>
        <w:t xml:space="preserve"> Editorial</w:t>
      </w:r>
      <w:r w:rsidRPr="00B210A3">
        <w:rPr>
          <w:rFonts w:ascii="Times New Roman" w:hAnsi="Times New Roman" w:cs="Times New Roman"/>
          <w:sz w:val="24"/>
          <w:szCs w:val="24"/>
          <w:lang w:val="es-MX"/>
        </w:rPr>
        <w:t xml:space="preserve"> </w:t>
      </w:r>
      <w:r w:rsidRPr="00E55121">
        <w:rPr>
          <w:rFonts w:ascii="Times New Roman" w:hAnsi="Times New Roman" w:cs="Times New Roman"/>
          <w:sz w:val="24"/>
          <w:szCs w:val="24"/>
        </w:rPr>
        <w:t>Pocatello, ID: ProQOL.org.</w:t>
      </w:r>
      <w:r>
        <w:rPr>
          <w:rFonts w:ascii="Times New Roman" w:hAnsi="Times New Roman" w:cs="Times New Roman"/>
          <w:sz w:val="24"/>
          <w:szCs w:val="24"/>
        </w:rPr>
        <w:t xml:space="preserve"> R</w:t>
      </w:r>
      <w:r w:rsidRPr="00E55121">
        <w:rPr>
          <w:rFonts w:ascii="Times New Roman" w:hAnsi="Times New Roman" w:cs="Times New Roman"/>
          <w:sz w:val="24"/>
          <w:szCs w:val="24"/>
        </w:rPr>
        <w:t>ecuperado de:</w:t>
      </w:r>
      <w:r>
        <w:rPr>
          <w:rFonts w:ascii="Times New Roman" w:hAnsi="Times New Roman" w:cs="Times New Roman"/>
          <w:sz w:val="24"/>
          <w:szCs w:val="24"/>
        </w:rPr>
        <w:t xml:space="preserve"> </w:t>
      </w:r>
      <w:hyperlink r:id="rId33" w:history="1">
        <w:r w:rsidRPr="00D95032">
          <w:rPr>
            <w:rStyle w:val="Hipervnculo"/>
            <w:rFonts w:ascii="Times New Roman" w:hAnsi="Times New Roman" w:cs="Times New Roman"/>
            <w:sz w:val="24"/>
            <w:szCs w:val="24"/>
          </w:rPr>
          <w:t>http://www.proqol.org/uploads/ProQOL_Concise_2ndEd_12-2010.pdf</w:t>
        </w:r>
      </w:hyperlink>
    </w:p>
    <w:p w14:paraId="5174F856" w14:textId="77777777" w:rsidR="002A7370" w:rsidRPr="00937362" w:rsidRDefault="002A7370" w:rsidP="003E6568">
      <w:pPr>
        <w:spacing w:after="0" w:line="360" w:lineRule="auto"/>
        <w:ind w:left="709" w:hanging="709"/>
        <w:jc w:val="both"/>
        <w:rPr>
          <w:rFonts w:ascii="Times New Roman" w:eastAsia="TimesNewRomanPS-ItalicMT" w:hAnsi="Times New Roman" w:cs="Times New Roman"/>
          <w:i/>
          <w:iCs/>
          <w:sz w:val="24"/>
          <w:szCs w:val="24"/>
        </w:rPr>
      </w:pPr>
      <w:proofErr w:type="spellStart"/>
      <w:r w:rsidRPr="00E55121">
        <w:rPr>
          <w:rFonts w:ascii="Times New Roman" w:hAnsi="Times New Roman" w:cs="Times New Roman"/>
          <w:sz w:val="24"/>
          <w:szCs w:val="24"/>
        </w:rPr>
        <w:t>Stefänescu</w:t>
      </w:r>
      <w:proofErr w:type="spellEnd"/>
      <w:r w:rsidRPr="00E55121">
        <w:rPr>
          <w:rFonts w:ascii="Times New Roman" w:hAnsi="Times New Roman" w:cs="Times New Roman"/>
          <w:sz w:val="24"/>
          <w:szCs w:val="24"/>
        </w:rPr>
        <w:t xml:space="preserve">, L., </w:t>
      </w:r>
      <w:proofErr w:type="spellStart"/>
      <w:r w:rsidRPr="00E55121">
        <w:rPr>
          <w:rFonts w:ascii="Times New Roman" w:hAnsi="Times New Roman" w:cs="Times New Roman"/>
          <w:sz w:val="24"/>
          <w:szCs w:val="24"/>
        </w:rPr>
        <w:t>Constantinescu</w:t>
      </w:r>
      <w:proofErr w:type="spellEnd"/>
      <w:r w:rsidRPr="00E55121">
        <w:rPr>
          <w:rFonts w:ascii="Times New Roman" w:hAnsi="Times New Roman" w:cs="Times New Roman"/>
          <w:sz w:val="24"/>
          <w:szCs w:val="24"/>
        </w:rPr>
        <w:t xml:space="preserve">, M. &amp; </w:t>
      </w:r>
      <w:proofErr w:type="spellStart"/>
      <w:r w:rsidRPr="00E55121">
        <w:rPr>
          <w:rFonts w:ascii="Times New Roman" w:hAnsi="Times New Roman" w:cs="Times New Roman"/>
          <w:sz w:val="24"/>
          <w:szCs w:val="24"/>
        </w:rPr>
        <w:t>Bogdänoiu</w:t>
      </w:r>
      <w:proofErr w:type="spellEnd"/>
      <w:r w:rsidRPr="00E55121">
        <w:rPr>
          <w:rFonts w:ascii="Times New Roman" w:hAnsi="Times New Roman" w:cs="Times New Roman"/>
          <w:sz w:val="24"/>
          <w:szCs w:val="24"/>
        </w:rPr>
        <w:t xml:space="preserve">, C. (2009). </w:t>
      </w:r>
      <w:proofErr w:type="gramStart"/>
      <w:r w:rsidRPr="00082506">
        <w:rPr>
          <w:rFonts w:ascii="Times New Roman" w:hAnsi="Times New Roman" w:cs="Times New Roman"/>
          <w:i/>
          <w:sz w:val="24"/>
          <w:szCs w:val="24"/>
          <w:lang w:val="en-US"/>
        </w:rPr>
        <w:t xml:space="preserve">International Business and </w:t>
      </w:r>
      <w:proofErr w:type="spellStart"/>
      <w:r w:rsidRPr="00082506">
        <w:rPr>
          <w:rFonts w:ascii="Times New Roman" w:hAnsi="Times New Roman" w:cs="Times New Roman"/>
          <w:i/>
          <w:sz w:val="24"/>
          <w:szCs w:val="24"/>
          <w:lang w:val="en-US"/>
        </w:rPr>
        <w:t>Tourisim</w:t>
      </w:r>
      <w:proofErr w:type="spellEnd"/>
      <w:r w:rsidRPr="00082506">
        <w:rPr>
          <w:rFonts w:ascii="Times New Roman" w:hAnsi="Times New Roman" w:cs="Times New Roman"/>
          <w:i/>
          <w:sz w:val="24"/>
          <w:szCs w:val="24"/>
          <w:lang w:val="en-US"/>
        </w:rPr>
        <w:t xml:space="preserve"> Society</w:t>
      </w:r>
      <w:r w:rsidRPr="007B6966">
        <w:rPr>
          <w:rFonts w:ascii="Times New Roman" w:hAnsi="Times New Roman" w:cs="Times New Roman"/>
          <w:sz w:val="24"/>
          <w:szCs w:val="24"/>
          <w:lang w:val="en-US"/>
        </w:rPr>
        <w:t>.</w:t>
      </w:r>
      <w:proofErr w:type="gramEnd"/>
      <w:r w:rsidRPr="007B6966">
        <w:rPr>
          <w:rFonts w:ascii="Times New Roman" w:hAnsi="Times New Roman" w:cs="Times New Roman"/>
          <w:sz w:val="24"/>
          <w:szCs w:val="24"/>
          <w:lang w:val="en-US"/>
        </w:rPr>
        <w:t xml:space="preserve"> </w:t>
      </w:r>
      <w:r w:rsidRPr="00137505">
        <w:rPr>
          <w:rFonts w:ascii="Times New Roman" w:hAnsi="Times New Roman" w:cs="Times New Roman"/>
          <w:sz w:val="24"/>
          <w:szCs w:val="24"/>
          <w:lang w:val="es-MX"/>
        </w:rPr>
        <w:t xml:space="preserve">3(1), </w:t>
      </w:r>
      <w:r w:rsidRPr="00937362">
        <w:rPr>
          <w:rFonts w:ascii="Times New Roman" w:hAnsi="Times New Roman" w:cs="Times New Roman"/>
          <w:sz w:val="24"/>
          <w:szCs w:val="24"/>
        </w:rPr>
        <w:t>14-27.</w:t>
      </w:r>
      <w:r>
        <w:rPr>
          <w:rFonts w:ascii="Times New Roman" w:hAnsi="Times New Roman" w:cs="Times New Roman"/>
          <w:sz w:val="24"/>
          <w:szCs w:val="24"/>
        </w:rPr>
        <w:t xml:space="preserve"> </w:t>
      </w:r>
      <w:r w:rsidRPr="00937362">
        <w:rPr>
          <w:rFonts w:ascii="Times New Roman" w:hAnsi="Times New Roman" w:cs="Times New Roman"/>
          <w:sz w:val="24"/>
          <w:szCs w:val="24"/>
        </w:rPr>
        <w:t>Recuperado de</w:t>
      </w:r>
      <w:r>
        <w:rPr>
          <w:rFonts w:ascii="Times New Roman" w:hAnsi="Times New Roman" w:cs="Times New Roman"/>
          <w:sz w:val="24"/>
          <w:szCs w:val="24"/>
        </w:rPr>
        <w:t xml:space="preserve">: </w:t>
      </w:r>
      <w:r w:rsidRPr="00937362">
        <w:rPr>
          <w:rFonts w:ascii="Times New Roman" w:hAnsi="Times New Roman" w:cs="Times New Roman"/>
          <w:sz w:val="24"/>
          <w:szCs w:val="24"/>
        </w:rPr>
        <w:t xml:space="preserve"> </w:t>
      </w:r>
      <w:hyperlink r:id="rId34" w:history="1">
        <w:r w:rsidRPr="00937362">
          <w:rPr>
            <w:rStyle w:val="Hipervnculo"/>
            <w:rFonts w:ascii="Times New Roman" w:eastAsia="TimesNewRomanPS-ItalicMT" w:hAnsi="Times New Roman" w:cs="Times New Roman"/>
            <w:i/>
            <w:iCs/>
            <w:sz w:val="24"/>
            <w:szCs w:val="24"/>
          </w:rPr>
          <w:t>www.ib-ts.org/ijmp.htm</w:t>
        </w:r>
      </w:hyperlink>
    </w:p>
    <w:p w14:paraId="0F67CBA5" w14:textId="77777777" w:rsidR="002A7370" w:rsidRPr="000807DA" w:rsidRDefault="002A7370" w:rsidP="003E6568">
      <w:pPr>
        <w:spacing w:after="0" w:line="360" w:lineRule="auto"/>
        <w:ind w:left="709" w:hanging="709"/>
        <w:jc w:val="both"/>
        <w:rPr>
          <w:rFonts w:ascii="Times New Roman" w:hAnsi="Times New Roman" w:cs="Times New Roman"/>
          <w:color w:val="006621"/>
          <w:sz w:val="24"/>
          <w:szCs w:val="24"/>
          <w:shd w:val="clear" w:color="auto" w:fill="FFFFFF"/>
          <w:lang w:val="en-US"/>
        </w:rPr>
      </w:pPr>
      <w:proofErr w:type="spellStart"/>
      <w:r w:rsidRPr="00137505">
        <w:rPr>
          <w:rFonts w:ascii="Times New Roman" w:hAnsi="Times New Roman" w:cs="Times New Roman"/>
          <w:sz w:val="24"/>
          <w:szCs w:val="24"/>
          <w:lang w:val="es-MX"/>
        </w:rPr>
        <w:t>Uchiyama</w:t>
      </w:r>
      <w:proofErr w:type="spellEnd"/>
      <w:r w:rsidRPr="00137505">
        <w:rPr>
          <w:rFonts w:ascii="Times New Roman" w:hAnsi="Times New Roman" w:cs="Times New Roman"/>
          <w:sz w:val="24"/>
          <w:szCs w:val="24"/>
          <w:lang w:val="es-MX"/>
        </w:rPr>
        <w:t xml:space="preserve">, A., </w:t>
      </w:r>
      <w:proofErr w:type="spellStart"/>
      <w:r w:rsidRPr="00137505">
        <w:rPr>
          <w:rFonts w:ascii="Times New Roman" w:hAnsi="Times New Roman" w:cs="Times New Roman"/>
          <w:sz w:val="24"/>
          <w:szCs w:val="24"/>
          <w:lang w:val="es-MX"/>
        </w:rPr>
        <w:t>Odagiri</w:t>
      </w:r>
      <w:proofErr w:type="spellEnd"/>
      <w:r w:rsidRPr="00137505">
        <w:rPr>
          <w:rFonts w:ascii="Times New Roman" w:hAnsi="Times New Roman" w:cs="Times New Roman"/>
          <w:sz w:val="24"/>
          <w:szCs w:val="24"/>
          <w:lang w:val="es-MX"/>
        </w:rPr>
        <w:t xml:space="preserve">, Y., </w:t>
      </w:r>
      <w:proofErr w:type="spellStart"/>
      <w:r w:rsidRPr="00137505">
        <w:rPr>
          <w:rFonts w:ascii="Times New Roman" w:hAnsi="Times New Roman" w:cs="Times New Roman"/>
          <w:sz w:val="24"/>
          <w:szCs w:val="24"/>
          <w:lang w:val="es-MX"/>
        </w:rPr>
        <w:t>Ohya</w:t>
      </w:r>
      <w:proofErr w:type="spellEnd"/>
      <w:r w:rsidRPr="00137505">
        <w:rPr>
          <w:rFonts w:ascii="Times New Roman" w:hAnsi="Times New Roman" w:cs="Times New Roman"/>
          <w:sz w:val="24"/>
          <w:szCs w:val="24"/>
          <w:lang w:val="es-MX"/>
        </w:rPr>
        <w:t xml:space="preserve">, Y., </w:t>
      </w:r>
      <w:proofErr w:type="spellStart"/>
      <w:r w:rsidRPr="00137505">
        <w:rPr>
          <w:rFonts w:ascii="Times New Roman" w:hAnsi="Times New Roman" w:cs="Times New Roman"/>
          <w:sz w:val="24"/>
          <w:szCs w:val="24"/>
          <w:lang w:val="es-MX"/>
        </w:rPr>
        <w:t>Takamiya</w:t>
      </w:r>
      <w:proofErr w:type="spellEnd"/>
      <w:r w:rsidRPr="00137505">
        <w:rPr>
          <w:rFonts w:ascii="Times New Roman" w:hAnsi="Times New Roman" w:cs="Times New Roman"/>
          <w:sz w:val="24"/>
          <w:szCs w:val="24"/>
          <w:lang w:val="es-MX"/>
        </w:rPr>
        <w:t xml:space="preserve">, T., </w:t>
      </w:r>
      <w:proofErr w:type="spellStart"/>
      <w:r w:rsidRPr="00137505">
        <w:rPr>
          <w:rFonts w:ascii="Times New Roman" w:hAnsi="Times New Roman" w:cs="Times New Roman"/>
          <w:sz w:val="24"/>
          <w:szCs w:val="24"/>
          <w:lang w:val="es-MX"/>
        </w:rPr>
        <w:t>Inoue</w:t>
      </w:r>
      <w:proofErr w:type="spellEnd"/>
      <w:r w:rsidRPr="00137505">
        <w:rPr>
          <w:rFonts w:ascii="Times New Roman" w:hAnsi="Times New Roman" w:cs="Times New Roman"/>
          <w:sz w:val="24"/>
          <w:szCs w:val="24"/>
          <w:lang w:val="es-MX"/>
        </w:rPr>
        <w:t xml:space="preserve">, S., &amp; </w:t>
      </w:r>
      <w:proofErr w:type="spellStart"/>
      <w:r w:rsidRPr="00137505">
        <w:rPr>
          <w:rFonts w:ascii="Times New Roman" w:hAnsi="Times New Roman" w:cs="Times New Roman"/>
          <w:sz w:val="24"/>
          <w:szCs w:val="24"/>
          <w:lang w:val="es-MX"/>
        </w:rPr>
        <w:t>Shimomitsu</w:t>
      </w:r>
      <w:proofErr w:type="spellEnd"/>
      <w:r w:rsidRPr="00137505">
        <w:rPr>
          <w:rFonts w:ascii="Times New Roman" w:hAnsi="Times New Roman" w:cs="Times New Roman"/>
          <w:sz w:val="24"/>
          <w:szCs w:val="24"/>
          <w:lang w:val="es-MX"/>
        </w:rPr>
        <w:t xml:space="preserve">, T. (2013). </w:t>
      </w:r>
      <w:r w:rsidRPr="007B6966">
        <w:rPr>
          <w:rFonts w:ascii="Times New Roman" w:hAnsi="Times New Roman" w:cs="Times New Roman"/>
          <w:sz w:val="24"/>
          <w:szCs w:val="24"/>
          <w:lang w:val="en-US"/>
        </w:rPr>
        <w:t xml:space="preserve">Effect on Mental Health of a Participatory Intervention to Improve Psychosocial Work Environment: A Cluster Randomized Controlled Trial among Nurses. </w:t>
      </w:r>
      <w:proofErr w:type="gramStart"/>
      <w:r w:rsidRPr="007B6966">
        <w:rPr>
          <w:rFonts w:ascii="Times New Roman" w:hAnsi="Times New Roman" w:cs="Times New Roman"/>
          <w:i/>
          <w:iCs/>
          <w:sz w:val="24"/>
          <w:szCs w:val="24"/>
          <w:lang w:val="en-US"/>
        </w:rPr>
        <w:t>Journal of Occupational Health</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0807DA">
        <w:rPr>
          <w:rFonts w:ascii="Times New Roman" w:hAnsi="Times New Roman" w:cs="Times New Roman"/>
          <w:sz w:val="24"/>
          <w:szCs w:val="24"/>
          <w:lang w:val="en-US"/>
        </w:rPr>
        <w:t xml:space="preserve">55, 173–183. </w:t>
      </w:r>
      <w:proofErr w:type="spellStart"/>
      <w:r w:rsidRPr="000807DA">
        <w:rPr>
          <w:rFonts w:ascii="Times New Roman" w:hAnsi="Times New Roman" w:cs="Times New Roman"/>
          <w:sz w:val="24"/>
          <w:szCs w:val="24"/>
          <w:lang w:val="en-US"/>
        </w:rPr>
        <w:t>Recuperado</w:t>
      </w:r>
      <w:proofErr w:type="spellEnd"/>
      <w:r w:rsidRPr="000807DA">
        <w:rPr>
          <w:rFonts w:ascii="Times New Roman" w:hAnsi="Times New Roman" w:cs="Times New Roman"/>
          <w:sz w:val="24"/>
          <w:szCs w:val="24"/>
          <w:lang w:val="en-US"/>
        </w:rPr>
        <w:t xml:space="preserve"> de: </w:t>
      </w:r>
      <w:hyperlink r:id="rId35" w:history="1">
        <w:r w:rsidRPr="000807DA">
          <w:rPr>
            <w:rStyle w:val="Hipervnculo"/>
            <w:rFonts w:ascii="Times New Roman" w:hAnsi="Times New Roman" w:cs="Times New Roman"/>
            <w:sz w:val="24"/>
            <w:szCs w:val="24"/>
            <w:shd w:val="clear" w:color="auto" w:fill="FFFFFF"/>
            <w:lang w:val="en-US"/>
          </w:rPr>
          <w:t>www.ncbi.nlm.nih.gov/pubmed/23585499</w:t>
        </w:r>
      </w:hyperlink>
    </w:p>
    <w:p w14:paraId="1BFC2899" w14:textId="77777777" w:rsidR="002A7370" w:rsidRPr="00937362" w:rsidRDefault="002A7370" w:rsidP="003E6568">
      <w:pPr>
        <w:spacing w:after="0" w:line="360" w:lineRule="auto"/>
        <w:ind w:left="709" w:hanging="709"/>
        <w:jc w:val="both"/>
        <w:rPr>
          <w:rFonts w:ascii="Times New Roman" w:hAnsi="Times New Roman" w:cs="Times New Roman"/>
          <w:sz w:val="24"/>
          <w:szCs w:val="24"/>
          <w:lang w:val="en-US"/>
        </w:rPr>
      </w:pPr>
      <w:proofErr w:type="gramStart"/>
      <w:r w:rsidRPr="00FA5942">
        <w:rPr>
          <w:rFonts w:ascii="Times New Roman" w:hAnsi="Times New Roman" w:cs="Times New Roman"/>
          <w:sz w:val="24"/>
          <w:szCs w:val="24"/>
          <w:lang w:val="en-US"/>
        </w:rPr>
        <w:t>Workman, M. (2003).</w:t>
      </w:r>
      <w:proofErr w:type="gramEnd"/>
      <w:r w:rsidRPr="00FA5942">
        <w:rPr>
          <w:rFonts w:ascii="Times New Roman" w:hAnsi="Times New Roman" w:cs="Times New Roman"/>
          <w:sz w:val="24"/>
          <w:szCs w:val="24"/>
          <w:lang w:val="en-US"/>
        </w:rPr>
        <w:t xml:space="preserve"> </w:t>
      </w:r>
      <w:proofErr w:type="gramStart"/>
      <w:r w:rsidRPr="00A077F7">
        <w:rPr>
          <w:rFonts w:ascii="Times New Roman" w:hAnsi="Times New Roman" w:cs="Times New Roman"/>
          <w:sz w:val="24"/>
          <w:szCs w:val="24"/>
          <w:lang w:val="en-US"/>
        </w:rPr>
        <w:t>Results from Organizational Development Interventions in a Technology Call Center.</w:t>
      </w:r>
      <w:proofErr w:type="gramEnd"/>
      <w:r w:rsidRPr="00A077F7">
        <w:rPr>
          <w:rFonts w:ascii="Times New Roman" w:hAnsi="Times New Roman" w:cs="Times New Roman"/>
          <w:sz w:val="24"/>
          <w:szCs w:val="24"/>
          <w:lang w:val="en-US"/>
        </w:rPr>
        <w:t xml:space="preserve"> </w:t>
      </w:r>
      <w:proofErr w:type="gramStart"/>
      <w:r w:rsidRPr="00C54F7D">
        <w:rPr>
          <w:rFonts w:ascii="Times New Roman" w:hAnsi="Times New Roman" w:cs="Times New Roman"/>
          <w:sz w:val="24"/>
          <w:szCs w:val="24"/>
          <w:lang w:val="en-US"/>
        </w:rPr>
        <w:t>Human Resource Development Quarterly, 14(2), 215.</w:t>
      </w:r>
      <w:proofErr w:type="gramEnd"/>
      <w:r>
        <w:rPr>
          <w:rFonts w:ascii="Times New Roman" w:hAnsi="Times New Roman" w:cs="Times New Roman"/>
          <w:sz w:val="24"/>
          <w:szCs w:val="24"/>
          <w:lang w:val="en-US"/>
        </w:rPr>
        <w:t xml:space="preserve"> </w:t>
      </w:r>
      <w:proofErr w:type="spellStart"/>
      <w:r w:rsidRPr="00937362">
        <w:rPr>
          <w:rFonts w:ascii="Times New Roman" w:hAnsi="Times New Roman" w:cs="Times New Roman"/>
          <w:sz w:val="24"/>
          <w:szCs w:val="24"/>
          <w:lang w:val="en-US"/>
        </w:rPr>
        <w:t>Recuperado</w:t>
      </w:r>
      <w:proofErr w:type="spellEnd"/>
      <w:r w:rsidRPr="00937362">
        <w:rPr>
          <w:rFonts w:ascii="Times New Roman" w:hAnsi="Times New Roman" w:cs="Times New Roman"/>
          <w:sz w:val="24"/>
          <w:szCs w:val="24"/>
          <w:lang w:val="en-US"/>
        </w:rPr>
        <w:t xml:space="preserve"> de: </w:t>
      </w:r>
      <w:hyperlink r:id="rId36" w:history="1">
        <w:r w:rsidRPr="00937362">
          <w:rPr>
            <w:rStyle w:val="Hipervnculo"/>
            <w:rFonts w:ascii="Times New Roman" w:hAnsi="Times New Roman" w:cs="Times New Roman"/>
            <w:sz w:val="24"/>
            <w:szCs w:val="24"/>
            <w:lang w:val="en-US"/>
          </w:rPr>
          <w:t>http://onlinelibrary.wiley.com/</w:t>
        </w:r>
      </w:hyperlink>
      <w:r w:rsidRPr="00937362">
        <w:rPr>
          <w:rFonts w:ascii="Times New Roman" w:hAnsi="Times New Roman" w:cs="Times New Roman"/>
          <w:sz w:val="24"/>
          <w:szCs w:val="24"/>
          <w:lang w:val="en-US"/>
        </w:rPr>
        <w:t xml:space="preserve"> </w:t>
      </w:r>
    </w:p>
    <w:p w14:paraId="33AE3D24" w14:textId="77777777" w:rsidR="002A7370" w:rsidRPr="00137505" w:rsidRDefault="002A7370" w:rsidP="003E6568">
      <w:pPr>
        <w:spacing w:after="0" w:line="360" w:lineRule="auto"/>
        <w:ind w:left="709" w:hanging="709"/>
        <w:jc w:val="both"/>
        <w:rPr>
          <w:rFonts w:ascii="Times New Roman" w:hAnsi="Times New Roman" w:cs="Times New Roman"/>
          <w:sz w:val="24"/>
          <w:szCs w:val="24"/>
          <w:lang w:val="es-MX"/>
        </w:rPr>
      </w:pPr>
      <w:proofErr w:type="spellStart"/>
      <w:r w:rsidRPr="007B6966">
        <w:rPr>
          <w:rFonts w:ascii="Times New Roman" w:hAnsi="Times New Roman" w:cs="Times New Roman"/>
          <w:sz w:val="24"/>
          <w:szCs w:val="24"/>
        </w:rPr>
        <w:t>Yilmaz</w:t>
      </w:r>
      <w:proofErr w:type="spellEnd"/>
      <w:r w:rsidRPr="007B6966">
        <w:rPr>
          <w:rFonts w:ascii="Times New Roman" w:hAnsi="Times New Roman" w:cs="Times New Roman"/>
          <w:sz w:val="24"/>
          <w:szCs w:val="24"/>
        </w:rPr>
        <w:t xml:space="preserve">, A., </w:t>
      </w:r>
      <w:proofErr w:type="spellStart"/>
      <w:r w:rsidRPr="007B6966">
        <w:rPr>
          <w:rFonts w:ascii="Times New Roman" w:hAnsi="Times New Roman" w:cs="Times New Roman"/>
          <w:sz w:val="24"/>
          <w:szCs w:val="24"/>
        </w:rPr>
        <w:t>Soykan</w:t>
      </w:r>
      <w:proofErr w:type="spellEnd"/>
      <w:r w:rsidRPr="007B6966">
        <w:rPr>
          <w:rFonts w:ascii="Times New Roman" w:hAnsi="Times New Roman" w:cs="Times New Roman"/>
          <w:sz w:val="24"/>
          <w:szCs w:val="24"/>
        </w:rPr>
        <w:t xml:space="preserve">, A., </w:t>
      </w:r>
      <w:proofErr w:type="spellStart"/>
      <w:r w:rsidRPr="007B6966">
        <w:rPr>
          <w:rFonts w:ascii="Times New Roman" w:hAnsi="Times New Roman" w:cs="Times New Roman"/>
          <w:sz w:val="24"/>
          <w:szCs w:val="24"/>
        </w:rPr>
        <w:t>Ayaz</w:t>
      </w:r>
      <w:proofErr w:type="spellEnd"/>
      <w:r w:rsidRPr="007B6966">
        <w:rPr>
          <w:rFonts w:ascii="Times New Roman" w:hAnsi="Times New Roman" w:cs="Times New Roman"/>
          <w:sz w:val="24"/>
          <w:szCs w:val="24"/>
        </w:rPr>
        <w:t xml:space="preserve">, T., </w:t>
      </w:r>
      <w:proofErr w:type="spellStart"/>
      <w:r w:rsidRPr="007B6966">
        <w:rPr>
          <w:rFonts w:ascii="Times New Roman" w:hAnsi="Times New Roman" w:cs="Times New Roman"/>
          <w:sz w:val="24"/>
          <w:szCs w:val="24"/>
        </w:rPr>
        <w:t>İnce-Kale</w:t>
      </w:r>
      <w:proofErr w:type="spellEnd"/>
      <w:r w:rsidRPr="007B6966">
        <w:rPr>
          <w:rFonts w:ascii="Times New Roman" w:hAnsi="Times New Roman" w:cs="Times New Roman"/>
          <w:sz w:val="24"/>
          <w:szCs w:val="24"/>
        </w:rPr>
        <w:t xml:space="preserve">, E., </w:t>
      </w:r>
      <w:proofErr w:type="spellStart"/>
      <w:r w:rsidRPr="007B6966">
        <w:rPr>
          <w:rFonts w:ascii="Times New Roman" w:hAnsi="Times New Roman" w:cs="Times New Roman"/>
          <w:sz w:val="24"/>
          <w:szCs w:val="24"/>
        </w:rPr>
        <w:t>Gürman</w:t>
      </w:r>
      <w:proofErr w:type="spellEnd"/>
      <w:r w:rsidRPr="007B6966">
        <w:rPr>
          <w:rFonts w:ascii="Times New Roman" w:hAnsi="Times New Roman" w:cs="Times New Roman"/>
          <w:sz w:val="24"/>
          <w:szCs w:val="24"/>
        </w:rPr>
        <w:t xml:space="preserve">, G., y </w:t>
      </w:r>
      <w:proofErr w:type="spellStart"/>
      <w:r w:rsidRPr="007B6966">
        <w:rPr>
          <w:rFonts w:ascii="Times New Roman" w:hAnsi="Times New Roman" w:cs="Times New Roman"/>
          <w:sz w:val="24"/>
          <w:szCs w:val="24"/>
        </w:rPr>
        <w:t>Kumbasar</w:t>
      </w:r>
      <w:proofErr w:type="spellEnd"/>
      <w:r w:rsidRPr="007B6966">
        <w:rPr>
          <w:rFonts w:ascii="Times New Roman" w:hAnsi="Times New Roman" w:cs="Times New Roman"/>
          <w:sz w:val="24"/>
          <w:szCs w:val="24"/>
        </w:rPr>
        <w:t xml:space="preserve">, H. (2009). </w:t>
      </w:r>
      <w:r w:rsidRPr="007B6966">
        <w:rPr>
          <w:rFonts w:ascii="Times New Roman" w:hAnsi="Times New Roman" w:cs="Times New Roman"/>
          <w:sz w:val="24"/>
          <w:szCs w:val="24"/>
          <w:lang w:val="en-US"/>
        </w:rPr>
        <w:t xml:space="preserve">Burnout at a bone marrow transplantation unit in Turkey: effects of interactive psychoeducational seminars. </w:t>
      </w:r>
      <w:proofErr w:type="spellStart"/>
      <w:r w:rsidRPr="000807DA">
        <w:rPr>
          <w:rFonts w:ascii="Times New Roman" w:hAnsi="Times New Roman" w:cs="Times New Roman"/>
          <w:i/>
          <w:iCs/>
          <w:sz w:val="24"/>
          <w:szCs w:val="24"/>
          <w:lang w:val="es-MX"/>
        </w:rPr>
        <w:t>Turky</w:t>
      </w:r>
      <w:proofErr w:type="spellEnd"/>
      <w:r w:rsidRPr="000807DA">
        <w:rPr>
          <w:rFonts w:ascii="Times New Roman" w:hAnsi="Times New Roman" w:cs="Times New Roman"/>
          <w:i/>
          <w:iCs/>
          <w:sz w:val="24"/>
          <w:szCs w:val="24"/>
          <w:lang w:val="es-MX"/>
        </w:rPr>
        <w:t xml:space="preserve"> </w:t>
      </w:r>
      <w:proofErr w:type="spellStart"/>
      <w:r w:rsidRPr="000807DA">
        <w:rPr>
          <w:rFonts w:ascii="Times New Roman" w:hAnsi="Times New Roman" w:cs="Times New Roman"/>
          <w:i/>
          <w:iCs/>
          <w:sz w:val="24"/>
          <w:szCs w:val="24"/>
          <w:lang w:val="es-MX"/>
        </w:rPr>
        <w:t>Journal</w:t>
      </w:r>
      <w:proofErr w:type="spellEnd"/>
      <w:r w:rsidRPr="000807DA">
        <w:rPr>
          <w:rFonts w:ascii="Times New Roman" w:hAnsi="Times New Roman" w:cs="Times New Roman"/>
          <w:i/>
          <w:iCs/>
          <w:sz w:val="24"/>
          <w:szCs w:val="24"/>
          <w:lang w:val="es-MX"/>
        </w:rPr>
        <w:t xml:space="preserve"> Medicine </w:t>
      </w:r>
      <w:proofErr w:type="spellStart"/>
      <w:r w:rsidRPr="000807DA">
        <w:rPr>
          <w:rFonts w:ascii="Times New Roman" w:hAnsi="Times New Roman" w:cs="Times New Roman"/>
          <w:i/>
          <w:iCs/>
          <w:sz w:val="24"/>
          <w:szCs w:val="24"/>
          <w:lang w:val="es-MX"/>
        </w:rPr>
        <w:t>Sociality</w:t>
      </w:r>
      <w:proofErr w:type="spellEnd"/>
      <w:r w:rsidRPr="000807DA">
        <w:rPr>
          <w:rFonts w:ascii="Times New Roman" w:hAnsi="Times New Roman" w:cs="Times New Roman"/>
          <w:i/>
          <w:iCs/>
          <w:sz w:val="24"/>
          <w:szCs w:val="24"/>
          <w:lang w:val="es-MX"/>
        </w:rPr>
        <w:t xml:space="preserve">. </w:t>
      </w:r>
      <w:r w:rsidRPr="00137505">
        <w:rPr>
          <w:rFonts w:ascii="Times New Roman" w:hAnsi="Times New Roman" w:cs="Times New Roman"/>
          <w:i/>
          <w:iCs/>
          <w:sz w:val="24"/>
          <w:szCs w:val="24"/>
          <w:lang w:val="es-MX"/>
        </w:rPr>
        <w:t xml:space="preserve">39(6), 933-939. </w:t>
      </w:r>
      <w:proofErr w:type="gramStart"/>
      <w:r w:rsidRPr="00137505">
        <w:rPr>
          <w:rFonts w:ascii="Times New Roman" w:hAnsi="Times New Roman" w:cs="Times New Roman"/>
          <w:iCs/>
          <w:sz w:val="24"/>
          <w:szCs w:val="24"/>
          <w:lang w:val="es-MX"/>
        </w:rPr>
        <w:t>doi:</w:t>
      </w:r>
      <w:proofErr w:type="gramEnd"/>
      <w:r w:rsidRPr="00137505">
        <w:rPr>
          <w:rFonts w:ascii="Times New Roman" w:hAnsi="Times New Roman" w:cs="Times New Roman"/>
          <w:iCs/>
          <w:sz w:val="24"/>
          <w:szCs w:val="24"/>
          <w:lang w:val="es-MX"/>
        </w:rPr>
        <w:t>10.3906/sag-0902-13</w:t>
      </w:r>
      <w:r w:rsidRPr="00137505">
        <w:rPr>
          <w:rFonts w:ascii="Times New Roman" w:hAnsi="Times New Roman" w:cs="Times New Roman"/>
          <w:sz w:val="24"/>
          <w:szCs w:val="24"/>
          <w:lang w:val="es-MX"/>
        </w:rPr>
        <w:t>, 933-939</w:t>
      </w:r>
    </w:p>
    <w:p w14:paraId="3E6C5376" w14:textId="77777777" w:rsidR="002A7370" w:rsidRDefault="002A7370" w:rsidP="003E6568">
      <w:pPr>
        <w:tabs>
          <w:tab w:val="left" w:pos="4395"/>
        </w:tabs>
        <w:spacing w:after="0" w:line="360" w:lineRule="auto"/>
        <w:ind w:left="709" w:hanging="709"/>
        <w:jc w:val="both"/>
        <w:rPr>
          <w:rFonts w:ascii="Times New Roman" w:hAnsi="Times New Roman" w:cs="Times New Roman"/>
          <w:sz w:val="24"/>
          <w:szCs w:val="24"/>
        </w:rPr>
      </w:pPr>
      <w:proofErr w:type="spellStart"/>
      <w:r w:rsidRPr="007B6966">
        <w:rPr>
          <w:rFonts w:ascii="Times New Roman" w:hAnsi="Times New Roman" w:cs="Times New Roman"/>
          <w:sz w:val="24"/>
          <w:szCs w:val="24"/>
        </w:rPr>
        <w:t>Yslado</w:t>
      </w:r>
      <w:proofErr w:type="spellEnd"/>
      <w:r w:rsidRPr="007B6966">
        <w:rPr>
          <w:rFonts w:ascii="Times New Roman" w:hAnsi="Times New Roman" w:cs="Times New Roman"/>
          <w:sz w:val="24"/>
          <w:szCs w:val="24"/>
        </w:rPr>
        <w:t xml:space="preserve">, R., </w:t>
      </w:r>
      <w:proofErr w:type="spellStart"/>
      <w:r w:rsidRPr="007B6966">
        <w:rPr>
          <w:rFonts w:ascii="Times New Roman" w:hAnsi="Times New Roman" w:cs="Times New Roman"/>
          <w:sz w:val="24"/>
          <w:szCs w:val="24"/>
        </w:rPr>
        <w:t>Nuñez</w:t>
      </w:r>
      <w:proofErr w:type="spellEnd"/>
      <w:r w:rsidRPr="007B6966">
        <w:rPr>
          <w:rFonts w:ascii="Times New Roman" w:hAnsi="Times New Roman" w:cs="Times New Roman"/>
          <w:sz w:val="24"/>
          <w:szCs w:val="24"/>
        </w:rPr>
        <w:t>, Ll</w:t>
      </w:r>
      <w:r>
        <w:rPr>
          <w:rFonts w:ascii="Times New Roman" w:hAnsi="Times New Roman" w:cs="Times New Roman"/>
          <w:sz w:val="24"/>
          <w:szCs w:val="24"/>
        </w:rPr>
        <w:t>., y</w:t>
      </w:r>
      <w:r w:rsidRPr="007B6966">
        <w:rPr>
          <w:rFonts w:ascii="Times New Roman" w:hAnsi="Times New Roman" w:cs="Times New Roman"/>
          <w:sz w:val="24"/>
          <w:szCs w:val="24"/>
        </w:rPr>
        <w:t xml:space="preserve"> Norabuena R. </w:t>
      </w:r>
      <w:r>
        <w:rPr>
          <w:rFonts w:ascii="Times New Roman" w:hAnsi="Times New Roman" w:cs="Times New Roman"/>
          <w:sz w:val="24"/>
          <w:szCs w:val="24"/>
        </w:rPr>
        <w:t xml:space="preserve">(2010). </w:t>
      </w:r>
      <w:r w:rsidRPr="007B6966">
        <w:rPr>
          <w:rFonts w:ascii="Times New Roman" w:hAnsi="Times New Roman" w:cs="Times New Roman"/>
          <w:sz w:val="24"/>
          <w:szCs w:val="24"/>
        </w:rPr>
        <w:t xml:space="preserve">Diagnóstico y programa de intervención para el síndrome de burnout en profesores de educación de educación primaria de distritos de Huaraz e Independencia. 2010. </w:t>
      </w:r>
      <w:r w:rsidRPr="007B6966">
        <w:rPr>
          <w:rFonts w:ascii="Times New Roman" w:hAnsi="Times New Roman" w:cs="Times New Roman"/>
          <w:i/>
          <w:sz w:val="24"/>
          <w:szCs w:val="24"/>
        </w:rPr>
        <w:t xml:space="preserve">Revista Investigación en psicología, </w:t>
      </w:r>
      <w:r w:rsidRPr="007B6966">
        <w:rPr>
          <w:rFonts w:ascii="Times New Roman" w:hAnsi="Times New Roman" w:cs="Times New Roman"/>
          <w:sz w:val="24"/>
          <w:szCs w:val="24"/>
        </w:rPr>
        <w:t>13,</w:t>
      </w:r>
      <w:r>
        <w:rPr>
          <w:rFonts w:ascii="Times New Roman" w:hAnsi="Times New Roman" w:cs="Times New Roman"/>
          <w:sz w:val="24"/>
          <w:szCs w:val="24"/>
        </w:rPr>
        <w:t xml:space="preserve"> </w:t>
      </w:r>
      <w:r w:rsidRPr="007B6966">
        <w:rPr>
          <w:rFonts w:ascii="Times New Roman" w:hAnsi="Times New Roman" w:cs="Times New Roman"/>
          <w:sz w:val="24"/>
          <w:szCs w:val="24"/>
        </w:rPr>
        <w:t xml:space="preserve">151-162. Recuperado </w:t>
      </w:r>
      <w:r>
        <w:rPr>
          <w:rFonts w:ascii="Times New Roman" w:hAnsi="Times New Roman" w:cs="Times New Roman"/>
          <w:sz w:val="24"/>
          <w:szCs w:val="24"/>
        </w:rPr>
        <w:t xml:space="preserve">de: </w:t>
      </w:r>
      <w:hyperlink r:id="rId37" w:history="1">
        <w:r w:rsidRPr="00D95032">
          <w:rPr>
            <w:rStyle w:val="Hipervnculo"/>
            <w:rFonts w:ascii="Times New Roman" w:hAnsi="Times New Roman" w:cs="Times New Roman"/>
            <w:sz w:val="24"/>
            <w:szCs w:val="24"/>
          </w:rPr>
          <w:t>http://sisbib.unmsm.edu.pe/bvrevistas/investigacion_psicologia/v13_n1/pdf/a09.pdf</w:t>
        </w:r>
      </w:hyperlink>
    </w:p>
    <w:p w14:paraId="5CCAB759" w14:textId="77777777" w:rsidR="002A7370" w:rsidRPr="000807DA" w:rsidRDefault="002A7370" w:rsidP="002A7370">
      <w:pPr>
        <w:rPr>
          <w:rFonts w:ascii="Times New Roman" w:hAnsi="Times New Roman" w:cs="Times New Roman"/>
          <w:sz w:val="24"/>
          <w:szCs w:val="24"/>
          <w:lang w:val="es-MX"/>
        </w:rPr>
      </w:pPr>
      <w:r w:rsidRPr="000807DA">
        <w:rPr>
          <w:rFonts w:ascii="Times New Roman" w:hAnsi="Times New Roman" w:cs="Times New Roman"/>
          <w:sz w:val="24"/>
          <w:szCs w:val="24"/>
          <w:lang w:val="es-MX"/>
        </w:rPr>
        <w:br w:type="page"/>
      </w:r>
    </w:p>
    <w:p w14:paraId="67E8B73B" w14:textId="77777777" w:rsidR="002A7370" w:rsidRDefault="002A7370" w:rsidP="002A7370">
      <w:pPr>
        <w:spacing w:line="480" w:lineRule="auto"/>
        <w:jc w:val="both"/>
        <w:rPr>
          <w:rFonts w:ascii="Times New Roman" w:hAnsi="Times New Roman" w:cs="Times New Roman"/>
          <w:sz w:val="24"/>
          <w:szCs w:val="24"/>
          <w:lang w:val="es-MX"/>
        </w:rPr>
      </w:pPr>
    </w:p>
    <w:p w14:paraId="294B7992" w14:textId="77777777" w:rsidR="00B04DD2" w:rsidRDefault="00B04DD2" w:rsidP="00B04DD2">
      <w:pPr>
        <w:spacing w:after="0" w:line="360" w:lineRule="auto"/>
        <w:jc w:val="both"/>
        <w:rPr>
          <w:rFonts w:ascii="Times New Roman" w:hAnsi="Times New Roman" w:cs="Times New Roman"/>
          <w:color w:val="000000"/>
          <w:sz w:val="24"/>
          <w:szCs w:val="24"/>
          <w:shd w:val="clear" w:color="auto" w:fill="FFFFFF"/>
          <w:lang w:val="es-MX"/>
        </w:rPr>
      </w:pPr>
    </w:p>
    <w:p w14:paraId="76EF0197" w14:textId="77777777" w:rsidR="00DC1D2A" w:rsidRPr="00F61408" w:rsidRDefault="00DC1D2A" w:rsidP="00DC1D2A">
      <w:pPr>
        <w:spacing w:line="480" w:lineRule="auto"/>
        <w:jc w:val="both"/>
        <w:rPr>
          <w:rFonts w:ascii="Times New Roman" w:hAnsi="Times New Roman" w:cs="Times New Roman"/>
          <w:b/>
          <w:sz w:val="24"/>
          <w:szCs w:val="24"/>
        </w:rPr>
      </w:pPr>
      <w:r w:rsidRPr="00F61408">
        <w:rPr>
          <w:rFonts w:ascii="Times New Roman" w:hAnsi="Times New Roman" w:cs="Times New Roman"/>
          <w:b/>
          <w:sz w:val="24"/>
          <w:szCs w:val="24"/>
        </w:rPr>
        <w:t xml:space="preserve">Apéndice I </w:t>
      </w:r>
    </w:p>
    <w:tbl>
      <w:tblPr>
        <w:tblStyle w:val="Tablaconcuadrcula"/>
        <w:tblW w:w="0" w:type="auto"/>
        <w:tblLook w:val="04A0" w:firstRow="1" w:lastRow="0" w:firstColumn="1" w:lastColumn="0" w:noHBand="0" w:noVBand="1"/>
      </w:tblPr>
      <w:tblGrid>
        <w:gridCol w:w="846"/>
        <w:gridCol w:w="2409"/>
        <w:gridCol w:w="5799"/>
      </w:tblGrid>
      <w:tr w:rsidR="00DC1D2A" w:rsidRPr="007B6966" w14:paraId="4EB3386B" w14:textId="77777777" w:rsidTr="001C4605">
        <w:tc>
          <w:tcPr>
            <w:tcW w:w="9060" w:type="dxa"/>
            <w:gridSpan w:val="3"/>
          </w:tcPr>
          <w:p w14:paraId="4A1CEBA0"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Tabla V</w:t>
            </w:r>
          </w:p>
          <w:p w14:paraId="52883702"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Síntesis de la actividad de las sesiones del programa psicoeducativo para trabajadores del área de atención telefónica de una organización gubernamental</w:t>
            </w:r>
          </w:p>
        </w:tc>
      </w:tr>
      <w:tr w:rsidR="00DC1D2A" w:rsidRPr="007B6966" w14:paraId="6B54A49E" w14:textId="77777777" w:rsidTr="001C4605">
        <w:tc>
          <w:tcPr>
            <w:tcW w:w="846" w:type="dxa"/>
          </w:tcPr>
          <w:p w14:paraId="4C8841E7"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Sesión</w:t>
            </w:r>
          </w:p>
        </w:tc>
        <w:tc>
          <w:tcPr>
            <w:tcW w:w="2410" w:type="dxa"/>
          </w:tcPr>
          <w:p w14:paraId="22551D60" w14:textId="77777777" w:rsidR="00DC1D2A" w:rsidRPr="007B6966" w:rsidRDefault="00DC1D2A" w:rsidP="001C4605">
            <w:pPr>
              <w:rPr>
                <w:rFonts w:ascii="Times New Roman" w:hAnsi="Times New Roman" w:cs="Times New Roman"/>
                <w:sz w:val="20"/>
                <w:szCs w:val="20"/>
              </w:rPr>
            </w:pPr>
            <w:r w:rsidRPr="007B6966">
              <w:rPr>
                <w:rFonts w:ascii="Times New Roman" w:hAnsi="Times New Roman" w:cs="Times New Roman"/>
                <w:sz w:val="20"/>
                <w:szCs w:val="20"/>
              </w:rPr>
              <w:t>Tema</w:t>
            </w:r>
          </w:p>
        </w:tc>
        <w:tc>
          <w:tcPr>
            <w:tcW w:w="5804" w:type="dxa"/>
          </w:tcPr>
          <w:p w14:paraId="3654B947"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Síntesis de la actividad</w:t>
            </w:r>
          </w:p>
        </w:tc>
      </w:tr>
      <w:tr w:rsidR="00DC1D2A" w:rsidRPr="007B6966" w14:paraId="40626AD8" w14:textId="77777777" w:rsidTr="001C4605">
        <w:tc>
          <w:tcPr>
            <w:tcW w:w="846" w:type="dxa"/>
          </w:tcPr>
          <w:p w14:paraId="293C3AB6"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1</w:t>
            </w:r>
          </w:p>
        </w:tc>
        <w:tc>
          <w:tcPr>
            <w:tcW w:w="2410" w:type="dxa"/>
          </w:tcPr>
          <w:p w14:paraId="06A50E98" w14:textId="5A9C268F" w:rsidR="00DC1D2A" w:rsidRPr="007B6966" w:rsidRDefault="00DC1D2A" w:rsidP="003C7DF4">
            <w:pPr>
              <w:jc w:val="both"/>
              <w:rPr>
                <w:rFonts w:ascii="Times New Roman" w:hAnsi="Times New Roman" w:cs="Times New Roman"/>
                <w:sz w:val="20"/>
                <w:szCs w:val="20"/>
              </w:rPr>
            </w:pPr>
            <w:r w:rsidRPr="007B6966">
              <w:rPr>
                <w:rFonts w:ascii="Times New Roman" w:hAnsi="Times New Roman" w:cs="Times New Roman"/>
                <w:sz w:val="20"/>
                <w:szCs w:val="20"/>
              </w:rPr>
              <w:t>Tri</w:t>
            </w:r>
            <w:r w:rsidR="003C7DF4">
              <w:rPr>
                <w:rFonts w:ascii="Times New Roman" w:hAnsi="Times New Roman" w:cs="Times New Roman"/>
                <w:sz w:val="20"/>
                <w:szCs w:val="20"/>
              </w:rPr>
              <w:t>á</w:t>
            </w:r>
            <w:r w:rsidRPr="007B6966">
              <w:rPr>
                <w:rFonts w:ascii="Times New Roman" w:hAnsi="Times New Roman" w:cs="Times New Roman"/>
                <w:sz w:val="20"/>
                <w:szCs w:val="20"/>
              </w:rPr>
              <w:t>ngulo de la salud en el trabajo</w:t>
            </w:r>
          </w:p>
        </w:tc>
        <w:tc>
          <w:tcPr>
            <w:tcW w:w="5804" w:type="dxa"/>
          </w:tcPr>
          <w:p w14:paraId="052D92B9" w14:textId="70113D97" w:rsidR="00DC1D2A" w:rsidRPr="007B6966" w:rsidRDefault="00DC1D2A" w:rsidP="003C7DF4">
            <w:pPr>
              <w:jc w:val="both"/>
              <w:rPr>
                <w:rFonts w:ascii="Times New Roman" w:hAnsi="Times New Roman" w:cs="Times New Roman"/>
                <w:sz w:val="20"/>
                <w:szCs w:val="20"/>
              </w:rPr>
            </w:pPr>
            <w:r w:rsidRPr="007B6966">
              <w:rPr>
                <w:rFonts w:ascii="Times New Roman" w:hAnsi="Times New Roman" w:cs="Times New Roman"/>
                <w:sz w:val="20"/>
                <w:szCs w:val="20"/>
              </w:rPr>
              <w:t>Se inició con la actividad física: inflando globos y avent</w:t>
            </w:r>
            <w:r w:rsidR="003C7DF4">
              <w:rPr>
                <w:rFonts w:ascii="Times New Roman" w:hAnsi="Times New Roman" w:cs="Times New Roman"/>
                <w:sz w:val="20"/>
                <w:szCs w:val="20"/>
              </w:rPr>
              <w:t>ándolos</w:t>
            </w:r>
            <w:r w:rsidRPr="007B6966">
              <w:rPr>
                <w:rFonts w:ascii="Times New Roman" w:hAnsi="Times New Roman" w:cs="Times New Roman"/>
                <w:sz w:val="20"/>
                <w:szCs w:val="20"/>
              </w:rPr>
              <w:t xml:space="preserve"> en diversas direcciones al mismo tiempo que movían sus cuerpos al ritmo de la música. Posteriormente, se presentó un video con tres elementos básicos referidos a la salud en el trabajo: físico, social y mental. Se realizó una dinámica para la presentación de los participantes: “</w:t>
            </w:r>
            <w:proofErr w:type="spellStart"/>
            <w:r w:rsidRPr="007B6966">
              <w:rPr>
                <w:rFonts w:ascii="Times New Roman" w:hAnsi="Times New Roman" w:cs="Times New Roman"/>
                <w:sz w:val="20"/>
                <w:szCs w:val="20"/>
              </w:rPr>
              <w:t>Filium</w:t>
            </w:r>
            <w:proofErr w:type="spellEnd"/>
            <w:r w:rsidRPr="007B6966">
              <w:rPr>
                <w:rFonts w:ascii="Times New Roman" w:hAnsi="Times New Roman" w:cs="Times New Roman"/>
                <w:sz w:val="20"/>
                <w:szCs w:val="20"/>
              </w:rPr>
              <w:t xml:space="preserve"> animalia”. En subgrupos de tres los trabajadores analizaron características individuales que les permite</w:t>
            </w:r>
            <w:r w:rsidR="003C7DF4">
              <w:rPr>
                <w:rFonts w:ascii="Times New Roman" w:hAnsi="Times New Roman" w:cs="Times New Roman"/>
                <w:sz w:val="20"/>
                <w:szCs w:val="20"/>
              </w:rPr>
              <w:t>n</w:t>
            </w:r>
            <w:r w:rsidRPr="007B6966">
              <w:rPr>
                <w:rFonts w:ascii="Times New Roman" w:hAnsi="Times New Roman" w:cs="Times New Roman"/>
                <w:sz w:val="20"/>
                <w:szCs w:val="20"/>
              </w:rPr>
              <w:t xml:space="preserve"> realizar su actividad. Se registraron características descriptivas de los trabajadores, tales como: “empático, creativo, alegre, responsable, leal, generoso, organizado, cooperativo, franco, sincero, honesto, honrado, trabajador, comprensivo”, etc</w:t>
            </w:r>
            <w:r w:rsidR="003C7DF4">
              <w:rPr>
                <w:rFonts w:ascii="Times New Roman" w:hAnsi="Times New Roman" w:cs="Times New Roman"/>
                <w:sz w:val="20"/>
                <w:szCs w:val="20"/>
              </w:rPr>
              <w:t>étera</w:t>
            </w:r>
            <w:r w:rsidRPr="007B6966">
              <w:rPr>
                <w:rFonts w:ascii="Times New Roman" w:hAnsi="Times New Roman" w:cs="Times New Roman"/>
                <w:sz w:val="20"/>
                <w:szCs w:val="20"/>
              </w:rPr>
              <w:t>. Se comentó en plenaria la importancia del cuidado de la salud mental como parte de la calidad de vida.</w:t>
            </w:r>
          </w:p>
        </w:tc>
      </w:tr>
      <w:tr w:rsidR="00DC1D2A" w:rsidRPr="007B6966" w14:paraId="4C92B06B" w14:textId="77777777" w:rsidTr="001C4605">
        <w:tc>
          <w:tcPr>
            <w:tcW w:w="846" w:type="dxa"/>
          </w:tcPr>
          <w:p w14:paraId="1AA9BDAF"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2</w:t>
            </w:r>
          </w:p>
        </w:tc>
        <w:tc>
          <w:tcPr>
            <w:tcW w:w="2410" w:type="dxa"/>
          </w:tcPr>
          <w:p w14:paraId="7CDE948C"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Estrategias de afrontamiento</w:t>
            </w:r>
          </w:p>
        </w:tc>
        <w:tc>
          <w:tcPr>
            <w:tcW w:w="5804" w:type="dxa"/>
          </w:tcPr>
          <w:p w14:paraId="01F5C4FC" w14:textId="79678AFD" w:rsidR="00DC1D2A" w:rsidRPr="007B6966" w:rsidRDefault="00DC1D2A" w:rsidP="003C7DF4">
            <w:pPr>
              <w:jc w:val="both"/>
              <w:rPr>
                <w:rFonts w:ascii="Times New Roman" w:hAnsi="Times New Roman" w:cs="Times New Roman"/>
                <w:sz w:val="20"/>
                <w:szCs w:val="20"/>
              </w:rPr>
            </w:pPr>
            <w:r w:rsidRPr="007B6966">
              <w:rPr>
                <w:rFonts w:ascii="Times New Roman" w:hAnsi="Times New Roman" w:cs="Times New Roman"/>
                <w:sz w:val="20"/>
                <w:szCs w:val="20"/>
              </w:rPr>
              <w:t>La actividad física se llevó a cabo mediante el baile de salsa al ritmo de la música. Se invitó a formar subgrupos de cuatro o cinco integrantes para identificar situaciones generadoras de estrés (laboral como de la vida cotidiana). Se proporcionó material para el registro y la presentación en plenaria. Se presentaron situaciones como: llegar tarde al trabajo, no tener material para realizar la función, tratar con usuarios agresivos, enojados y violentos, reconocer que los supervisores tienen condescendencia con algunos compañeros, falta de apoyo de algunos compañeros, cambios imprevistos de lugar de trabajo, falta de motivación, incumplimiento de la normatividad, desorden en la empresa, entre otros. En plenaria se analiz</w:t>
            </w:r>
            <w:r w:rsidR="003C7DF4">
              <w:rPr>
                <w:rFonts w:ascii="Times New Roman" w:hAnsi="Times New Roman" w:cs="Times New Roman"/>
                <w:sz w:val="20"/>
                <w:szCs w:val="20"/>
              </w:rPr>
              <w:t>aron</w:t>
            </w:r>
            <w:r w:rsidRPr="007B6966">
              <w:rPr>
                <w:rFonts w:ascii="Times New Roman" w:hAnsi="Times New Roman" w:cs="Times New Roman"/>
                <w:sz w:val="20"/>
                <w:szCs w:val="20"/>
              </w:rPr>
              <w:t xml:space="preserve"> las posibles soluciones, identificando la responsabilidad y asumiendo compromisos.</w:t>
            </w:r>
          </w:p>
        </w:tc>
      </w:tr>
      <w:tr w:rsidR="00DC1D2A" w:rsidRPr="007B6966" w14:paraId="364EE7AC" w14:textId="77777777" w:rsidTr="001C4605">
        <w:tc>
          <w:tcPr>
            <w:tcW w:w="846" w:type="dxa"/>
          </w:tcPr>
          <w:p w14:paraId="3286CD8B"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3</w:t>
            </w:r>
          </w:p>
        </w:tc>
        <w:tc>
          <w:tcPr>
            <w:tcW w:w="2410" w:type="dxa"/>
          </w:tcPr>
          <w:p w14:paraId="788821B6"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Afrontamiento centrado en el problema</w:t>
            </w:r>
          </w:p>
        </w:tc>
        <w:tc>
          <w:tcPr>
            <w:tcW w:w="5804" w:type="dxa"/>
          </w:tcPr>
          <w:p w14:paraId="1982499E"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 xml:space="preserve">Se invitó a los participantes a realizar la técnica de relajación muscular de Jacobson. Se continuó con otro ejercicio “rompecabezas”: cada equipo tuvo el objetivo de formar una figura con las piezas correspondientes. En un contenedor se colocaron todas las piezas de cinco rompecabezas y cada trabajador cogería una para colocarla en el espacio adecuado. El facilitador presenta los estilos de afrontamiento de acuerdo a la teoría de </w:t>
            </w:r>
            <w:proofErr w:type="spellStart"/>
            <w:r w:rsidRPr="007B6966">
              <w:rPr>
                <w:rFonts w:ascii="Times New Roman" w:hAnsi="Times New Roman" w:cs="Times New Roman"/>
                <w:sz w:val="20"/>
                <w:szCs w:val="20"/>
              </w:rPr>
              <w:t>Lazarus</w:t>
            </w:r>
            <w:proofErr w:type="spellEnd"/>
            <w:r w:rsidRPr="007B6966">
              <w:rPr>
                <w:rFonts w:ascii="Times New Roman" w:hAnsi="Times New Roman" w:cs="Times New Roman"/>
                <w:sz w:val="20"/>
                <w:szCs w:val="20"/>
              </w:rPr>
              <w:t xml:space="preserve"> y </w:t>
            </w:r>
            <w:proofErr w:type="spellStart"/>
            <w:r w:rsidRPr="007B6966">
              <w:rPr>
                <w:rFonts w:ascii="Times New Roman" w:hAnsi="Times New Roman" w:cs="Times New Roman"/>
                <w:sz w:val="20"/>
                <w:szCs w:val="20"/>
              </w:rPr>
              <w:t>Folkman</w:t>
            </w:r>
            <w:proofErr w:type="spellEnd"/>
            <w:r w:rsidRPr="007B6966">
              <w:rPr>
                <w:rFonts w:ascii="Times New Roman" w:hAnsi="Times New Roman" w:cs="Times New Roman"/>
                <w:sz w:val="20"/>
                <w:szCs w:val="20"/>
              </w:rPr>
              <w:t xml:space="preserve"> (1986). Se proporcionó material para trabajar con situaciones de estrés cuya responsabilidad sean del propio trabajador, diferenciándolas de las que se generan por el ambiente laboral. En plenaria se analizó la capacidad de observar, atender y colaborar para cumplir con las metas fijadas disminuyendo los estresores.</w:t>
            </w:r>
          </w:p>
        </w:tc>
      </w:tr>
      <w:tr w:rsidR="00DC1D2A" w:rsidRPr="007B6966" w14:paraId="004F4B6F" w14:textId="77777777" w:rsidTr="001C4605">
        <w:tc>
          <w:tcPr>
            <w:tcW w:w="846" w:type="dxa"/>
          </w:tcPr>
          <w:p w14:paraId="0C1A90F2"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4</w:t>
            </w:r>
          </w:p>
        </w:tc>
        <w:tc>
          <w:tcPr>
            <w:tcW w:w="2410" w:type="dxa"/>
          </w:tcPr>
          <w:p w14:paraId="7237571F"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Plan de vida saludable</w:t>
            </w:r>
          </w:p>
        </w:tc>
        <w:tc>
          <w:tcPr>
            <w:tcW w:w="5804" w:type="dxa"/>
          </w:tcPr>
          <w:p w14:paraId="50163DD7" w14:textId="71323B68" w:rsidR="00DC1D2A" w:rsidRPr="007B6966" w:rsidRDefault="00DC1D2A" w:rsidP="003C7DF4">
            <w:pPr>
              <w:jc w:val="both"/>
              <w:rPr>
                <w:rFonts w:ascii="Times New Roman" w:hAnsi="Times New Roman" w:cs="Times New Roman"/>
                <w:sz w:val="20"/>
                <w:szCs w:val="20"/>
              </w:rPr>
            </w:pPr>
            <w:r w:rsidRPr="007B6966">
              <w:rPr>
                <w:rFonts w:ascii="Times New Roman" w:hAnsi="Times New Roman" w:cs="Times New Roman"/>
                <w:sz w:val="20"/>
                <w:szCs w:val="20"/>
              </w:rPr>
              <w:t xml:space="preserve">Se da inicio </w:t>
            </w:r>
            <w:r w:rsidR="003C7DF4">
              <w:rPr>
                <w:rFonts w:ascii="Times New Roman" w:hAnsi="Times New Roman" w:cs="Times New Roman"/>
                <w:sz w:val="20"/>
                <w:szCs w:val="20"/>
              </w:rPr>
              <w:t xml:space="preserve">a </w:t>
            </w:r>
            <w:r w:rsidRPr="007B6966">
              <w:rPr>
                <w:rFonts w:ascii="Times New Roman" w:hAnsi="Times New Roman" w:cs="Times New Roman"/>
                <w:sz w:val="20"/>
                <w:szCs w:val="20"/>
              </w:rPr>
              <w:t>la sesión con la actividad física “Pares y Nones”, con el acompañamiento musical (lento-rápido-lento). Se integran grupos de acuerdo al número señalado por el facilitador. Posteriormente, se inició una dinámica de integración grupal en la que se form</w:t>
            </w:r>
            <w:r w:rsidR="003C7DF4">
              <w:rPr>
                <w:rFonts w:ascii="Times New Roman" w:hAnsi="Times New Roman" w:cs="Times New Roman"/>
                <w:sz w:val="20"/>
                <w:szCs w:val="20"/>
              </w:rPr>
              <w:t>aron</w:t>
            </w:r>
            <w:r w:rsidRPr="007B6966">
              <w:rPr>
                <w:rFonts w:ascii="Times New Roman" w:hAnsi="Times New Roman" w:cs="Times New Roman"/>
                <w:sz w:val="20"/>
                <w:szCs w:val="20"/>
              </w:rPr>
              <w:t xml:space="preserve"> dos grupos, cada integrante tenía un dígito del 0 al 9 para que a la </w:t>
            </w:r>
            <w:r w:rsidRPr="007B6966">
              <w:rPr>
                <w:rFonts w:ascii="Times New Roman" w:hAnsi="Times New Roman" w:cs="Times New Roman"/>
                <w:sz w:val="20"/>
                <w:szCs w:val="20"/>
              </w:rPr>
              <w:lastRenderedPageBreak/>
              <w:t>petición del facilitador formaran un número. El facilitador presentó los elementos básicos para elaborar un plan de actividades saludables, para la semana y a largo plazo, que incluyó el plato del buen comer, la jarra del buen beber y la pirámide de la buena activación física. Cada participante trabajó con su material asignado. En plenaria se revisó la importancia de la cohesión grupal, como respeto a las normas, atención a la necesidad del otro y cumplimiento de la meta.</w:t>
            </w:r>
          </w:p>
        </w:tc>
      </w:tr>
      <w:tr w:rsidR="00DC1D2A" w:rsidRPr="007B6966" w14:paraId="7D5EA87C" w14:textId="77777777" w:rsidTr="001C4605">
        <w:tc>
          <w:tcPr>
            <w:tcW w:w="846" w:type="dxa"/>
          </w:tcPr>
          <w:p w14:paraId="7D0D8B21"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lastRenderedPageBreak/>
              <w:t>5</w:t>
            </w:r>
          </w:p>
        </w:tc>
        <w:tc>
          <w:tcPr>
            <w:tcW w:w="2410" w:type="dxa"/>
          </w:tcPr>
          <w:p w14:paraId="0B9F7ED5"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El lenguaje de las emociones</w:t>
            </w:r>
          </w:p>
        </w:tc>
        <w:tc>
          <w:tcPr>
            <w:tcW w:w="5804" w:type="dxa"/>
          </w:tcPr>
          <w:p w14:paraId="00D16D67" w14:textId="2C33D159" w:rsidR="00DC1D2A" w:rsidRPr="007B6966" w:rsidRDefault="00DC1D2A" w:rsidP="003C7DF4">
            <w:pPr>
              <w:jc w:val="both"/>
              <w:rPr>
                <w:rFonts w:ascii="Times New Roman" w:hAnsi="Times New Roman" w:cs="Times New Roman"/>
                <w:sz w:val="20"/>
                <w:szCs w:val="20"/>
              </w:rPr>
            </w:pPr>
            <w:r w:rsidRPr="007B6966">
              <w:rPr>
                <w:rFonts w:ascii="Times New Roman" w:hAnsi="Times New Roman" w:cs="Times New Roman"/>
                <w:sz w:val="20"/>
                <w:szCs w:val="20"/>
              </w:rPr>
              <w:t>En plenaria se analizó la experiencia afectiva de la semana, el cumplimiento del plan de actividades saludables y se aclararon las dudas. El facilitador hizo la presentación del tema “Emociones” y mediante material didáctico se registró una historia emotiva, con la aportación de ideas de cada uno de los integrantes. Finalizó la sesión con baile libre relacionad</w:t>
            </w:r>
            <w:r w:rsidR="003C7DF4">
              <w:rPr>
                <w:rFonts w:ascii="Times New Roman" w:hAnsi="Times New Roman" w:cs="Times New Roman"/>
                <w:sz w:val="20"/>
                <w:szCs w:val="20"/>
              </w:rPr>
              <w:t>o</w:t>
            </w:r>
            <w:r w:rsidRPr="007B6966">
              <w:rPr>
                <w:rFonts w:ascii="Times New Roman" w:hAnsi="Times New Roman" w:cs="Times New Roman"/>
                <w:sz w:val="20"/>
                <w:szCs w:val="20"/>
              </w:rPr>
              <w:t xml:space="preserve"> a las emociones básicas.</w:t>
            </w:r>
          </w:p>
        </w:tc>
      </w:tr>
      <w:tr w:rsidR="00DC1D2A" w:rsidRPr="007B6966" w14:paraId="0F4D1024" w14:textId="77777777" w:rsidTr="001C4605">
        <w:tc>
          <w:tcPr>
            <w:tcW w:w="846" w:type="dxa"/>
          </w:tcPr>
          <w:p w14:paraId="3372935C"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6</w:t>
            </w:r>
          </w:p>
        </w:tc>
        <w:tc>
          <w:tcPr>
            <w:tcW w:w="2410" w:type="dxa"/>
          </w:tcPr>
          <w:p w14:paraId="4D8C0E9B"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Calidad de vida en el trabajo</w:t>
            </w:r>
          </w:p>
        </w:tc>
        <w:tc>
          <w:tcPr>
            <w:tcW w:w="5804" w:type="dxa"/>
          </w:tcPr>
          <w:p w14:paraId="11193684" w14:textId="77777777" w:rsidR="00DC1D2A" w:rsidRPr="007B6966" w:rsidRDefault="00DC1D2A" w:rsidP="001C4605">
            <w:pPr>
              <w:jc w:val="both"/>
              <w:rPr>
                <w:rFonts w:ascii="Times New Roman" w:hAnsi="Times New Roman" w:cs="Times New Roman"/>
                <w:sz w:val="20"/>
                <w:szCs w:val="20"/>
              </w:rPr>
            </w:pPr>
            <w:r w:rsidRPr="007B6966">
              <w:rPr>
                <w:rFonts w:ascii="Times New Roman" w:hAnsi="Times New Roman" w:cs="Times New Roman"/>
                <w:sz w:val="20"/>
                <w:szCs w:val="20"/>
              </w:rPr>
              <w:t>Se inició la sesión con relajación muscular progresiva de Jacobson. En plenaria se invitó a realizar una síntesis de los temas y las experiencias tratadas en el curso. El facilitador presentó mediante imágenes la síntesis del contenido. Finalmente se realizó a manera de evaluación una dinámica denominada “Tablero dinámico”, que mediante video el trabajador elegía una pregunta específica cuya respuesta tenía un valor previamente determinado, así al final cada uno tuvo la retroalimentación de su desempeño. El grupo se despidió con abrazos y mensajes motivacionales.</w:t>
            </w:r>
          </w:p>
        </w:tc>
      </w:tr>
    </w:tbl>
    <w:p w14:paraId="1A70F2AC" w14:textId="77777777" w:rsidR="00DC1D2A" w:rsidRPr="007B6966" w:rsidRDefault="00DC1D2A" w:rsidP="00DC1D2A">
      <w:pPr>
        <w:spacing w:line="480" w:lineRule="auto"/>
        <w:jc w:val="both"/>
        <w:rPr>
          <w:rFonts w:ascii="Times New Roman" w:hAnsi="Times New Roman" w:cs="Times New Roman"/>
          <w:sz w:val="24"/>
          <w:szCs w:val="24"/>
        </w:rPr>
      </w:pPr>
    </w:p>
    <w:p w14:paraId="7A1A6FCC" w14:textId="77777777" w:rsidR="00285903" w:rsidRPr="007B6966" w:rsidRDefault="00285903" w:rsidP="001E5B50">
      <w:pPr>
        <w:spacing w:line="480" w:lineRule="auto"/>
        <w:jc w:val="both"/>
        <w:rPr>
          <w:rFonts w:ascii="Times New Roman" w:hAnsi="Times New Roman" w:cs="Times New Roman"/>
          <w:sz w:val="24"/>
          <w:szCs w:val="24"/>
        </w:rPr>
      </w:pPr>
    </w:p>
    <w:p w14:paraId="633FD19B" w14:textId="77777777" w:rsidR="00285903" w:rsidRPr="007B6966" w:rsidRDefault="00285903" w:rsidP="001E5B50">
      <w:pPr>
        <w:spacing w:line="480" w:lineRule="auto"/>
        <w:jc w:val="both"/>
        <w:rPr>
          <w:rFonts w:ascii="Times New Roman" w:hAnsi="Times New Roman" w:cs="Times New Roman"/>
          <w:sz w:val="24"/>
          <w:szCs w:val="24"/>
        </w:rPr>
      </w:pPr>
    </w:p>
    <w:p w14:paraId="225901C0" w14:textId="77777777" w:rsidR="00764841" w:rsidRPr="007B6966" w:rsidRDefault="00764841" w:rsidP="001E5B50">
      <w:pPr>
        <w:spacing w:line="480" w:lineRule="auto"/>
        <w:jc w:val="both"/>
        <w:rPr>
          <w:rFonts w:ascii="Times New Roman" w:hAnsi="Times New Roman" w:cs="Times New Roman"/>
          <w:sz w:val="24"/>
          <w:szCs w:val="24"/>
        </w:rPr>
      </w:pPr>
    </w:p>
    <w:sectPr w:rsidR="00764841" w:rsidRPr="007B6966" w:rsidSect="007B6966">
      <w:headerReference w:type="default" r:id="rId38"/>
      <w:footerReference w:type="default" r:id="rId3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F9136" w14:textId="77777777" w:rsidR="001D144D" w:rsidRDefault="001D144D" w:rsidP="008B46F3">
      <w:pPr>
        <w:spacing w:after="0" w:line="240" w:lineRule="auto"/>
      </w:pPr>
      <w:r>
        <w:separator/>
      </w:r>
    </w:p>
  </w:endnote>
  <w:endnote w:type="continuationSeparator" w:id="0">
    <w:p w14:paraId="2E59B9EA" w14:textId="77777777" w:rsidR="001D144D" w:rsidRDefault="001D144D" w:rsidP="008B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032565"/>
      <w:docPartObj>
        <w:docPartGallery w:val="Page Numbers (Bottom of Page)"/>
        <w:docPartUnique/>
      </w:docPartObj>
    </w:sdtPr>
    <w:sdtEndPr/>
    <w:sdtContent>
      <w:p w14:paraId="63B197FE" w14:textId="77777777" w:rsidR="00A02386" w:rsidRDefault="00A02386" w:rsidP="00A02386">
        <w:pPr>
          <w:pStyle w:val="Piedepgina"/>
          <w:jc w:val="center"/>
        </w:pPr>
        <w:r w:rsidRPr="00E174F8">
          <w:rPr>
            <w:rFonts w:cs="Calibri"/>
            <w:b/>
          </w:rPr>
          <w:t>Vol. 5, Núm. 10                   Julio - Diciembre 2016               RICS</w:t>
        </w:r>
      </w:p>
    </w:sdtContent>
  </w:sdt>
  <w:p w14:paraId="05EE0646" w14:textId="77777777" w:rsidR="00A02386" w:rsidRDefault="00A02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B25EB" w14:textId="77777777" w:rsidR="001D144D" w:rsidRDefault="001D144D" w:rsidP="008B46F3">
      <w:pPr>
        <w:spacing w:after="0" w:line="240" w:lineRule="auto"/>
      </w:pPr>
      <w:r>
        <w:separator/>
      </w:r>
    </w:p>
  </w:footnote>
  <w:footnote w:type="continuationSeparator" w:id="0">
    <w:p w14:paraId="08540454" w14:textId="77777777" w:rsidR="001D144D" w:rsidRDefault="001D144D" w:rsidP="008B4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589" w14:textId="3E8C71DF" w:rsidR="00A02386" w:rsidRDefault="00A02386" w:rsidP="00A02386">
    <w:pPr>
      <w:pStyle w:val="Encabezado"/>
      <w:jc w:val="center"/>
    </w:pPr>
    <w:r w:rsidRPr="00E174F8">
      <w:rPr>
        <w:rFonts w:cs="Calibri"/>
        <w:b/>
        <w:i/>
      </w:rPr>
      <w:t xml:space="preserve">Revista Iberoamericana de las Ciencias de la Salud                                                 </w:t>
    </w:r>
    <w:r w:rsidRPr="00E174F8">
      <w:rPr>
        <w:rFonts w:cs="Calibri"/>
        <w:b/>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98D"/>
    <w:multiLevelType w:val="hybridMultilevel"/>
    <w:tmpl w:val="E01E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B15F48"/>
    <w:multiLevelType w:val="hybridMultilevel"/>
    <w:tmpl w:val="E01E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9A33D6"/>
    <w:multiLevelType w:val="hybridMultilevel"/>
    <w:tmpl w:val="9E500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0A24E3"/>
    <w:multiLevelType w:val="hybridMultilevel"/>
    <w:tmpl w:val="DC9E56F4"/>
    <w:lvl w:ilvl="0" w:tplc="57A029B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5871BEC"/>
    <w:multiLevelType w:val="hybridMultilevel"/>
    <w:tmpl w:val="E01E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71C461C"/>
    <w:multiLevelType w:val="hybridMultilevel"/>
    <w:tmpl w:val="E01E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40D0F99"/>
    <w:multiLevelType w:val="hybridMultilevel"/>
    <w:tmpl w:val="E01E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7CE2116"/>
    <w:multiLevelType w:val="hybridMultilevel"/>
    <w:tmpl w:val="E01E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DD"/>
    <w:rsid w:val="00005153"/>
    <w:rsid w:val="00006343"/>
    <w:rsid w:val="000126FC"/>
    <w:rsid w:val="000149FD"/>
    <w:rsid w:val="00014C31"/>
    <w:rsid w:val="00020BE1"/>
    <w:rsid w:val="00021D81"/>
    <w:rsid w:val="00021F1C"/>
    <w:rsid w:val="00034F33"/>
    <w:rsid w:val="00041724"/>
    <w:rsid w:val="00042718"/>
    <w:rsid w:val="00043620"/>
    <w:rsid w:val="00046FA9"/>
    <w:rsid w:val="00047E88"/>
    <w:rsid w:val="000558BE"/>
    <w:rsid w:val="0005721F"/>
    <w:rsid w:val="000573DE"/>
    <w:rsid w:val="000603D5"/>
    <w:rsid w:val="000716CF"/>
    <w:rsid w:val="00074735"/>
    <w:rsid w:val="000760C1"/>
    <w:rsid w:val="000807DA"/>
    <w:rsid w:val="00082506"/>
    <w:rsid w:val="00085630"/>
    <w:rsid w:val="00096916"/>
    <w:rsid w:val="000A619F"/>
    <w:rsid w:val="000A717F"/>
    <w:rsid w:val="000A724E"/>
    <w:rsid w:val="000B498D"/>
    <w:rsid w:val="000B5CBC"/>
    <w:rsid w:val="000B62AD"/>
    <w:rsid w:val="000B6A95"/>
    <w:rsid w:val="000C3F5E"/>
    <w:rsid w:val="000C5D8D"/>
    <w:rsid w:val="000D22F0"/>
    <w:rsid w:val="000E5021"/>
    <w:rsid w:val="000E7DDD"/>
    <w:rsid w:val="000F4A7D"/>
    <w:rsid w:val="000F739E"/>
    <w:rsid w:val="001034A8"/>
    <w:rsid w:val="00124547"/>
    <w:rsid w:val="001260CB"/>
    <w:rsid w:val="001316C0"/>
    <w:rsid w:val="00134E28"/>
    <w:rsid w:val="00137483"/>
    <w:rsid w:val="00137505"/>
    <w:rsid w:val="00145DA0"/>
    <w:rsid w:val="001545F3"/>
    <w:rsid w:val="00155ECE"/>
    <w:rsid w:val="00155F08"/>
    <w:rsid w:val="00161D10"/>
    <w:rsid w:val="00161E24"/>
    <w:rsid w:val="001654C2"/>
    <w:rsid w:val="00171315"/>
    <w:rsid w:val="001765CA"/>
    <w:rsid w:val="001772B7"/>
    <w:rsid w:val="0017762C"/>
    <w:rsid w:val="00181303"/>
    <w:rsid w:val="00184BF5"/>
    <w:rsid w:val="001854B5"/>
    <w:rsid w:val="00186477"/>
    <w:rsid w:val="00187E7F"/>
    <w:rsid w:val="001920CA"/>
    <w:rsid w:val="0019636C"/>
    <w:rsid w:val="001A0C30"/>
    <w:rsid w:val="001A3F6A"/>
    <w:rsid w:val="001B072B"/>
    <w:rsid w:val="001B5F76"/>
    <w:rsid w:val="001C4605"/>
    <w:rsid w:val="001D144D"/>
    <w:rsid w:val="001E0F54"/>
    <w:rsid w:val="001E1A1D"/>
    <w:rsid w:val="001E5B50"/>
    <w:rsid w:val="001E610D"/>
    <w:rsid w:val="001F1C27"/>
    <w:rsid w:val="001F66BB"/>
    <w:rsid w:val="00205CDC"/>
    <w:rsid w:val="00205E32"/>
    <w:rsid w:val="002163F2"/>
    <w:rsid w:val="00220DFF"/>
    <w:rsid w:val="00222A52"/>
    <w:rsid w:val="00224F6C"/>
    <w:rsid w:val="002342E7"/>
    <w:rsid w:val="002363EB"/>
    <w:rsid w:val="00241C9B"/>
    <w:rsid w:val="0024770D"/>
    <w:rsid w:val="00250435"/>
    <w:rsid w:val="00253F3E"/>
    <w:rsid w:val="00255E91"/>
    <w:rsid w:val="002639D3"/>
    <w:rsid w:val="00263DB0"/>
    <w:rsid w:val="00265B5D"/>
    <w:rsid w:val="0027364E"/>
    <w:rsid w:val="00275B28"/>
    <w:rsid w:val="002763DC"/>
    <w:rsid w:val="00285903"/>
    <w:rsid w:val="00290FBE"/>
    <w:rsid w:val="002A4F44"/>
    <w:rsid w:val="002A5624"/>
    <w:rsid w:val="002A62E8"/>
    <w:rsid w:val="002A7370"/>
    <w:rsid w:val="002B7E0A"/>
    <w:rsid w:val="002C25D7"/>
    <w:rsid w:val="002C2B7E"/>
    <w:rsid w:val="002D58EE"/>
    <w:rsid w:val="002E3CAC"/>
    <w:rsid w:val="002E6D98"/>
    <w:rsid w:val="002E7498"/>
    <w:rsid w:val="002E7A89"/>
    <w:rsid w:val="002E7BF8"/>
    <w:rsid w:val="002F3B69"/>
    <w:rsid w:val="002F4CD4"/>
    <w:rsid w:val="00300CFB"/>
    <w:rsid w:val="00300DDC"/>
    <w:rsid w:val="0031019A"/>
    <w:rsid w:val="0031685B"/>
    <w:rsid w:val="00331B78"/>
    <w:rsid w:val="00342775"/>
    <w:rsid w:val="00342C0D"/>
    <w:rsid w:val="0034359F"/>
    <w:rsid w:val="003451EE"/>
    <w:rsid w:val="00345D8A"/>
    <w:rsid w:val="00350F2F"/>
    <w:rsid w:val="00355E3F"/>
    <w:rsid w:val="00357E83"/>
    <w:rsid w:val="00360A77"/>
    <w:rsid w:val="00362038"/>
    <w:rsid w:val="003624BA"/>
    <w:rsid w:val="00366C54"/>
    <w:rsid w:val="003700DD"/>
    <w:rsid w:val="00370328"/>
    <w:rsid w:val="00370845"/>
    <w:rsid w:val="00382638"/>
    <w:rsid w:val="00384ECC"/>
    <w:rsid w:val="003908DF"/>
    <w:rsid w:val="00390C64"/>
    <w:rsid w:val="0039303B"/>
    <w:rsid w:val="00394DE4"/>
    <w:rsid w:val="00396DA7"/>
    <w:rsid w:val="003B4AA7"/>
    <w:rsid w:val="003C279E"/>
    <w:rsid w:val="003C4E7B"/>
    <w:rsid w:val="003C58AC"/>
    <w:rsid w:val="003C5AF0"/>
    <w:rsid w:val="003C7DF4"/>
    <w:rsid w:val="003E00DF"/>
    <w:rsid w:val="003E16C1"/>
    <w:rsid w:val="003E1A99"/>
    <w:rsid w:val="003E4ECE"/>
    <w:rsid w:val="003E4F36"/>
    <w:rsid w:val="003E6568"/>
    <w:rsid w:val="003F5ECD"/>
    <w:rsid w:val="00400EFE"/>
    <w:rsid w:val="004029DA"/>
    <w:rsid w:val="0040441E"/>
    <w:rsid w:val="00404E20"/>
    <w:rsid w:val="004113D7"/>
    <w:rsid w:val="00421FD6"/>
    <w:rsid w:val="00422D0B"/>
    <w:rsid w:val="004237C0"/>
    <w:rsid w:val="00435804"/>
    <w:rsid w:val="00435923"/>
    <w:rsid w:val="00444086"/>
    <w:rsid w:val="00444D85"/>
    <w:rsid w:val="0045394F"/>
    <w:rsid w:val="0045626B"/>
    <w:rsid w:val="00461173"/>
    <w:rsid w:val="00462AE5"/>
    <w:rsid w:val="0046337C"/>
    <w:rsid w:val="0046756C"/>
    <w:rsid w:val="004703B7"/>
    <w:rsid w:val="004945F5"/>
    <w:rsid w:val="00496EB5"/>
    <w:rsid w:val="004A3379"/>
    <w:rsid w:val="004A74BB"/>
    <w:rsid w:val="004B2882"/>
    <w:rsid w:val="004B45F5"/>
    <w:rsid w:val="004B463C"/>
    <w:rsid w:val="004B73E2"/>
    <w:rsid w:val="004B74FD"/>
    <w:rsid w:val="004C1CA8"/>
    <w:rsid w:val="004C3324"/>
    <w:rsid w:val="004C4BEE"/>
    <w:rsid w:val="004D2E94"/>
    <w:rsid w:val="004D3F99"/>
    <w:rsid w:val="004D4C55"/>
    <w:rsid w:val="004E0E9D"/>
    <w:rsid w:val="004E17EF"/>
    <w:rsid w:val="004E1ECE"/>
    <w:rsid w:val="004E214F"/>
    <w:rsid w:val="004E369F"/>
    <w:rsid w:val="004F452A"/>
    <w:rsid w:val="00503480"/>
    <w:rsid w:val="00504233"/>
    <w:rsid w:val="0050495C"/>
    <w:rsid w:val="0050688C"/>
    <w:rsid w:val="005140F0"/>
    <w:rsid w:val="005169A7"/>
    <w:rsid w:val="00526CF0"/>
    <w:rsid w:val="00526D88"/>
    <w:rsid w:val="00527BE2"/>
    <w:rsid w:val="00531DB6"/>
    <w:rsid w:val="00533705"/>
    <w:rsid w:val="005375C1"/>
    <w:rsid w:val="005400C8"/>
    <w:rsid w:val="0054086B"/>
    <w:rsid w:val="00541A04"/>
    <w:rsid w:val="00542580"/>
    <w:rsid w:val="00547BB9"/>
    <w:rsid w:val="005660BE"/>
    <w:rsid w:val="00571E0E"/>
    <w:rsid w:val="00575FC1"/>
    <w:rsid w:val="005767E0"/>
    <w:rsid w:val="00585B2D"/>
    <w:rsid w:val="00585FBD"/>
    <w:rsid w:val="0059061D"/>
    <w:rsid w:val="00595D4B"/>
    <w:rsid w:val="00596BBF"/>
    <w:rsid w:val="00596FB4"/>
    <w:rsid w:val="005A3406"/>
    <w:rsid w:val="005B2758"/>
    <w:rsid w:val="005B2ED2"/>
    <w:rsid w:val="005C5979"/>
    <w:rsid w:val="005C5E7E"/>
    <w:rsid w:val="005C6DA6"/>
    <w:rsid w:val="005D44BA"/>
    <w:rsid w:val="005F08B7"/>
    <w:rsid w:val="005F2159"/>
    <w:rsid w:val="005F36F2"/>
    <w:rsid w:val="00600B72"/>
    <w:rsid w:val="006020FE"/>
    <w:rsid w:val="006069B7"/>
    <w:rsid w:val="006146BD"/>
    <w:rsid w:val="00615F2A"/>
    <w:rsid w:val="00617F16"/>
    <w:rsid w:val="00627249"/>
    <w:rsid w:val="00641312"/>
    <w:rsid w:val="00645FE1"/>
    <w:rsid w:val="00651C1D"/>
    <w:rsid w:val="00653756"/>
    <w:rsid w:val="00660675"/>
    <w:rsid w:val="00661C4D"/>
    <w:rsid w:val="00665190"/>
    <w:rsid w:val="006657F4"/>
    <w:rsid w:val="0066730C"/>
    <w:rsid w:val="00672F17"/>
    <w:rsid w:val="00680983"/>
    <w:rsid w:val="00685FC1"/>
    <w:rsid w:val="00687F20"/>
    <w:rsid w:val="00697110"/>
    <w:rsid w:val="006A09C1"/>
    <w:rsid w:val="006A4489"/>
    <w:rsid w:val="006A59DD"/>
    <w:rsid w:val="006B4D25"/>
    <w:rsid w:val="006C095D"/>
    <w:rsid w:val="006C6F0C"/>
    <w:rsid w:val="006C7244"/>
    <w:rsid w:val="006D30B8"/>
    <w:rsid w:val="006D5551"/>
    <w:rsid w:val="006E1FE0"/>
    <w:rsid w:val="006E3E32"/>
    <w:rsid w:val="006E6363"/>
    <w:rsid w:val="006F39BE"/>
    <w:rsid w:val="006F3C5C"/>
    <w:rsid w:val="0070074C"/>
    <w:rsid w:val="0070117F"/>
    <w:rsid w:val="00701E00"/>
    <w:rsid w:val="00702BF2"/>
    <w:rsid w:val="00711346"/>
    <w:rsid w:val="0072050C"/>
    <w:rsid w:val="00721C95"/>
    <w:rsid w:val="00721ED9"/>
    <w:rsid w:val="00724C93"/>
    <w:rsid w:val="00724F6A"/>
    <w:rsid w:val="00731925"/>
    <w:rsid w:val="007333FE"/>
    <w:rsid w:val="00733CE6"/>
    <w:rsid w:val="007374DE"/>
    <w:rsid w:val="00741D61"/>
    <w:rsid w:val="00753265"/>
    <w:rsid w:val="00755BDE"/>
    <w:rsid w:val="00756C90"/>
    <w:rsid w:val="00761D82"/>
    <w:rsid w:val="00764841"/>
    <w:rsid w:val="0076533F"/>
    <w:rsid w:val="00770F3E"/>
    <w:rsid w:val="00771046"/>
    <w:rsid w:val="007757D7"/>
    <w:rsid w:val="0077678B"/>
    <w:rsid w:val="00782492"/>
    <w:rsid w:val="00785B7B"/>
    <w:rsid w:val="007A01F4"/>
    <w:rsid w:val="007A1CDC"/>
    <w:rsid w:val="007A1F18"/>
    <w:rsid w:val="007A6C1A"/>
    <w:rsid w:val="007B18CB"/>
    <w:rsid w:val="007B20D5"/>
    <w:rsid w:val="007B5DD0"/>
    <w:rsid w:val="007B6966"/>
    <w:rsid w:val="007C05DB"/>
    <w:rsid w:val="007C0AE6"/>
    <w:rsid w:val="007C1BD2"/>
    <w:rsid w:val="007C3668"/>
    <w:rsid w:val="007C7F87"/>
    <w:rsid w:val="007D112D"/>
    <w:rsid w:val="007D2A4E"/>
    <w:rsid w:val="007D7189"/>
    <w:rsid w:val="007E57A5"/>
    <w:rsid w:val="007E7C34"/>
    <w:rsid w:val="007F026A"/>
    <w:rsid w:val="007F58EA"/>
    <w:rsid w:val="007F6503"/>
    <w:rsid w:val="00800F35"/>
    <w:rsid w:val="00801704"/>
    <w:rsid w:val="008036B5"/>
    <w:rsid w:val="00811CA3"/>
    <w:rsid w:val="00812AB3"/>
    <w:rsid w:val="00815384"/>
    <w:rsid w:val="00817006"/>
    <w:rsid w:val="0082166B"/>
    <w:rsid w:val="00825068"/>
    <w:rsid w:val="00830C13"/>
    <w:rsid w:val="00835E32"/>
    <w:rsid w:val="00842181"/>
    <w:rsid w:val="00843F10"/>
    <w:rsid w:val="00846FD5"/>
    <w:rsid w:val="00847D64"/>
    <w:rsid w:val="00851D13"/>
    <w:rsid w:val="00853BAF"/>
    <w:rsid w:val="00854790"/>
    <w:rsid w:val="00857CB0"/>
    <w:rsid w:val="00861BFE"/>
    <w:rsid w:val="00862667"/>
    <w:rsid w:val="00863FEA"/>
    <w:rsid w:val="00867100"/>
    <w:rsid w:val="008676B2"/>
    <w:rsid w:val="008677FF"/>
    <w:rsid w:val="0087137D"/>
    <w:rsid w:val="0087694E"/>
    <w:rsid w:val="00876CB6"/>
    <w:rsid w:val="008803D2"/>
    <w:rsid w:val="00880FA2"/>
    <w:rsid w:val="00882BD7"/>
    <w:rsid w:val="0088671F"/>
    <w:rsid w:val="00886DCC"/>
    <w:rsid w:val="00891A15"/>
    <w:rsid w:val="00892A45"/>
    <w:rsid w:val="0089413B"/>
    <w:rsid w:val="00897F67"/>
    <w:rsid w:val="008A253E"/>
    <w:rsid w:val="008A3314"/>
    <w:rsid w:val="008A34E7"/>
    <w:rsid w:val="008B0E54"/>
    <w:rsid w:val="008B202F"/>
    <w:rsid w:val="008B2400"/>
    <w:rsid w:val="008B46F3"/>
    <w:rsid w:val="008D0942"/>
    <w:rsid w:val="008D27AE"/>
    <w:rsid w:val="008E30A4"/>
    <w:rsid w:val="008F3219"/>
    <w:rsid w:val="008F5DC3"/>
    <w:rsid w:val="008F7619"/>
    <w:rsid w:val="00900945"/>
    <w:rsid w:val="00904791"/>
    <w:rsid w:val="0091015D"/>
    <w:rsid w:val="009106FB"/>
    <w:rsid w:val="00911BFB"/>
    <w:rsid w:val="0091272A"/>
    <w:rsid w:val="00920006"/>
    <w:rsid w:val="00922C61"/>
    <w:rsid w:val="009273B1"/>
    <w:rsid w:val="00936C24"/>
    <w:rsid w:val="00937362"/>
    <w:rsid w:val="00940DAB"/>
    <w:rsid w:val="009449C2"/>
    <w:rsid w:val="009548EA"/>
    <w:rsid w:val="00954C8A"/>
    <w:rsid w:val="00955716"/>
    <w:rsid w:val="009606E1"/>
    <w:rsid w:val="00961928"/>
    <w:rsid w:val="00966627"/>
    <w:rsid w:val="00967EED"/>
    <w:rsid w:val="00974335"/>
    <w:rsid w:val="00975E95"/>
    <w:rsid w:val="00976649"/>
    <w:rsid w:val="00976A0B"/>
    <w:rsid w:val="00981644"/>
    <w:rsid w:val="00985375"/>
    <w:rsid w:val="00987786"/>
    <w:rsid w:val="00992F65"/>
    <w:rsid w:val="00995094"/>
    <w:rsid w:val="009A163A"/>
    <w:rsid w:val="009A4682"/>
    <w:rsid w:val="009A663E"/>
    <w:rsid w:val="009A6D5D"/>
    <w:rsid w:val="009B432E"/>
    <w:rsid w:val="009B79F9"/>
    <w:rsid w:val="009C1C8B"/>
    <w:rsid w:val="009C2260"/>
    <w:rsid w:val="009C5BC4"/>
    <w:rsid w:val="009C6DC9"/>
    <w:rsid w:val="009C723B"/>
    <w:rsid w:val="009D3D34"/>
    <w:rsid w:val="009D7FB6"/>
    <w:rsid w:val="009E2BC4"/>
    <w:rsid w:val="009E45A1"/>
    <w:rsid w:val="009E52B8"/>
    <w:rsid w:val="009E54D3"/>
    <w:rsid w:val="009E6EA2"/>
    <w:rsid w:val="009E7C5F"/>
    <w:rsid w:val="009F320A"/>
    <w:rsid w:val="00A00193"/>
    <w:rsid w:val="00A0132E"/>
    <w:rsid w:val="00A01B23"/>
    <w:rsid w:val="00A02386"/>
    <w:rsid w:val="00A075CC"/>
    <w:rsid w:val="00A077F7"/>
    <w:rsid w:val="00A13CE0"/>
    <w:rsid w:val="00A13E1E"/>
    <w:rsid w:val="00A142D8"/>
    <w:rsid w:val="00A175B2"/>
    <w:rsid w:val="00A20743"/>
    <w:rsid w:val="00A219A4"/>
    <w:rsid w:val="00A23A64"/>
    <w:rsid w:val="00A25AEB"/>
    <w:rsid w:val="00A25EF8"/>
    <w:rsid w:val="00A3694A"/>
    <w:rsid w:val="00A409CE"/>
    <w:rsid w:val="00A42022"/>
    <w:rsid w:val="00A514E1"/>
    <w:rsid w:val="00A555C7"/>
    <w:rsid w:val="00A5704C"/>
    <w:rsid w:val="00A61EF4"/>
    <w:rsid w:val="00A63B92"/>
    <w:rsid w:val="00A72E98"/>
    <w:rsid w:val="00A754F9"/>
    <w:rsid w:val="00A75B2A"/>
    <w:rsid w:val="00A7627C"/>
    <w:rsid w:val="00A771BC"/>
    <w:rsid w:val="00A808E8"/>
    <w:rsid w:val="00A81B09"/>
    <w:rsid w:val="00A932F6"/>
    <w:rsid w:val="00A95182"/>
    <w:rsid w:val="00AA4FA8"/>
    <w:rsid w:val="00AB02AA"/>
    <w:rsid w:val="00AB442A"/>
    <w:rsid w:val="00AC1BE0"/>
    <w:rsid w:val="00AC32F2"/>
    <w:rsid w:val="00AD1483"/>
    <w:rsid w:val="00AD1CD1"/>
    <w:rsid w:val="00AD4C4A"/>
    <w:rsid w:val="00AD7165"/>
    <w:rsid w:val="00AE1922"/>
    <w:rsid w:val="00AE5A7D"/>
    <w:rsid w:val="00AF0231"/>
    <w:rsid w:val="00AF14C9"/>
    <w:rsid w:val="00AF64B1"/>
    <w:rsid w:val="00AF7B64"/>
    <w:rsid w:val="00B00277"/>
    <w:rsid w:val="00B04DD2"/>
    <w:rsid w:val="00B07741"/>
    <w:rsid w:val="00B11669"/>
    <w:rsid w:val="00B13070"/>
    <w:rsid w:val="00B210A3"/>
    <w:rsid w:val="00B216E0"/>
    <w:rsid w:val="00B229CF"/>
    <w:rsid w:val="00B22C32"/>
    <w:rsid w:val="00B25276"/>
    <w:rsid w:val="00B304FC"/>
    <w:rsid w:val="00B40802"/>
    <w:rsid w:val="00B447F1"/>
    <w:rsid w:val="00B45EA2"/>
    <w:rsid w:val="00B571DC"/>
    <w:rsid w:val="00B610CF"/>
    <w:rsid w:val="00B66870"/>
    <w:rsid w:val="00B71168"/>
    <w:rsid w:val="00B7378C"/>
    <w:rsid w:val="00B73F27"/>
    <w:rsid w:val="00B74815"/>
    <w:rsid w:val="00B959CA"/>
    <w:rsid w:val="00B97EA8"/>
    <w:rsid w:val="00BA1DC5"/>
    <w:rsid w:val="00BA707B"/>
    <w:rsid w:val="00BB61F2"/>
    <w:rsid w:val="00BC1368"/>
    <w:rsid w:val="00BC249E"/>
    <w:rsid w:val="00BC3B6D"/>
    <w:rsid w:val="00BD38FB"/>
    <w:rsid w:val="00BD51F8"/>
    <w:rsid w:val="00BE28B1"/>
    <w:rsid w:val="00BE6352"/>
    <w:rsid w:val="00BF2AB6"/>
    <w:rsid w:val="00C03BD9"/>
    <w:rsid w:val="00C124D9"/>
    <w:rsid w:val="00C13F41"/>
    <w:rsid w:val="00C1789E"/>
    <w:rsid w:val="00C24DF2"/>
    <w:rsid w:val="00C328D8"/>
    <w:rsid w:val="00C33078"/>
    <w:rsid w:val="00C40258"/>
    <w:rsid w:val="00C52E21"/>
    <w:rsid w:val="00C54F7D"/>
    <w:rsid w:val="00C67EA5"/>
    <w:rsid w:val="00C7072C"/>
    <w:rsid w:val="00C72053"/>
    <w:rsid w:val="00C73072"/>
    <w:rsid w:val="00C7357E"/>
    <w:rsid w:val="00C75523"/>
    <w:rsid w:val="00C76ED8"/>
    <w:rsid w:val="00C777B3"/>
    <w:rsid w:val="00C7788A"/>
    <w:rsid w:val="00C8255E"/>
    <w:rsid w:val="00C84938"/>
    <w:rsid w:val="00C85C95"/>
    <w:rsid w:val="00C860CE"/>
    <w:rsid w:val="00C90B0F"/>
    <w:rsid w:val="00C92FC3"/>
    <w:rsid w:val="00C97FA4"/>
    <w:rsid w:val="00CA1243"/>
    <w:rsid w:val="00CB0B9A"/>
    <w:rsid w:val="00CB2543"/>
    <w:rsid w:val="00CB2919"/>
    <w:rsid w:val="00CB3AE4"/>
    <w:rsid w:val="00CB6576"/>
    <w:rsid w:val="00CC611D"/>
    <w:rsid w:val="00CC7176"/>
    <w:rsid w:val="00CD772B"/>
    <w:rsid w:val="00CE1C29"/>
    <w:rsid w:val="00CE2AC6"/>
    <w:rsid w:val="00CE692F"/>
    <w:rsid w:val="00D01E75"/>
    <w:rsid w:val="00D050DB"/>
    <w:rsid w:val="00D07AFD"/>
    <w:rsid w:val="00D16A9C"/>
    <w:rsid w:val="00D17A3D"/>
    <w:rsid w:val="00D24177"/>
    <w:rsid w:val="00D26C24"/>
    <w:rsid w:val="00D27120"/>
    <w:rsid w:val="00D425AA"/>
    <w:rsid w:val="00D45502"/>
    <w:rsid w:val="00D53876"/>
    <w:rsid w:val="00D612E7"/>
    <w:rsid w:val="00D613A9"/>
    <w:rsid w:val="00D62BC4"/>
    <w:rsid w:val="00D64326"/>
    <w:rsid w:val="00D67ABB"/>
    <w:rsid w:val="00D7044D"/>
    <w:rsid w:val="00D73834"/>
    <w:rsid w:val="00D75F42"/>
    <w:rsid w:val="00D7674B"/>
    <w:rsid w:val="00D77FCB"/>
    <w:rsid w:val="00D832E5"/>
    <w:rsid w:val="00DA4FC4"/>
    <w:rsid w:val="00DA7E19"/>
    <w:rsid w:val="00DB14C5"/>
    <w:rsid w:val="00DB49CF"/>
    <w:rsid w:val="00DB670F"/>
    <w:rsid w:val="00DB7EFA"/>
    <w:rsid w:val="00DC1D2A"/>
    <w:rsid w:val="00DC2F4F"/>
    <w:rsid w:val="00DD01F2"/>
    <w:rsid w:val="00DD34CE"/>
    <w:rsid w:val="00DE1B50"/>
    <w:rsid w:val="00DE3A76"/>
    <w:rsid w:val="00DE52AC"/>
    <w:rsid w:val="00DF4132"/>
    <w:rsid w:val="00E04278"/>
    <w:rsid w:val="00E04669"/>
    <w:rsid w:val="00E05A21"/>
    <w:rsid w:val="00E10DA5"/>
    <w:rsid w:val="00E110DE"/>
    <w:rsid w:val="00E15F34"/>
    <w:rsid w:val="00E1630E"/>
    <w:rsid w:val="00E1681F"/>
    <w:rsid w:val="00E273FA"/>
    <w:rsid w:val="00E30D4E"/>
    <w:rsid w:val="00E3240B"/>
    <w:rsid w:val="00E325A8"/>
    <w:rsid w:val="00E353A4"/>
    <w:rsid w:val="00E44A95"/>
    <w:rsid w:val="00E47DFC"/>
    <w:rsid w:val="00E50E7A"/>
    <w:rsid w:val="00E5485D"/>
    <w:rsid w:val="00E55121"/>
    <w:rsid w:val="00E56F69"/>
    <w:rsid w:val="00E646E1"/>
    <w:rsid w:val="00E659B7"/>
    <w:rsid w:val="00E774E8"/>
    <w:rsid w:val="00E8028F"/>
    <w:rsid w:val="00E82A41"/>
    <w:rsid w:val="00E84A45"/>
    <w:rsid w:val="00E91680"/>
    <w:rsid w:val="00EA5226"/>
    <w:rsid w:val="00EB3E42"/>
    <w:rsid w:val="00EC69E7"/>
    <w:rsid w:val="00ED34FE"/>
    <w:rsid w:val="00ED4D60"/>
    <w:rsid w:val="00EE5C38"/>
    <w:rsid w:val="00F02637"/>
    <w:rsid w:val="00F07154"/>
    <w:rsid w:val="00F11B0C"/>
    <w:rsid w:val="00F24052"/>
    <w:rsid w:val="00F342F2"/>
    <w:rsid w:val="00F373D7"/>
    <w:rsid w:val="00F37F92"/>
    <w:rsid w:val="00F4421E"/>
    <w:rsid w:val="00F4747D"/>
    <w:rsid w:val="00F4796D"/>
    <w:rsid w:val="00F53B9D"/>
    <w:rsid w:val="00F551CA"/>
    <w:rsid w:val="00F556DE"/>
    <w:rsid w:val="00F56150"/>
    <w:rsid w:val="00F61408"/>
    <w:rsid w:val="00F650C6"/>
    <w:rsid w:val="00F661D1"/>
    <w:rsid w:val="00F6647A"/>
    <w:rsid w:val="00F717B2"/>
    <w:rsid w:val="00F77039"/>
    <w:rsid w:val="00F8298B"/>
    <w:rsid w:val="00F864E8"/>
    <w:rsid w:val="00F904C3"/>
    <w:rsid w:val="00F90A2D"/>
    <w:rsid w:val="00F949C1"/>
    <w:rsid w:val="00F95815"/>
    <w:rsid w:val="00F971C1"/>
    <w:rsid w:val="00F97A94"/>
    <w:rsid w:val="00FA5942"/>
    <w:rsid w:val="00FA6537"/>
    <w:rsid w:val="00FA6DB2"/>
    <w:rsid w:val="00FB01CB"/>
    <w:rsid w:val="00FB469E"/>
    <w:rsid w:val="00FB79D2"/>
    <w:rsid w:val="00FC12F2"/>
    <w:rsid w:val="00FC163A"/>
    <w:rsid w:val="00FC34C8"/>
    <w:rsid w:val="00FC5267"/>
    <w:rsid w:val="00FC7EC8"/>
    <w:rsid w:val="00FD1505"/>
    <w:rsid w:val="00FD3F8A"/>
    <w:rsid w:val="00FD4B37"/>
    <w:rsid w:val="00FD51D5"/>
    <w:rsid w:val="00FD743D"/>
    <w:rsid w:val="00FD74E3"/>
    <w:rsid w:val="00FE3EB5"/>
    <w:rsid w:val="00FE646B"/>
    <w:rsid w:val="00FF162D"/>
    <w:rsid w:val="00FF2952"/>
    <w:rsid w:val="00FF6C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CA3"/>
    <w:pPr>
      <w:ind w:left="720"/>
      <w:contextualSpacing/>
    </w:pPr>
  </w:style>
  <w:style w:type="paragraph" w:styleId="Textonotapie">
    <w:name w:val="footnote text"/>
    <w:basedOn w:val="Normal"/>
    <w:link w:val="TextonotapieCar"/>
    <w:uiPriority w:val="99"/>
    <w:semiHidden/>
    <w:unhideWhenUsed/>
    <w:rsid w:val="008B46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46F3"/>
    <w:rPr>
      <w:sz w:val="20"/>
      <w:szCs w:val="20"/>
    </w:rPr>
  </w:style>
  <w:style w:type="character" w:styleId="Refdenotaalpie">
    <w:name w:val="footnote reference"/>
    <w:basedOn w:val="Fuentedeprrafopredeter"/>
    <w:uiPriority w:val="99"/>
    <w:semiHidden/>
    <w:unhideWhenUsed/>
    <w:rsid w:val="008B46F3"/>
    <w:rPr>
      <w:vertAlign w:val="superscript"/>
    </w:rPr>
  </w:style>
  <w:style w:type="character" w:styleId="Hipervnculo">
    <w:name w:val="Hyperlink"/>
    <w:basedOn w:val="Fuentedeprrafopredeter"/>
    <w:uiPriority w:val="99"/>
    <w:unhideWhenUsed/>
    <w:rsid w:val="00967EED"/>
    <w:rPr>
      <w:color w:val="0000FF" w:themeColor="hyperlink"/>
      <w:u w:val="single"/>
    </w:rPr>
  </w:style>
  <w:style w:type="table" w:styleId="Tablaconcuadrcula">
    <w:name w:val="Table Grid"/>
    <w:basedOn w:val="Tablanormal"/>
    <w:uiPriority w:val="59"/>
    <w:rsid w:val="00A7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648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841"/>
    <w:rPr>
      <w:rFonts w:ascii="Tahoma" w:hAnsi="Tahoma" w:cs="Tahoma"/>
      <w:sz w:val="16"/>
      <w:szCs w:val="16"/>
    </w:rPr>
  </w:style>
  <w:style w:type="paragraph" w:styleId="Bibliografa">
    <w:name w:val="Bibliography"/>
    <w:basedOn w:val="Normal"/>
    <w:next w:val="Normal"/>
    <w:uiPriority w:val="37"/>
    <w:unhideWhenUsed/>
    <w:rsid w:val="00985375"/>
  </w:style>
  <w:style w:type="paragraph" w:styleId="NormalWeb">
    <w:name w:val="Normal (Web)"/>
    <w:basedOn w:val="Normal"/>
    <w:uiPriority w:val="99"/>
    <w:semiHidden/>
    <w:unhideWhenUsed/>
    <w:rsid w:val="009853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ulopublicaciones">
    <w:name w:val="titulopublicaciones"/>
    <w:basedOn w:val="Fuentedeprrafopredeter"/>
    <w:rsid w:val="00985375"/>
  </w:style>
  <w:style w:type="character" w:customStyle="1" w:styleId="apple-converted-space">
    <w:name w:val="apple-converted-space"/>
    <w:basedOn w:val="Fuentedeprrafopredeter"/>
    <w:rsid w:val="00985375"/>
  </w:style>
  <w:style w:type="character" w:customStyle="1" w:styleId="textopublicaciones">
    <w:name w:val="textopublicaciones"/>
    <w:basedOn w:val="Fuentedeprrafopredeter"/>
    <w:rsid w:val="00985375"/>
  </w:style>
  <w:style w:type="paragraph" w:customStyle="1" w:styleId="textmenor">
    <w:name w:val="textmenor"/>
    <w:basedOn w:val="Normal"/>
    <w:rsid w:val="009853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FA6DB2"/>
    <w:rPr>
      <w:color w:val="800080" w:themeColor="followedHyperlink"/>
      <w:u w:val="single"/>
    </w:rPr>
  </w:style>
  <w:style w:type="character" w:styleId="AcrnimoHTML">
    <w:name w:val="HTML Acronym"/>
    <w:basedOn w:val="Fuentedeprrafopredeter"/>
    <w:uiPriority w:val="99"/>
    <w:semiHidden/>
    <w:unhideWhenUsed/>
    <w:rsid w:val="00186477"/>
  </w:style>
  <w:style w:type="character" w:styleId="nfasis">
    <w:name w:val="Emphasis"/>
    <w:basedOn w:val="Fuentedeprrafopredeter"/>
    <w:uiPriority w:val="20"/>
    <w:qFormat/>
    <w:rsid w:val="00876CB6"/>
    <w:rPr>
      <w:i/>
      <w:iCs/>
    </w:rPr>
  </w:style>
  <w:style w:type="character" w:customStyle="1" w:styleId="elsevieritemreferenciahostrevistalink">
    <w:name w:val="elsevieritemreferenciahostrevistalink"/>
    <w:basedOn w:val="Fuentedeprrafopredeter"/>
    <w:rsid w:val="00876CB6"/>
  </w:style>
  <w:style w:type="character" w:styleId="Refdecomentario">
    <w:name w:val="annotation reference"/>
    <w:basedOn w:val="Fuentedeprrafopredeter"/>
    <w:uiPriority w:val="99"/>
    <w:semiHidden/>
    <w:unhideWhenUsed/>
    <w:rsid w:val="00E05A21"/>
    <w:rPr>
      <w:sz w:val="16"/>
      <w:szCs w:val="16"/>
    </w:rPr>
  </w:style>
  <w:style w:type="paragraph" w:styleId="Textocomentario">
    <w:name w:val="annotation text"/>
    <w:basedOn w:val="Normal"/>
    <w:link w:val="TextocomentarioCar"/>
    <w:uiPriority w:val="99"/>
    <w:semiHidden/>
    <w:unhideWhenUsed/>
    <w:rsid w:val="00E05A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5A21"/>
    <w:rPr>
      <w:sz w:val="20"/>
      <w:szCs w:val="20"/>
    </w:rPr>
  </w:style>
  <w:style w:type="paragraph" w:styleId="Asuntodelcomentario">
    <w:name w:val="annotation subject"/>
    <w:basedOn w:val="Textocomentario"/>
    <w:next w:val="Textocomentario"/>
    <w:link w:val="AsuntodelcomentarioCar"/>
    <w:uiPriority w:val="99"/>
    <w:semiHidden/>
    <w:unhideWhenUsed/>
    <w:rsid w:val="00E05A21"/>
    <w:rPr>
      <w:b/>
      <w:bCs/>
    </w:rPr>
  </w:style>
  <w:style w:type="character" w:customStyle="1" w:styleId="AsuntodelcomentarioCar">
    <w:name w:val="Asunto del comentario Car"/>
    <w:basedOn w:val="TextocomentarioCar"/>
    <w:link w:val="Asuntodelcomentario"/>
    <w:uiPriority w:val="99"/>
    <w:semiHidden/>
    <w:rsid w:val="00E05A21"/>
    <w:rPr>
      <w:b/>
      <w:bCs/>
      <w:sz w:val="20"/>
      <w:szCs w:val="20"/>
    </w:rPr>
  </w:style>
  <w:style w:type="paragraph" w:styleId="Encabezado">
    <w:name w:val="header"/>
    <w:basedOn w:val="Normal"/>
    <w:link w:val="EncabezadoCar"/>
    <w:uiPriority w:val="99"/>
    <w:unhideWhenUsed/>
    <w:rsid w:val="00A023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2386"/>
  </w:style>
  <w:style w:type="paragraph" w:styleId="Piedepgina">
    <w:name w:val="footer"/>
    <w:basedOn w:val="Normal"/>
    <w:link w:val="PiedepginaCar"/>
    <w:uiPriority w:val="99"/>
    <w:unhideWhenUsed/>
    <w:rsid w:val="00A023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2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CA3"/>
    <w:pPr>
      <w:ind w:left="720"/>
      <w:contextualSpacing/>
    </w:pPr>
  </w:style>
  <w:style w:type="paragraph" w:styleId="Textonotapie">
    <w:name w:val="footnote text"/>
    <w:basedOn w:val="Normal"/>
    <w:link w:val="TextonotapieCar"/>
    <w:uiPriority w:val="99"/>
    <w:semiHidden/>
    <w:unhideWhenUsed/>
    <w:rsid w:val="008B46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46F3"/>
    <w:rPr>
      <w:sz w:val="20"/>
      <w:szCs w:val="20"/>
    </w:rPr>
  </w:style>
  <w:style w:type="character" w:styleId="Refdenotaalpie">
    <w:name w:val="footnote reference"/>
    <w:basedOn w:val="Fuentedeprrafopredeter"/>
    <w:uiPriority w:val="99"/>
    <w:semiHidden/>
    <w:unhideWhenUsed/>
    <w:rsid w:val="008B46F3"/>
    <w:rPr>
      <w:vertAlign w:val="superscript"/>
    </w:rPr>
  </w:style>
  <w:style w:type="character" w:styleId="Hipervnculo">
    <w:name w:val="Hyperlink"/>
    <w:basedOn w:val="Fuentedeprrafopredeter"/>
    <w:uiPriority w:val="99"/>
    <w:unhideWhenUsed/>
    <w:rsid w:val="00967EED"/>
    <w:rPr>
      <w:color w:val="0000FF" w:themeColor="hyperlink"/>
      <w:u w:val="single"/>
    </w:rPr>
  </w:style>
  <w:style w:type="table" w:styleId="Tablaconcuadrcula">
    <w:name w:val="Table Grid"/>
    <w:basedOn w:val="Tablanormal"/>
    <w:uiPriority w:val="59"/>
    <w:rsid w:val="00A7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648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841"/>
    <w:rPr>
      <w:rFonts w:ascii="Tahoma" w:hAnsi="Tahoma" w:cs="Tahoma"/>
      <w:sz w:val="16"/>
      <w:szCs w:val="16"/>
    </w:rPr>
  </w:style>
  <w:style w:type="paragraph" w:styleId="Bibliografa">
    <w:name w:val="Bibliography"/>
    <w:basedOn w:val="Normal"/>
    <w:next w:val="Normal"/>
    <w:uiPriority w:val="37"/>
    <w:unhideWhenUsed/>
    <w:rsid w:val="00985375"/>
  </w:style>
  <w:style w:type="paragraph" w:styleId="NormalWeb">
    <w:name w:val="Normal (Web)"/>
    <w:basedOn w:val="Normal"/>
    <w:uiPriority w:val="99"/>
    <w:semiHidden/>
    <w:unhideWhenUsed/>
    <w:rsid w:val="009853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ulopublicaciones">
    <w:name w:val="titulopublicaciones"/>
    <w:basedOn w:val="Fuentedeprrafopredeter"/>
    <w:rsid w:val="00985375"/>
  </w:style>
  <w:style w:type="character" w:customStyle="1" w:styleId="apple-converted-space">
    <w:name w:val="apple-converted-space"/>
    <w:basedOn w:val="Fuentedeprrafopredeter"/>
    <w:rsid w:val="00985375"/>
  </w:style>
  <w:style w:type="character" w:customStyle="1" w:styleId="textopublicaciones">
    <w:name w:val="textopublicaciones"/>
    <w:basedOn w:val="Fuentedeprrafopredeter"/>
    <w:rsid w:val="00985375"/>
  </w:style>
  <w:style w:type="paragraph" w:customStyle="1" w:styleId="textmenor">
    <w:name w:val="textmenor"/>
    <w:basedOn w:val="Normal"/>
    <w:rsid w:val="009853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FA6DB2"/>
    <w:rPr>
      <w:color w:val="800080" w:themeColor="followedHyperlink"/>
      <w:u w:val="single"/>
    </w:rPr>
  </w:style>
  <w:style w:type="character" w:styleId="AcrnimoHTML">
    <w:name w:val="HTML Acronym"/>
    <w:basedOn w:val="Fuentedeprrafopredeter"/>
    <w:uiPriority w:val="99"/>
    <w:semiHidden/>
    <w:unhideWhenUsed/>
    <w:rsid w:val="00186477"/>
  </w:style>
  <w:style w:type="character" w:styleId="nfasis">
    <w:name w:val="Emphasis"/>
    <w:basedOn w:val="Fuentedeprrafopredeter"/>
    <w:uiPriority w:val="20"/>
    <w:qFormat/>
    <w:rsid w:val="00876CB6"/>
    <w:rPr>
      <w:i/>
      <w:iCs/>
    </w:rPr>
  </w:style>
  <w:style w:type="character" w:customStyle="1" w:styleId="elsevieritemreferenciahostrevistalink">
    <w:name w:val="elsevieritemreferenciahostrevistalink"/>
    <w:basedOn w:val="Fuentedeprrafopredeter"/>
    <w:rsid w:val="00876CB6"/>
  </w:style>
  <w:style w:type="character" w:styleId="Refdecomentario">
    <w:name w:val="annotation reference"/>
    <w:basedOn w:val="Fuentedeprrafopredeter"/>
    <w:uiPriority w:val="99"/>
    <w:semiHidden/>
    <w:unhideWhenUsed/>
    <w:rsid w:val="00E05A21"/>
    <w:rPr>
      <w:sz w:val="16"/>
      <w:szCs w:val="16"/>
    </w:rPr>
  </w:style>
  <w:style w:type="paragraph" w:styleId="Textocomentario">
    <w:name w:val="annotation text"/>
    <w:basedOn w:val="Normal"/>
    <w:link w:val="TextocomentarioCar"/>
    <w:uiPriority w:val="99"/>
    <w:semiHidden/>
    <w:unhideWhenUsed/>
    <w:rsid w:val="00E05A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5A21"/>
    <w:rPr>
      <w:sz w:val="20"/>
      <w:szCs w:val="20"/>
    </w:rPr>
  </w:style>
  <w:style w:type="paragraph" w:styleId="Asuntodelcomentario">
    <w:name w:val="annotation subject"/>
    <w:basedOn w:val="Textocomentario"/>
    <w:next w:val="Textocomentario"/>
    <w:link w:val="AsuntodelcomentarioCar"/>
    <w:uiPriority w:val="99"/>
    <w:semiHidden/>
    <w:unhideWhenUsed/>
    <w:rsid w:val="00E05A21"/>
    <w:rPr>
      <w:b/>
      <w:bCs/>
    </w:rPr>
  </w:style>
  <w:style w:type="character" w:customStyle="1" w:styleId="AsuntodelcomentarioCar">
    <w:name w:val="Asunto del comentario Car"/>
    <w:basedOn w:val="TextocomentarioCar"/>
    <w:link w:val="Asuntodelcomentario"/>
    <w:uiPriority w:val="99"/>
    <w:semiHidden/>
    <w:rsid w:val="00E05A21"/>
    <w:rPr>
      <w:b/>
      <w:bCs/>
      <w:sz w:val="20"/>
      <w:szCs w:val="20"/>
    </w:rPr>
  </w:style>
  <w:style w:type="paragraph" w:styleId="Encabezado">
    <w:name w:val="header"/>
    <w:basedOn w:val="Normal"/>
    <w:link w:val="EncabezadoCar"/>
    <w:uiPriority w:val="99"/>
    <w:unhideWhenUsed/>
    <w:rsid w:val="00A023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2386"/>
  </w:style>
  <w:style w:type="paragraph" w:styleId="Piedepgina">
    <w:name w:val="footer"/>
    <w:basedOn w:val="Normal"/>
    <w:link w:val="PiedepginaCar"/>
    <w:uiPriority w:val="99"/>
    <w:unhideWhenUsed/>
    <w:rsid w:val="00A023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2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2174">
      <w:bodyDiv w:val="1"/>
      <w:marLeft w:val="0"/>
      <w:marRight w:val="0"/>
      <w:marTop w:val="0"/>
      <w:marBottom w:val="0"/>
      <w:divBdr>
        <w:top w:val="none" w:sz="0" w:space="0" w:color="auto"/>
        <w:left w:val="none" w:sz="0" w:space="0" w:color="auto"/>
        <w:bottom w:val="none" w:sz="0" w:space="0" w:color="auto"/>
        <w:right w:val="none" w:sz="0" w:space="0" w:color="auto"/>
      </w:divBdr>
    </w:div>
    <w:div w:id="176117151">
      <w:bodyDiv w:val="1"/>
      <w:marLeft w:val="0"/>
      <w:marRight w:val="0"/>
      <w:marTop w:val="0"/>
      <w:marBottom w:val="0"/>
      <w:divBdr>
        <w:top w:val="none" w:sz="0" w:space="0" w:color="auto"/>
        <w:left w:val="none" w:sz="0" w:space="0" w:color="auto"/>
        <w:bottom w:val="none" w:sz="0" w:space="0" w:color="auto"/>
        <w:right w:val="none" w:sz="0" w:space="0" w:color="auto"/>
      </w:divBdr>
      <w:divsChild>
        <w:div w:id="1729956161">
          <w:marLeft w:val="0"/>
          <w:marRight w:val="0"/>
          <w:marTop w:val="0"/>
          <w:marBottom w:val="0"/>
          <w:divBdr>
            <w:top w:val="none" w:sz="0" w:space="0" w:color="auto"/>
            <w:left w:val="none" w:sz="0" w:space="0" w:color="auto"/>
            <w:bottom w:val="none" w:sz="0" w:space="0" w:color="auto"/>
            <w:right w:val="none" w:sz="0" w:space="0" w:color="auto"/>
          </w:divBdr>
          <w:divsChild>
            <w:div w:id="84498721">
              <w:marLeft w:val="0"/>
              <w:marRight w:val="0"/>
              <w:marTop w:val="0"/>
              <w:marBottom w:val="0"/>
              <w:divBdr>
                <w:top w:val="none" w:sz="0" w:space="0" w:color="auto"/>
                <w:left w:val="none" w:sz="0" w:space="0" w:color="auto"/>
                <w:bottom w:val="none" w:sz="0" w:space="0" w:color="auto"/>
                <w:right w:val="none" w:sz="0" w:space="0" w:color="auto"/>
              </w:divBdr>
              <w:divsChild>
                <w:div w:id="565341305">
                  <w:marLeft w:val="0"/>
                  <w:marRight w:val="0"/>
                  <w:marTop w:val="0"/>
                  <w:marBottom w:val="0"/>
                  <w:divBdr>
                    <w:top w:val="none" w:sz="0" w:space="0" w:color="auto"/>
                    <w:left w:val="none" w:sz="0" w:space="0" w:color="auto"/>
                    <w:bottom w:val="none" w:sz="0" w:space="0" w:color="auto"/>
                    <w:right w:val="none" w:sz="0" w:space="0" w:color="auto"/>
                  </w:divBdr>
                  <w:divsChild>
                    <w:div w:id="106513600">
                      <w:marLeft w:val="120"/>
                      <w:marRight w:val="0"/>
                      <w:marTop w:val="0"/>
                      <w:marBottom w:val="0"/>
                      <w:divBdr>
                        <w:top w:val="none" w:sz="0" w:space="0" w:color="auto"/>
                        <w:left w:val="none" w:sz="0" w:space="0" w:color="auto"/>
                        <w:bottom w:val="single" w:sz="6" w:space="0" w:color="AAAAAA"/>
                        <w:right w:val="none" w:sz="0" w:space="0" w:color="auto"/>
                      </w:divBdr>
                      <w:divsChild>
                        <w:div w:id="885220079">
                          <w:marLeft w:val="0"/>
                          <w:marRight w:val="0"/>
                          <w:marTop w:val="0"/>
                          <w:marBottom w:val="0"/>
                          <w:divBdr>
                            <w:top w:val="none" w:sz="0" w:space="0" w:color="auto"/>
                            <w:left w:val="none" w:sz="0" w:space="0" w:color="auto"/>
                            <w:bottom w:val="none" w:sz="0" w:space="0" w:color="auto"/>
                            <w:right w:val="none" w:sz="0" w:space="0" w:color="auto"/>
                          </w:divBdr>
                          <w:divsChild>
                            <w:div w:id="1793329831">
                              <w:marLeft w:val="0"/>
                              <w:marRight w:val="0"/>
                              <w:marTop w:val="0"/>
                              <w:marBottom w:val="0"/>
                              <w:divBdr>
                                <w:top w:val="none" w:sz="0" w:space="0" w:color="auto"/>
                                <w:left w:val="none" w:sz="0" w:space="0" w:color="auto"/>
                                <w:bottom w:val="none" w:sz="0" w:space="0" w:color="auto"/>
                                <w:right w:val="none" w:sz="0" w:space="0" w:color="auto"/>
                              </w:divBdr>
                              <w:divsChild>
                                <w:div w:id="114176917">
                                  <w:marLeft w:val="-225"/>
                                  <w:marRight w:val="-195"/>
                                  <w:marTop w:val="0"/>
                                  <w:marBottom w:val="75"/>
                                  <w:divBdr>
                                    <w:top w:val="none" w:sz="0" w:space="0" w:color="auto"/>
                                    <w:left w:val="none" w:sz="0" w:space="0" w:color="auto"/>
                                    <w:bottom w:val="none" w:sz="0" w:space="0" w:color="auto"/>
                                    <w:right w:val="none" w:sz="0" w:space="0" w:color="auto"/>
                                  </w:divBdr>
                                  <w:divsChild>
                                    <w:div w:id="4007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85530">
      <w:bodyDiv w:val="1"/>
      <w:marLeft w:val="0"/>
      <w:marRight w:val="0"/>
      <w:marTop w:val="0"/>
      <w:marBottom w:val="0"/>
      <w:divBdr>
        <w:top w:val="none" w:sz="0" w:space="0" w:color="auto"/>
        <w:left w:val="none" w:sz="0" w:space="0" w:color="auto"/>
        <w:bottom w:val="none" w:sz="0" w:space="0" w:color="auto"/>
        <w:right w:val="none" w:sz="0" w:space="0" w:color="auto"/>
      </w:divBdr>
    </w:div>
    <w:div w:id="938754831">
      <w:bodyDiv w:val="1"/>
      <w:marLeft w:val="0"/>
      <w:marRight w:val="0"/>
      <w:marTop w:val="0"/>
      <w:marBottom w:val="0"/>
      <w:divBdr>
        <w:top w:val="none" w:sz="0" w:space="0" w:color="auto"/>
        <w:left w:val="none" w:sz="0" w:space="0" w:color="auto"/>
        <w:bottom w:val="none" w:sz="0" w:space="0" w:color="auto"/>
        <w:right w:val="none" w:sz="0" w:space="0" w:color="auto"/>
      </w:divBdr>
    </w:div>
    <w:div w:id="1531726580">
      <w:bodyDiv w:val="1"/>
      <w:marLeft w:val="0"/>
      <w:marRight w:val="0"/>
      <w:marTop w:val="0"/>
      <w:marBottom w:val="0"/>
      <w:divBdr>
        <w:top w:val="none" w:sz="0" w:space="0" w:color="auto"/>
        <w:left w:val="none" w:sz="0" w:space="0" w:color="auto"/>
        <w:bottom w:val="none" w:sz="0" w:space="0" w:color="auto"/>
        <w:right w:val="none" w:sz="0" w:space="0" w:color="auto"/>
      </w:divBdr>
      <w:divsChild>
        <w:div w:id="2037268757">
          <w:marLeft w:val="0"/>
          <w:marRight w:val="0"/>
          <w:marTop w:val="0"/>
          <w:marBottom w:val="0"/>
          <w:divBdr>
            <w:top w:val="none" w:sz="0" w:space="0" w:color="auto"/>
            <w:left w:val="none" w:sz="0" w:space="0" w:color="auto"/>
            <w:bottom w:val="none" w:sz="0" w:space="0" w:color="auto"/>
            <w:right w:val="none" w:sz="0" w:space="0" w:color="auto"/>
          </w:divBdr>
          <w:divsChild>
            <w:div w:id="1652831305">
              <w:marLeft w:val="0"/>
              <w:marRight w:val="0"/>
              <w:marTop w:val="0"/>
              <w:marBottom w:val="0"/>
              <w:divBdr>
                <w:top w:val="none" w:sz="0" w:space="0" w:color="auto"/>
                <w:left w:val="none" w:sz="0" w:space="0" w:color="auto"/>
                <w:bottom w:val="none" w:sz="0" w:space="0" w:color="auto"/>
                <w:right w:val="none" w:sz="0" w:space="0" w:color="auto"/>
              </w:divBdr>
              <w:divsChild>
                <w:div w:id="388185025">
                  <w:marLeft w:val="0"/>
                  <w:marRight w:val="0"/>
                  <w:marTop w:val="0"/>
                  <w:marBottom w:val="0"/>
                  <w:divBdr>
                    <w:top w:val="none" w:sz="0" w:space="0" w:color="auto"/>
                    <w:left w:val="none" w:sz="0" w:space="0" w:color="auto"/>
                    <w:bottom w:val="none" w:sz="0" w:space="0" w:color="auto"/>
                    <w:right w:val="none" w:sz="0" w:space="0" w:color="auto"/>
                  </w:divBdr>
                  <w:divsChild>
                    <w:div w:id="962808467">
                      <w:marLeft w:val="120"/>
                      <w:marRight w:val="0"/>
                      <w:marTop w:val="0"/>
                      <w:marBottom w:val="0"/>
                      <w:divBdr>
                        <w:top w:val="none" w:sz="0" w:space="0" w:color="auto"/>
                        <w:left w:val="none" w:sz="0" w:space="0" w:color="auto"/>
                        <w:bottom w:val="single" w:sz="6" w:space="0" w:color="AAAAAA"/>
                        <w:right w:val="none" w:sz="0" w:space="0" w:color="auto"/>
                      </w:divBdr>
                      <w:divsChild>
                        <w:div w:id="1348169574">
                          <w:marLeft w:val="0"/>
                          <w:marRight w:val="0"/>
                          <w:marTop w:val="0"/>
                          <w:marBottom w:val="0"/>
                          <w:divBdr>
                            <w:top w:val="none" w:sz="0" w:space="0" w:color="auto"/>
                            <w:left w:val="none" w:sz="0" w:space="0" w:color="auto"/>
                            <w:bottom w:val="none" w:sz="0" w:space="0" w:color="auto"/>
                            <w:right w:val="none" w:sz="0" w:space="0" w:color="auto"/>
                          </w:divBdr>
                          <w:divsChild>
                            <w:div w:id="1573195375">
                              <w:marLeft w:val="0"/>
                              <w:marRight w:val="0"/>
                              <w:marTop w:val="0"/>
                              <w:marBottom w:val="0"/>
                              <w:divBdr>
                                <w:top w:val="none" w:sz="0" w:space="0" w:color="auto"/>
                                <w:left w:val="none" w:sz="0" w:space="0" w:color="auto"/>
                                <w:bottom w:val="none" w:sz="0" w:space="0" w:color="auto"/>
                                <w:right w:val="none" w:sz="0" w:space="0" w:color="auto"/>
                              </w:divBdr>
                              <w:divsChild>
                                <w:div w:id="1920553538">
                                  <w:marLeft w:val="-225"/>
                                  <w:marRight w:val="-195"/>
                                  <w:marTop w:val="0"/>
                                  <w:marBottom w:val="75"/>
                                  <w:divBdr>
                                    <w:top w:val="none" w:sz="0" w:space="0" w:color="auto"/>
                                    <w:left w:val="none" w:sz="0" w:space="0" w:color="auto"/>
                                    <w:bottom w:val="none" w:sz="0" w:space="0" w:color="auto"/>
                                    <w:right w:val="none" w:sz="0" w:space="0" w:color="auto"/>
                                  </w:divBdr>
                                  <w:divsChild>
                                    <w:div w:id="15180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449847">
      <w:bodyDiv w:val="1"/>
      <w:marLeft w:val="0"/>
      <w:marRight w:val="0"/>
      <w:marTop w:val="0"/>
      <w:marBottom w:val="0"/>
      <w:divBdr>
        <w:top w:val="none" w:sz="0" w:space="0" w:color="auto"/>
        <w:left w:val="none" w:sz="0" w:space="0" w:color="auto"/>
        <w:bottom w:val="none" w:sz="0" w:space="0" w:color="auto"/>
        <w:right w:val="none" w:sz="0" w:space="0" w:color="auto"/>
      </w:divBdr>
      <w:divsChild>
        <w:div w:id="642659497">
          <w:marLeft w:val="0"/>
          <w:marRight w:val="0"/>
          <w:marTop w:val="0"/>
          <w:marBottom w:val="0"/>
          <w:divBdr>
            <w:top w:val="none" w:sz="0" w:space="0" w:color="auto"/>
            <w:left w:val="none" w:sz="0" w:space="0" w:color="auto"/>
            <w:bottom w:val="none" w:sz="0" w:space="0" w:color="auto"/>
            <w:right w:val="none" w:sz="0" w:space="0" w:color="auto"/>
          </w:divBdr>
        </w:div>
        <w:div w:id="1350915284">
          <w:marLeft w:val="0"/>
          <w:marRight w:val="0"/>
          <w:marTop w:val="0"/>
          <w:marBottom w:val="0"/>
          <w:divBdr>
            <w:top w:val="none" w:sz="0" w:space="0" w:color="auto"/>
            <w:left w:val="none" w:sz="0" w:space="0" w:color="auto"/>
            <w:bottom w:val="none" w:sz="0" w:space="0" w:color="auto"/>
            <w:right w:val="none" w:sz="0" w:space="0" w:color="auto"/>
          </w:divBdr>
        </w:div>
        <w:div w:id="908616033">
          <w:marLeft w:val="0"/>
          <w:marRight w:val="0"/>
          <w:marTop w:val="0"/>
          <w:marBottom w:val="0"/>
          <w:divBdr>
            <w:top w:val="none" w:sz="0" w:space="0" w:color="auto"/>
            <w:left w:val="none" w:sz="0" w:space="0" w:color="auto"/>
            <w:bottom w:val="none" w:sz="0" w:space="0" w:color="auto"/>
            <w:right w:val="none" w:sz="0" w:space="0" w:color="auto"/>
          </w:divBdr>
          <w:divsChild>
            <w:div w:id="18257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alyc.org/articulo.oa?id=265030533009" TargetMode="External"/><Relationship Id="rId18" Type="http://schemas.openxmlformats.org/officeDocument/2006/relationships/hyperlink" Target="http://dialnet.unirioja.es/descarga/articulo/3698512.pdf" TargetMode="External"/><Relationship Id="rId26" Type="http://schemas.openxmlformats.org/officeDocument/2006/relationships/hyperlink" Target="http://www.sciencedirect.com/science/article/pii/S0213911104718178"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cbi.nlm.nih.gov/pubmed/20425645" TargetMode="External"/><Relationship Id="rId34" Type="http://schemas.openxmlformats.org/officeDocument/2006/relationships/hyperlink" Target="http://www.ib-ts.org/ijmp.htm" TargetMode="External"/><Relationship Id="rId7" Type="http://schemas.openxmlformats.org/officeDocument/2006/relationships/footnotes" Target="footnotes.xml"/><Relationship Id="rId12" Type="http://schemas.openxmlformats.org/officeDocument/2006/relationships/hyperlink" Target="mailto:ccolungar@yahoo.com" TargetMode="External"/><Relationship Id="rId17" Type="http://schemas.openxmlformats.org/officeDocument/2006/relationships/hyperlink" Target="http://dx.doi.org/10.1016/j.gaceta.2013.01.012" TargetMode="External"/><Relationship Id="rId25" Type="http://schemas.openxmlformats.org/officeDocument/2006/relationships/hyperlink" Target="http://www.ncbi.nlm.nih.gov/pubmed/2666318" TargetMode="External"/><Relationship Id="rId33" Type="http://schemas.openxmlformats.org/officeDocument/2006/relationships/hyperlink" Target="http://www.proqol.org/uploads/ProQOL_Concise_2ndEd_12-2010.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ma.net/es/30publications/10policies/b3/" TargetMode="External"/><Relationship Id="rId20" Type="http://schemas.openxmlformats.org/officeDocument/2006/relationships/hyperlink" Target="http://dialnet.unirioja.es/descarga/articulo/3262811.pdf" TargetMode="External"/><Relationship Id="rId29" Type="http://schemas.openxmlformats.org/officeDocument/2006/relationships/hyperlink" Target="http://www.sciencedirect.com/science/article/pii/S021265670870361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rosasp@hotmail.com" TargetMode="External"/><Relationship Id="rId24" Type="http://schemas.openxmlformats.org/officeDocument/2006/relationships/hyperlink" Target="http://hdl.handle.net/10401/4289" TargetMode="External"/><Relationship Id="rId32" Type="http://schemas.openxmlformats.org/officeDocument/2006/relationships/hyperlink" Target="http://new.medigraphic.com/cgi-bin/resumen.cgi?IDARTICULO=29763" TargetMode="External"/><Relationship Id="rId37" Type="http://schemas.openxmlformats.org/officeDocument/2006/relationships/hyperlink" Target="http://sisbib.unmsm.edu.pe/bvrevistas/investigacion_psicologia/v13_n1/pdf/a09.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ica.edu.pe/alavanguardia/index.php/revan" TargetMode="External"/><Relationship Id="rId23" Type="http://schemas.openxmlformats.org/officeDocument/2006/relationships/hyperlink" Target="http://journal.frontiersin.org/journal/psychology" TargetMode="External"/><Relationship Id="rId28" Type="http://schemas.openxmlformats.org/officeDocument/2006/relationships/hyperlink" Target="http://www.javeriana.edu.co/universitaspsychologica" TargetMode="External"/><Relationship Id="rId36" Type="http://schemas.openxmlformats.org/officeDocument/2006/relationships/hyperlink" Target="http://onlinelibrary.wiley.com/" TargetMode="External"/><Relationship Id="rId10" Type="http://schemas.openxmlformats.org/officeDocument/2006/relationships/hyperlink" Target="mailto:malourdespre@gmail.com" TargetMode="External"/><Relationship Id="rId19" Type="http://schemas.openxmlformats.org/officeDocument/2006/relationships/hyperlink" Target="http://archive.org/details/14144FarughiEtAl" TargetMode="External"/><Relationship Id="rId31" Type="http://schemas.openxmlformats.org/officeDocument/2006/relationships/hyperlink" Target="http://www.psicothema.com/pdf/806.pdf" TargetMode="External"/><Relationship Id="rId4" Type="http://schemas.microsoft.com/office/2007/relationships/stylesWithEffects" Target="stylesWithEffects.xml"/><Relationship Id="rId9" Type="http://schemas.openxmlformats.org/officeDocument/2006/relationships/hyperlink" Target="mailto:erosasg15@gmail.com" TargetMode="External"/><Relationship Id="rId14" Type="http://schemas.openxmlformats.org/officeDocument/2006/relationships/hyperlink" Target="http://www.scielo.org.co/pdf/psdc/v30n3/v30n3a07" TargetMode="External"/><Relationship Id="rId22" Type="http://schemas.openxmlformats.org/officeDocument/2006/relationships/hyperlink" Target="http://www.elsevier.es/es-revista-revista-latinoamericana-psicologia-205" TargetMode="External"/><Relationship Id="rId27" Type="http://schemas.openxmlformats.org/officeDocument/2006/relationships/hyperlink" Target="file:///C:/Users/Lourdes/Downloads/13124124_S300_es%20(2).pdf" TargetMode="External"/><Relationship Id="rId30" Type="http://schemas.openxmlformats.org/officeDocument/2006/relationships/hyperlink" Target="http://www.salud.gob.mx/unidades/cdi/nom/compi/rlgsmis.html" TargetMode="External"/><Relationship Id="rId35" Type="http://schemas.openxmlformats.org/officeDocument/2006/relationships/hyperlink" Target="http://www.ncbi.nlm.nih.gov/pubmed/23585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Placeholder3</b:Tag>
    <b:SourceType>JournalArticle</b:SourceType>
    <b:Guid>{CD29C7F2-E555-468A-B59F-3DA30743A9AA}</b:Guid>
    <b:RefOrder>2</b:RefOrder>
  </b:Source>
  <b:Source>
    <b:Tag>Alb13</b:Tag>
    <b:SourceType>JournalArticle</b:SourceType>
    <b:Guid>{533FE3E1-2304-49C3-8542-5DD1688B2BE4}</b:Guid>
    <b:Author>
      <b:Author>
        <b:NameList>
          <b:Person>
            <b:Last>Albanesi</b:Last>
            <b:First>Susana</b:First>
          </b:Person>
        </b:NameList>
      </b:Author>
    </b:Author>
    <b:Title>Percepción de la calidad de vida profesional en trabajadores de la salud</b:Title>
    <b:JournalName>Alternativas en Psicología. Revista Semestral</b:JournalName>
    <b:Year>2013</b:Year>
    <b:Pages>8-19</b:Pages>
    <b:RefOrder>3</b:RefOrder>
  </b:Source>
  <b:Source>
    <b:Tag>Placeholder4</b:Tag>
    <b:SourceType>JournalArticle</b:SourceType>
    <b:Guid>{2C3C1497-C945-4207-8686-62F0EEBBFF22}</b:Guid>
    <b:RefOrder>4</b:RefOrder>
  </b:Source>
  <b:Source>
    <b:Tag>Cór14</b:Tag>
    <b:SourceType>JournalArticle</b:SourceType>
    <b:Guid>{EEBE66E0-79E7-4E8B-81E0-E624DA5C46D1}</b:Guid>
    <b:Title>Calidad de vida laboral de los egresados y predicamento del empleador. facultad de enfereria de Universidad Nacional San Luis Gonzaga</b:Title>
    <b:Year>2014</b:Year>
    <b:Author>
      <b:Author>
        <b:NameList>
          <b:Person>
            <b:Last>Córdoba</b:Last>
            <b:First>Margarita</b:First>
          </b:Person>
          <b:Person>
            <b:Last>Alvarado</b:Last>
            <b:First>Sunsana</b:First>
          </b:Person>
          <b:Person>
            <b:Last>Manrique</b:Last>
            <b:First>Heddy</b:First>
          </b:Person>
          <b:Person>
            <b:Last>R</b:Last>
            <b:First>Lizarbe</b:First>
            <b:Middle>Carolina</b:Middle>
          </b:Person>
          <b:Person>
            <b:Last>Aguirre</b:Last>
            <b:First>Stefany</b:First>
            <b:Middle>E</b:Middle>
          </b:Person>
          <b:Person>
            <b:Last>Huaman</b:Last>
            <b:First>Jeidy</b:First>
          </b:Person>
        </b:NameList>
      </b:Author>
    </b:Author>
    <b:JournalName>Enfermería Vanguardia</b:JournalName>
    <b:Pages>151-160</b:Pages>
    <b:RefOrder>5</b:RefOrder>
  </b:Source>
  <b:Source>
    <b:Tag>Dia13</b:Tag>
    <b:SourceType>JournalArticle</b:SourceType>
    <b:Guid>{39B21949-280A-4D7E-B984-A439648FC04B}</b:Guid>
    <b:Author>
      <b:Author>
        <b:NameList>
          <b:Person>
            <b:Last>Diaz</b:Last>
            <b:First>Carmen</b:First>
          </b:Person>
          <b:Person>
            <b:Last>óscar</b:Last>
            <b:First>Suárez</b:First>
          </b:Person>
          <b:Person>
            <b:Last>Fueyo</b:Last>
            <b:First>Alejandra</b:First>
          </b:Person>
          <b:Person>
            <b:Last>Caballero</b:Last>
            <b:First>Pablo</b:First>
          </b:Person>
          <b:Person>
            <b:Last>Rancaño</b:Last>
            <b:First>Iván</b:First>
          </b:Person>
          <b:Person>
            <b:Last>Sánchez</b:Last>
            <b:First>Ana.M</b:First>
          </b:Person>
          <b:Person>
            <b:Last>Suárez</b:Last>
            <b:First>Rebeca</b:First>
          </b:Person>
          <b:Person>
            <b:Last>Carlos</b:Last>
            <b:First>Díaz</b:First>
          </b:Person>
        </b:NameList>
      </b:Author>
    </b:Author>
    <b:Title>Calidad de vida de los profesionales en el modelo de gestión clínica de Asturias</b:Title>
    <b:JournalName>Elsevier España, S.L</b:JournalName>
    <b:Year>2013</b:Year>
    <b:Pages>502–507</b:Pages>
    <b:RefOrder>6</b:RefOrder>
  </b:Source>
  <b:Source>
    <b:Tag>Gar09</b:Tag>
    <b:SourceType>JournalArticle</b:SourceType>
    <b:Guid>{1947B1E5-6D18-4FF6-AD5A-0F782D8BD835}</b:Guid>
    <b:Author>
      <b:Author>
        <b:NameList>
          <b:Person>
            <b:Last>García</b:Last>
            <b:First>Ignacio</b:First>
          </b:Person>
          <b:Person>
            <b:Last>Gálvez</b:Last>
            <b:First>Macarena</b:First>
          </b:Person>
          <b:Person>
            <b:Last>Alfredo</b:Last>
            <b:First>Rodríguez</b:First>
          </b:Person>
        </b:NameList>
      </b:Author>
    </b:Author>
    <b:Title>Calidad de Vida Profesional y Burnout en Técnicos de Drogodependencias: Análisis Comparativo con otros Grupos Profesionales</b:Title>
    <b:JournalName>Medicina y Seguridad del Trabajo</b:JournalName>
    <b:Year>2009</b:Year>
    <b:Pages>12-26</b:Pages>
    <b:RefOrder>7</b:RefOrder>
  </b:Source>
  <b:Source>
    <b:Tag>Rui12</b:Tag>
    <b:SourceType>JournalArticle</b:SourceType>
    <b:Guid>{4A94F025-0B73-4201-8D20-CEC7635419F3}</b:Guid>
    <b:Author>
      <b:Author>
        <b:NameList>
          <b:Person>
            <b:Last>Ruiz</b:Last>
            <b:First>Joselyn</b:First>
          </b:Person>
          <b:Person>
            <b:Last>Gonzalías</b:Last>
            <b:First>Mary</b:First>
            <b:Middle>L</b:Middle>
          </b:Person>
          <b:Person>
            <b:Last>Ortíz</b:Last>
            <b:First>Oscar</b:First>
            <b:Middle>M</b:Middle>
          </b:Person>
          <b:Person>
            <b:Last>Reynaldo</b:Last>
            <b:First>Carvajal</b:First>
          </b:Person>
        </b:NameList>
      </b:Author>
    </b:Author>
    <b:Title>Percepción de la Calidad de Vida en el Trabajo y su Relación con el Área donde se Labora en una Empresa Cárnica</b:Title>
    <b:JournalName>Revista Colombiana de Salud Ocupacional</b:JournalName>
    <b:Year>2012</b:Year>
    <b:Pages>9-13</b:Pages>
    <b:RefOrder>8</b:RefOrder>
  </b:Source>
  <b:Source>
    <b:Tag>Flo12</b:Tag>
    <b:SourceType>JournalArticle</b:SourceType>
    <b:Guid>{A3530731-A634-4EDC-909A-6A6FBD852FC8}</b:Guid>
    <b:Author>
      <b:Author>
        <b:NameList>
          <b:Person>
            <b:Last>Flores</b:Last>
            <b:First>Ricardo:</b:First>
            <b:Middle>Madero, Sergio</b:Middle>
          </b:Person>
        </b:NameList>
      </b:Author>
    </b:Author>
    <b:Title>Factores de la calidad de vida en el trabajo como predictoras de la intención de permanencia</b:Title>
    <b:JournalName>Acta universitaria, dirección de apoyo a la investigación y al posgrado</b:JournalName>
    <b:Year>2012</b:Year>
    <b:Pages>24_31</b:Pages>
    <b:RefOrder>9</b:RefOrder>
  </b:Source>
  <b:Source>
    <b:Tag>Roy11</b:Tag>
    <b:SourceType>JournalArticle</b:SourceType>
    <b:Guid>{E0D98D2E-65F1-4DE4-A2A1-FDE9014279EA}</b:Guid>
    <b:Author>
      <b:Author>
        <b:NameList>
          <b:Person>
            <b:Last>Royer</b:Last>
            <b:First>Carlos</b:First>
          </b:Person>
        </b:NameList>
      </b:Author>
    </b:Author>
    <b:Title>Recensión de tesis: ‘El mejoramiento de la calidad de vida laboral como estrategia para vigorizar la capacidad de gestión municipal</b:Title>
    <b:JournalName>DAAPGE</b:JournalName>
    <b:Year>2011</b:Year>
    <b:Pages>157- 162</b:Pages>
    <b:RefOrder>10</b:RefOrder>
  </b:Source>
  <b:Source>
    <b:Tag>Per14</b:Tag>
    <b:SourceType>JournalArticle</b:SourceType>
    <b:Guid>{CFB945C1-6B9B-4C99-9995-6542D72F4407}</b:Guid>
    <b:Author>
      <b:Author>
        <b:NameList>
          <b:Person>
            <b:Last>Perez</b:Last>
            <b:First>Daniel</b:First>
          </b:Person>
          <b:Person>
            <b:Last>Peralta</b:Last>
            <b:First>Jennifer</b:First>
          </b:Person>
          <b:Person>
            <b:Last>Fernández</b:Last>
            <b:First>Paula</b:First>
          </b:Person>
        </b:NameList>
      </b:Author>
    </b:Author>
    <b:Title>Influencia de variables organizacionales en la calidad de vida laboral de funcionarios del sectorpúblico de salud en el extremo norte de Chile</b:Title>
    <b:JournalName>Universitas</b:JournalName>
    <b:Year>2014</b:Year>
    <b:Pages>541-551</b:Pages>
    <b:RefOrder>11</b:RefOrder>
  </b:Source>
  <b:Source>
    <b:Tag>Sos10</b:Tag>
    <b:SourceType>JournalArticle</b:SourceType>
    <b:Guid>{07E448F6-0D8B-438F-B4D4-0DA63801AE52}</b:Guid>
    <b:Author>
      <b:Author>
        <b:NameList>
          <b:Person>
            <b:Last>Sosa</b:Last>
            <b:First>Raúl</b:First>
          </b:Person>
          <b:Person>
            <b:Last>Cheverría</b:Last>
            <b:First>Sofía</b:First>
          </b:Person>
          <b:Person>
            <b:Last>Rodríguez</b:Last>
            <b:First>Elsa,</b:First>
            <b:Middle>Ma</b:Middle>
          </b:Person>
        </b:NameList>
      </b:Author>
    </b:Author>
    <b:Title>Calidad de vida Profesional del Personal de enfermería</b:Title>
    <b:JournalName>Revista de Enfermeria Instituto Mexicano Seguro Social</b:JournalName>
    <b:Year>2010</b:Year>
    <b:Pages>153-158</b:Pages>
    <b:RefOrder>12</b:RefOrder>
  </b:Source>
  <b:Source>
    <b:Tag>Seg021</b:Tag>
    <b:SourceType>JournalArticle</b:SourceType>
    <b:Guid>{D94EAA94-F8A3-411A-9E9C-BB262BBC1BA7}</b:Guid>
    <b:Author>
      <b:Author>
        <b:NameList>
          <b:Person>
            <b:Last>Segurado</b:Last>
            <b:First>Almudena</b:First>
          </b:Person>
          <b:Person>
            <b:Last>Agulló</b:Last>
            <b:First>Esteban</b:First>
          </b:Person>
        </b:NameList>
      </b:Author>
    </b:Author>
    <b:Title>Calidad de vida laboral: hacia un enfoque integrador desde la Psicología Social</b:Title>
    <b:JournalName>Psicothema</b:JournalName>
    <b:Year>2002</b:Year>
    <b:Pages>828-836</b:Pages>
    <b:RefOrder>13</b:RefOrder>
  </b:Source>
  <b:Source>
    <b:Tag>Dur10</b:Tag>
    <b:SourceType>JournalArticle</b:SourceType>
    <b:Guid>{CD7A4FBE-B2AE-4BFD-9E02-0F381A1E3567}</b:Guid>
    <b:Author>
      <b:Author>
        <b:NameList>
          <b:Person>
            <b:Last>Duran</b:Last>
            <b:First>Maria</b:First>
          </b:Person>
        </b:NameList>
      </b:Author>
    </b:Author>
    <b:Title>BIENESTAR PSICOLÓGICO: EL ESTRÉS Y LA CALIDAD DE VIDA EN EL CONTEXTO LABORAL</b:Title>
    <b:JournalName>Revista Nacional de Administración</b:JournalName>
    <b:Year>2010</b:Year>
    <b:Pages>7-84</b:Pages>
    <b:RefOrder>14</b:RefOrder>
  </b:Source>
  <b:Source>
    <b:Tag>Flo10</b:Tag>
    <b:SourceType>JournalArticle</b:SourceType>
    <b:Guid>{409F92C0-B505-420F-9893-5458475D568B}</b:Guid>
    <b:Author>
      <b:Author>
        <b:NameList>
          <b:Person>
            <b:Last>Flores</b:Last>
            <b:First>Noelia</b:First>
          </b:Person>
          <b:Person>
            <b:Last>Jenaro</b:Last>
            <b:First>Cristina</b:First>
          </b:Person>
          <b:Person>
            <b:Last>González</b:Last>
            <b:First>Francisca</b:First>
          </b:Person>
          <b:Person>
            <b:Last>García</b:Last>
            <b:First>Pedro</b:First>
            <b:Middle>M</b:Middle>
          </b:Person>
        </b:NameList>
      </b:Author>
    </b:Author>
    <b:Title>Análisis de la calidad de vida laboral en trabajadores con discapacidad</b:Title>
    <b:JournalName>Revista de servicios sociales</b:JournalName>
    <b:Year>2010</b:Year>
    <b:Pages> 95-107</b:Pages>
    <b:RefOrder>15</b:RefOrder>
  </b:Source>
  <b:Source>
    <b:Tag>Das06</b:Tag>
    <b:SourceType>JournalArticle</b:SourceType>
    <b:Guid>{E062287B-F925-400E-A1D9-51209C845F2C}</b:Guid>
    <b:Author>
      <b:Author>
        <b:NameList>
          <b:Person>
            <b:Last>Da silva</b:Last>
            <b:First>Marinalva</b:First>
          </b:Person>
        </b:NameList>
      </b:Author>
    </b:Author>
    <b:Title>Nuevas perspectivas de la calidad de vida laboral y sus relaciones con la eficacia organizacional</b:Title>
    <b:JournalName>esis Doctoral, Universidad de Barcelona,</b:JournalName>
    <b:Year>2006</b:Year>
    <b:RefOrder>16</b:RefOrder>
  </b:Source>
  <b:Source>
    <b:Tag>Uch131</b:Tag>
    <b:SourceType>JournalArticle</b:SourceType>
    <b:Guid>{975A6EC9-A2B4-4D1A-B664-5FABB47744E3}</b:Guid>
    <b:Author>
      <b:Author>
        <b:NameList>
          <b:Person>
            <b:Last>Uchiyama</b:Last>
            <b:First>Ayako</b:First>
          </b:Person>
          <b:Person>
            <b:Last>Odagiri</b:Last>
            <b:First>Yuko</b:First>
          </b:Person>
          <b:Person>
            <b:Last>Ohya</b:Last>
            <b:First>Yumiko</b:First>
          </b:Person>
          <b:Person>
            <b:Last>Takamiya</b:Last>
            <b:First>Tomoko</b:First>
          </b:Person>
          <b:Person>
            <b:Last>Inoue</b:Last>
            <b:First>Shigeru</b:First>
          </b:Person>
          <b:Person>
            <b:Last>Shimomitsu</b:Last>
            <b:First>Teruichi</b:First>
          </b:Person>
        </b:NameList>
      </b:Author>
    </b:Author>
    <b:Title>Effect on Mental Health of a Participatory Intervention to Improve Psychosocial Work Environment: A Cluster Randomized Controlled Trial among Nurses </b:Title>
    <b:JournalName>Journal of Occupational Health</b:JournalName>
    <b:Year>2013</b:Year>
    <b:Pages>173–183</b:Pages>
    <b:RefOrder>17</b:RefOrder>
  </b:Source>
  <b:Source>
    <b:Tag>cam66</b:Tag>
    <b:SourceType>Book</b:SourceType>
    <b:Guid>{5B0F875A-18A8-4356-BAD7-D24E2235706C}</b:Guid>
    <b:Author>
      <b:Author>
        <b:NameList>
          <b:Person>
            <b:Last>Campbell</b:Last>
            <b:Middle>C.</b:Middle>
            <b:First>D.</b:First>
          </b:Person>
          <b:Person>
            <b:Last>  Stanley</b:Last>
            <b:First>J.</b:First>
          </b:Person>
        </b:NameList>
      </b:Author>
    </b:Author>
    <b:Title>Diseño experimentales y cuasiexperimentales en la investigación</b:Title>
    <b:Year>1966</b:Year>
    <b:City>Buenos Aires</b:City>
    <b:Publisher>1966</b:Publisher>
    <b:RefOrder>18</b:RefOrder>
  </b:Source>
  <b:Source>
    <b:Tag>Heg15</b:Tag>
    <b:SourceType>JournalArticle</b:SourceType>
    <b:Guid>{5D62F346-33F7-409E-B490-D124D99CFDBA}</b:Guid>
    <b:Title>The contribution of individual psychological resilience in determining the professional quality of life of Australian nurses</b:Title>
    <b:JournalName>Frontiers in Psychology</b:JournalName>
    <b:Year>2015</b:Year>
    <b:Pages>1-9</b:Pages>
    <b:LCID>en-US</b:LCID>
    <b:City>Australia</b:City>
    <b:Author>
      <b:Author>
        <b:NameList>
          <b:Person>
            <b:Last>Hegney</b:Last>
            <b:Middle>G</b:Middle>
            <b:First>Desley</b:First>
          </b:Person>
          <b:Person>
            <b:Last>Rees</b:Last>
            <b:Middle>s</b:Middle>
            <b:First>Clare</b:First>
          </b:Person>
          <b:Person>
            <b:Last>Eley</b:Last>
            <b:First>Robert</b:First>
          </b:Person>
          <b:Person>
            <b:Last>Osseiran-Moisson</b:Last>
            <b:First>Rebecca</b:First>
          </b:Person>
          <b:Person>
            <b:Last>Francis</b:Last>
            <b:First>Karen</b:First>
          </b:Person>
        </b:NameList>
      </b:Author>
    </b:Author>
    <b:RefOrder>19</b:RefOrder>
  </b:Source>
  <b:Source>
    <b:Tag>Placeholder5</b:Tag>
    <b:SourceType>JournalArticle</b:SourceType>
    <b:Guid>{8BD0000A-2788-4478-A1D4-E17B632B9B42}</b:Guid>
    <b:RefOrder>20</b:RefOrder>
  </b:Source>
  <b:Source>
    <b:Tag>Kim14</b:Tag>
    <b:SourceType>JournalArticle</b:SourceType>
    <b:Guid>{5F7C9CD5-5BDC-431D-8133-170DDB582988}</b:Guid>
    <b:Title>Korean nurses’ ethical dilemmas, professional values and professional quality of life</b:Title>
    <b:JournalName>Archives of Environmental &amp; Occupational Health, Vol. 69, No. 2,</b:JournalName>
    <b:Year>2014</b:Year>
    <b:Pages>81-88</b:Pages>
    <b:Author>
      <b:Author>
        <b:NameList>
          <b:Person>
            <b:Last>Kim</b:Last>
            <b:First>Kyunghee</b:First>
          </b:Person>
          <b:Person>
            <b:Last>Han</b:Last>
            <b:First>Yonghee</b:First>
          </b:Person>
          <b:Person>
            <b:Last>Kim</b:Last>
            <b:First>Ji-su</b:First>
          </b:Person>
        </b:NameList>
      </b:Author>
    </b:Author>
    <b:RefOrder>21</b:RefOrder>
  </b:Source>
  <b:Source>
    <b:Tag>Gri14</b:Tag>
    <b:SourceType>JournalArticle</b:SourceType>
    <b:Guid>{8CC13A33-3246-427A-AC37-F430E96B8B5B}</b:Guid>
    <b:Title>Calidad de vida profesional y sueño en profesionales de Lima</b:Title>
    <b:JournalName>Revista Latinoamericana de Psocologia</b:JournalName>
    <b:Year>2014</b:Year>
    <b:Pages>:50-57</b:Pages>
    <b:Author>
      <b:Author>
        <b:NameList>
          <b:Person>
            <b:Last>Grimaldo</b:Last>
            <b:First>Mirian</b:First>
          </b:Person>
          <b:Person>
            <b:Last>Reyes</b:Last>
            <b:Middle>Alexander</b:Middle>
            <b:First>Mario</b:First>
          </b:Person>
        </b:NameList>
      </b:Author>
    </b:Author>
    <b:RefOrder>22</b:RefOrder>
  </b:Source>
  <b:Source>
    <b:Tag>Han11</b:Tag>
    <b:SourceType>JournalArticle</b:SourceType>
    <b:Guid>{7C5B3346-4A83-4144-BC07-70585E9ABAC6}</b:Guid>
    <b:Title>La calidad de vida profesional de las enfermeras en geriatría</b:Title>
    <b:JournalName>Enfermería Global</b:JournalName>
    <b:Year>2011</b:Year>
    <b:Pages>145-157</b:Pages>
    <b:Author>
      <b:Author>
        <b:NameList>
          <b:Person>
            <b:Last>Hanzeliková </b:Last>
            <b:Middle>A</b:Middle>
            <b:First>Pogrányivá</b:First>
          </b:Person>
          <b:Person>
            <b:Last>García </b:Last>
            <b:First>MV</b:First>
          </b:Person>
          <b:Person>
            <b:Last>Pomares</b:Last>
            <b:First>M</b:First>
          </b:Person>
          <b:Person>
            <b:Last>Pardo</b:Last>
            <b:First>MJ</b:First>
          </b:Person>
          <b:Person>
            <b:Last>Del Monte Paz</b:Last>
            <b:First>J</b:First>
          </b:Person>
        </b:NameList>
      </b:Author>
    </b:Author>
    <b:RefOrder>23</b:RefOrder>
  </b:Source>
  <b:Source>
    <b:Tag>Placeholder1</b:Tag>
    <b:SourceType>Book</b:SourceType>
    <b:Guid>{38010BC8-CC11-4B70-8E09-554D269A123B}</b:Guid>
    <b:Author>
      <b:Author>
        <b:NameList>
          <b:Person>
            <b:Last>campbell</b:Last>
            <b:First>Donald</b:First>
          </b:Person>
          <b:Person>
            <b:Last>C</b:Last>
            <b:First>Stanley</b:First>
            <b:Middle>Julian</b:Middle>
          </b:Person>
        </b:NameList>
      </b:Author>
    </b:Author>
    <b:Title>Diseño experimentales y cuasiexperimentales en la investigación</b:Title>
    <b:Year>1966</b:Year>
    <b:City>Buenos Aires</b:City>
    <b:Publisher>1966</b:Publisher>
    <b:RefOrder>1</b:RefOrder>
  </b:Source>
</b:Sources>
</file>

<file path=customXml/itemProps1.xml><?xml version="1.0" encoding="utf-8"?>
<ds:datastoreItem xmlns:ds="http://schemas.openxmlformats.org/officeDocument/2006/customXml" ds:itemID="{48989F3F-40D7-4D9C-BDB6-2769BAEE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7558</Words>
  <Characters>41572</Characters>
  <Application>Microsoft Office Word</Application>
  <DocSecurity>0</DocSecurity>
  <Lines>346</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Gustavo Toledo Andrade</cp:lastModifiedBy>
  <cp:revision>5</cp:revision>
  <cp:lastPrinted>2017-02-16T16:45:00Z</cp:lastPrinted>
  <dcterms:created xsi:type="dcterms:W3CDTF">2017-01-05T19:58:00Z</dcterms:created>
  <dcterms:modified xsi:type="dcterms:W3CDTF">2017-03-13T21:19:00Z</dcterms:modified>
</cp:coreProperties>
</file>