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theme/themeOverride1.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drawings/drawing2.xml" ContentType="application/vnd.openxmlformats-officedocument.drawingml.chartshapes+xml"/>
  <Override PartName="/word/charts/chart9.xml" ContentType="application/vnd.openxmlformats-officedocument.drawingml.chart+xml"/>
  <Override PartName="/word/charts/chart10.xml" ContentType="application/vnd.openxmlformats-officedocument.drawingml.chart+xml"/>
  <Override PartName="/word/drawings/drawing3.xml" ContentType="application/vnd.openxmlformats-officedocument.drawingml.chartshapes+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8D8" w:rsidRDefault="008278D8" w:rsidP="00044473">
      <w:pPr>
        <w:jc w:val="right"/>
        <w:rPr>
          <w:rFonts w:ascii="Calibri" w:eastAsia="Calibri" w:hAnsi="Calibri" w:cs="Calibri"/>
          <w:color w:val="7030A0"/>
          <w:sz w:val="36"/>
          <w:szCs w:val="36"/>
          <w:lang w:val="es-ES" w:eastAsia="en-US"/>
        </w:rPr>
      </w:pPr>
      <w:r w:rsidRPr="00044473">
        <w:rPr>
          <w:rFonts w:ascii="Calibri" w:eastAsia="Calibri" w:hAnsi="Calibri" w:cs="Calibri"/>
          <w:color w:val="7030A0"/>
          <w:sz w:val="36"/>
          <w:szCs w:val="36"/>
          <w:lang w:val="es-ES" w:eastAsia="en-US"/>
        </w:rPr>
        <w:t xml:space="preserve">Estudio de </w:t>
      </w:r>
      <w:r w:rsidR="00F36682" w:rsidRPr="00044473">
        <w:rPr>
          <w:rFonts w:ascii="Calibri" w:eastAsia="Calibri" w:hAnsi="Calibri" w:cs="Calibri"/>
          <w:color w:val="7030A0"/>
          <w:sz w:val="36"/>
          <w:szCs w:val="36"/>
          <w:lang w:val="es-ES" w:eastAsia="en-US"/>
        </w:rPr>
        <w:t>s</w:t>
      </w:r>
      <w:r w:rsidRPr="00044473">
        <w:rPr>
          <w:rFonts w:ascii="Calibri" w:eastAsia="Calibri" w:hAnsi="Calibri" w:cs="Calibri"/>
          <w:color w:val="7030A0"/>
          <w:sz w:val="36"/>
          <w:szCs w:val="36"/>
          <w:lang w:val="es-ES" w:eastAsia="en-US"/>
        </w:rPr>
        <w:t xml:space="preserve">eguimiento a </w:t>
      </w:r>
      <w:r w:rsidR="00F36682" w:rsidRPr="00044473">
        <w:rPr>
          <w:rFonts w:ascii="Calibri" w:eastAsia="Calibri" w:hAnsi="Calibri" w:cs="Calibri"/>
          <w:color w:val="7030A0"/>
          <w:sz w:val="36"/>
          <w:szCs w:val="36"/>
          <w:lang w:val="es-ES" w:eastAsia="en-US"/>
        </w:rPr>
        <w:t>e</w:t>
      </w:r>
      <w:r w:rsidRPr="00044473">
        <w:rPr>
          <w:rFonts w:ascii="Calibri" w:eastAsia="Calibri" w:hAnsi="Calibri" w:cs="Calibri"/>
          <w:color w:val="7030A0"/>
          <w:sz w:val="36"/>
          <w:szCs w:val="36"/>
          <w:lang w:val="es-ES" w:eastAsia="en-US"/>
        </w:rPr>
        <w:t xml:space="preserve">gresados de la </w:t>
      </w:r>
      <w:r w:rsidR="00F36682" w:rsidRPr="00044473">
        <w:rPr>
          <w:rFonts w:ascii="Calibri" w:eastAsia="Calibri" w:hAnsi="Calibri" w:cs="Calibri"/>
          <w:color w:val="7030A0"/>
          <w:sz w:val="36"/>
          <w:szCs w:val="36"/>
          <w:lang w:val="es-ES" w:eastAsia="en-US"/>
        </w:rPr>
        <w:t>c</w:t>
      </w:r>
      <w:r w:rsidRPr="00044473">
        <w:rPr>
          <w:rFonts w:ascii="Calibri" w:eastAsia="Calibri" w:hAnsi="Calibri" w:cs="Calibri"/>
          <w:color w:val="7030A0"/>
          <w:sz w:val="36"/>
          <w:szCs w:val="36"/>
          <w:lang w:val="es-ES" w:eastAsia="en-US"/>
        </w:rPr>
        <w:t>arrera de Enfermería del Centro Universitario de Los Altos</w:t>
      </w:r>
    </w:p>
    <w:p w:rsidR="00044473" w:rsidRPr="00FE251B" w:rsidRDefault="00FE251B" w:rsidP="00044473">
      <w:pPr>
        <w:jc w:val="right"/>
        <w:rPr>
          <w:rFonts w:ascii="Calibri" w:eastAsia="Calibri" w:hAnsi="Calibri" w:cs="Calibri"/>
          <w:i/>
          <w:color w:val="7030A0"/>
          <w:szCs w:val="36"/>
          <w:lang w:val="es-ES" w:eastAsia="en-US"/>
        </w:rPr>
      </w:pPr>
      <w:proofErr w:type="spellStart"/>
      <w:r w:rsidRPr="00FE251B">
        <w:rPr>
          <w:rFonts w:eastAsia="Calibri" w:cs="Calibri"/>
          <w:i/>
          <w:color w:val="7030A0"/>
          <w:sz w:val="28"/>
          <w:szCs w:val="36"/>
          <w:lang w:val="es-ES" w:eastAsia="en-US"/>
        </w:rPr>
        <w:t>Follow</w:t>
      </w:r>
      <w:proofErr w:type="spellEnd"/>
      <w:r w:rsidRPr="00FE251B">
        <w:rPr>
          <w:rFonts w:eastAsia="Calibri" w:cs="Calibri"/>
          <w:i/>
          <w:color w:val="7030A0"/>
          <w:sz w:val="28"/>
          <w:szCs w:val="36"/>
          <w:lang w:val="es-ES" w:eastAsia="en-US"/>
        </w:rPr>
        <w:t xml:space="preserve">-up </w:t>
      </w:r>
      <w:proofErr w:type="spellStart"/>
      <w:r w:rsidRPr="00FE251B">
        <w:rPr>
          <w:rFonts w:eastAsia="Calibri" w:cs="Calibri"/>
          <w:i/>
          <w:color w:val="7030A0"/>
          <w:sz w:val="28"/>
          <w:szCs w:val="36"/>
          <w:lang w:val="es-ES" w:eastAsia="en-US"/>
        </w:rPr>
        <w:t>study</w:t>
      </w:r>
      <w:proofErr w:type="spellEnd"/>
      <w:r w:rsidRPr="00FE251B">
        <w:rPr>
          <w:rFonts w:eastAsia="Calibri" w:cs="Calibri"/>
          <w:i/>
          <w:color w:val="7030A0"/>
          <w:sz w:val="28"/>
          <w:szCs w:val="36"/>
          <w:lang w:val="es-ES" w:eastAsia="en-US"/>
        </w:rPr>
        <w:t xml:space="preserve"> of </w:t>
      </w:r>
      <w:proofErr w:type="spellStart"/>
      <w:r w:rsidRPr="00FE251B">
        <w:rPr>
          <w:rFonts w:eastAsia="Calibri" w:cs="Calibri"/>
          <w:i/>
          <w:color w:val="7030A0"/>
          <w:sz w:val="28"/>
          <w:szCs w:val="36"/>
          <w:lang w:val="es-ES" w:eastAsia="en-US"/>
        </w:rPr>
        <w:t>nursing</w:t>
      </w:r>
      <w:proofErr w:type="spellEnd"/>
      <w:r w:rsidRPr="00FE251B">
        <w:rPr>
          <w:rFonts w:eastAsia="Calibri" w:cs="Calibri"/>
          <w:i/>
          <w:color w:val="7030A0"/>
          <w:sz w:val="28"/>
          <w:szCs w:val="36"/>
          <w:lang w:val="es-ES" w:eastAsia="en-US"/>
        </w:rPr>
        <w:t xml:space="preserve"> </w:t>
      </w:r>
      <w:proofErr w:type="spellStart"/>
      <w:r w:rsidRPr="00FE251B">
        <w:rPr>
          <w:rFonts w:eastAsia="Calibri" w:cs="Calibri"/>
          <w:i/>
          <w:color w:val="7030A0"/>
          <w:sz w:val="28"/>
          <w:szCs w:val="36"/>
          <w:lang w:val="es-ES" w:eastAsia="en-US"/>
        </w:rPr>
        <w:t>graduates</w:t>
      </w:r>
      <w:proofErr w:type="spellEnd"/>
      <w:r w:rsidRPr="00FE251B">
        <w:rPr>
          <w:rFonts w:eastAsia="Calibri" w:cs="Calibri"/>
          <w:i/>
          <w:color w:val="7030A0"/>
          <w:sz w:val="28"/>
          <w:szCs w:val="36"/>
          <w:lang w:val="es-ES" w:eastAsia="en-US"/>
        </w:rPr>
        <w:t xml:space="preserve"> </w:t>
      </w:r>
      <w:proofErr w:type="spellStart"/>
      <w:r w:rsidRPr="00FE251B">
        <w:rPr>
          <w:rFonts w:eastAsia="Calibri" w:cs="Calibri"/>
          <w:i/>
          <w:color w:val="7030A0"/>
          <w:sz w:val="28"/>
          <w:szCs w:val="36"/>
          <w:lang w:val="es-ES" w:eastAsia="en-US"/>
        </w:rPr>
        <w:t>from</w:t>
      </w:r>
      <w:proofErr w:type="spellEnd"/>
      <w:r w:rsidRPr="00FE251B">
        <w:rPr>
          <w:rFonts w:eastAsia="Calibri" w:cs="Calibri"/>
          <w:i/>
          <w:color w:val="7030A0"/>
          <w:sz w:val="28"/>
          <w:szCs w:val="36"/>
          <w:lang w:val="es-ES" w:eastAsia="en-US"/>
        </w:rPr>
        <w:t xml:space="preserve"> Los Altos </w:t>
      </w:r>
      <w:proofErr w:type="spellStart"/>
      <w:r w:rsidRPr="00FE251B">
        <w:rPr>
          <w:rFonts w:eastAsia="Calibri" w:cs="Calibri"/>
          <w:i/>
          <w:color w:val="7030A0"/>
          <w:sz w:val="28"/>
          <w:szCs w:val="36"/>
          <w:lang w:val="es-ES" w:eastAsia="en-US"/>
        </w:rPr>
        <w:t>University</w:t>
      </w:r>
      <w:proofErr w:type="spellEnd"/>
      <w:r w:rsidRPr="00FE251B">
        <w:rPr>
          <w:rFonts w:eastAsia="Calibri" w:cs="Calibri"/>
          <w:i/>
          <w:color w:val="7030A0"/>
          <w:sz w:val="28"/>
          <w:szCs w:val="36"/>
          <w:lang w:val="es-ES" w:eastAsia="en-US"/>
        </w:rPr>
        <w:t xml:space="preserve"> Center</w:t>
      </w:r>
    </w:p>
    <w:p w:rsidR="008278D8" w:rsidRDefault="008278D8"/>
    <w:p w:rsidR="008278D8" w:rsidRPr="00044473" w:rsidRDefault="008278D8" w:rsidP="008278D8">
      <w:pPr>
        <w:spacing w:line="240" w:lineRule="auto"/>
        <w:contextualSpacing/>
        <w:jc w:val="right"/>
        <w:rPr>
          <w:rFonts w:ascii="Calibri" w:eastAsia="Calibri" w:hAnsi="Calibri" w:cs="Calibri"/>
          <w:b/>
          <w:sz w:val="24"/>
          <w:szCs w:val="24"/>
          <w:lang w:val="es-ES" w:eastAsia="en-US"/>
        </w:rPr>
      </w:pPr>
      <w:r w:rsidRPr="00044473">
        <w:rPr>
          <w:rFonts w:ascii="Calibri" w:eastAsia="Calibri" w:hAnsi="Calibri" w:cs="Calibri"/>
          <w:b/>
          <w:sz w:val="24"/>
          <w:szCs w:val="24"/>
          <w:lang w:val="es-ES" w:eastAsia="en-US"/>
        </w:rPr>
        <w:t xml:space="preserve">Luz Elena </w:t>
      </w:r>
      <w:proofErr w:type="spellStart"/>
      <w:r w:rsidRPr="00044473">
        <w:rPr>
          <w:rFonts w:ascii="Calibri" w:eastAsia="Calibri" w:hAnsi="Calibri" w:cs="Calibri"/>
          <w:b/>
          <w:sz w:val="24"/>
          <w:szCs w:val="24"/>
          <w:lang w:val="es-ES" w:eastAsia="en-US"/>
        </w:rPr>
        <w:t>Machaen</w:t>
      </w:r>
      <w:proofErr w:type="spellEnd"/>
      <w:r w:rsidRPr="00044473">
        <w:rPr>
          <w:rFonts w:ascii="Calibri" w:eastAsia="Calibri" w:hAnsi="Calibri" w:cs="Calibri"/>
          <w:b/>
          <w:sz w:val="24"/>
          <w:szCs w:val="24"/>
          <w:lang w:val="es-ES" w:eastAsia="en-US"/>
        </w:rPr>
        <w:t xml:space="preserve"> López</w:t>
      </w:r>
      <w:r w:rsidR="00044473">
        <w:rPr>
          <w:rFonts w:ascii="Calibri" w:eastAsia="Calibri" w:hAnsi="Calibri" w:cs="Calibri"/>
          <w:b/>
          <w:sz w:val="24"/>
          <w:szCs w:val="24"/>
          <w:lang w:val="es-ES" w:eastAsia="en-US"/>
        </w:rPr>
        <w:br/>
      </w:r>
      <w:r w:rsidR="00044473" w:rsidRPr="00044473">
        <w:rPr>
          <w:rFonts w:ascii="Calibri" w:eastAsia="Calibri" w:hAnsi="Calibri" w:cs="Calibri"/>
          <w:sz w:val="24"/>
          <w:szCs w:val="24"/>
          <w:lang w:val="es-ES" w:eastAsia="en-US"/>
        </w:rPr>
        <w:t>Universidad de Guadalajara</w:t>
      </w:r>
      <w:r w:rsidR="00957EF3">
        <w:rPr>
          <w:rFonts w:ascii="Calibri" w:eastAsia="Calibri" w:hAnsi="Calibri" w:cs="Calibri"/>
          <w:sz w:val="24"/>
          <w:szCs w:val="24"/>
          <w:lang w:val="es-ES" w:eastAsia="en-US"/>
        </w:rPr>
        <w:t>, México</w:t>
      </w:r>
      <w:r w:rsidR="007907C9">
        <w:rPr>
          <w:rFonts w:ascii="Calibri" w:eastAsia="Calibri" w:hAnsi="Calibri" w:cs="Calibri"/>
          <w:sz w:val="24"/>
          <w:szCs w:val="24"/>
          <w:lang w:val="es-ES" w:eastAsia="en-US"/>
        </w:rPr>
        <w:br/>
      </w:r>
      <w:hyperlink r:id="rId8" w:tgtFrame="_blank" w:history="1">
        <w:r w:rsidR="007907C9" w:rsidRPr="007907C9">
          <w:rPr>
            <w:rStyle w:val="Hipervnculo"/>
            <w:color w:val="FF0000"/>
            <w:sz w:val="24"/>
            <w:u w:val="none"/>
            <w:shd w:val="clear" w:color="auto" w:fill="FFFFFF"/>
          </w:rPr>
          <w:t>luz.machaen@gmail.com</w:t>
        </w:r>
      </w:hyperlink>
    </w:p>
    <w:p w:rsidR="00044473" w:rsidRPr="00044473" w:rsidRDefault="00044473" w:rsidP="008278D8">
      <w:pPr>
        <w:spacing w:line="240" w:lineRule="auto"/>
        <w:contextualSpacing/>
        <w:jc w:val="right"/>
        <w:rPr>
          <w:rFonts w:ascii="Calibri" w:eastAsia="Calibri" w:hAnsi="Calibri" w:cs="Calibri"/>
          <w:b/>
          <w:sz w:val="24"/>
          <w:szCs w:val="24"/>
          <w:lang w:val="es-ES" w:eastAsia="en-US"/>
        </w:rPr>
      </w:pPr>
    </w:p>
    <w:p w:rsidR="008278D8" w:rsidRPr="00044473" w:rsidRDefault="008278D8" w:rsidP="008278D8">
      <w:pPr>
        <w:spacing w:line="240" w:lineRule="auto"/>
        <w:contextualSpacing/>
        <w:jc w:val="right"/>
        <w:rPr>
          <w:rFonts w:ascii="Calibri" w:eastAsia="Calibri" w:hAnsi="Calibri" w:cs="Calibri"/>
          <w:b/>
          <w:sz w:val="24"/>
          <w:szCs w:val="24"/>
          <w:lang w:val="es-ES" w:eastAsia="en-US"/>
        </w:rPr>
      </w:pPr>
      <w:r w:rsidRPr="00044473">
        <w:rPr>
          <w:rFonts w:ascii="Calibri" w:eastAsia="Calibri" w:hAnsi="Calibri" w:cs="Calibri"/>
          <w:b/>
          <w:sz w:val="24"/>
          <w:szCs w:val="24"/>
          <w:lang w:val="es-ES" w:eastAsia="en-US"/>
        </w:rPr>
        <w:t>Bertha Margarita González Franco</w:t>
      </w:r>
      <w:r w:rsidR="00044473">
        <w:rPr>
          <w:rFonts w:ascii="Calibri" w:eastAsia="Calibri" w:hAnsi="Calibri" w:cs="Calibri"/>
          <w:b/>
          <w:sz w:val="24"/>
          <w:szCs w:val="24"/>
          <w:lang w:val="es-ES" w:eastAsia="en-US"/>
        </w:rPr>
        <w:br/>
      </w:r>
      <w:r w:rsidR="00957EF3" w:rsidRPr="00044473">
        <w:rPr>
          <w:rFonts w:ascii="Calibri" w:eastAsia="Calibri" w:hAnsi="Calibri" w:cs="Calibri"/>
          <w:sz w:val="24"/>
          <w:szCs w:val="24"/>
          <w:lang w:val="es-ES" w:eastAsia="en-US"/>
        </w:rPr>
        <w:t>Universidad de Guadalajara</w:t>
      </w:r>
      <w:r w:rsidR="00957EF3">
        <w:rPr>
          <w:rFonts w:ascii="Calibri" w:eastAsia="Calibri" w:hAnsi="Calibri" w:cs="Calibri"/>
          <w:sz w:val="24"/>
          <w:szCs w:val="24"/>
          <w:lang w:val="es-ES" w:eastAsia="en-US"/>
        </w:rPr>
        <w:t>, M</w:t>
      </w:r>
      <w:bookmarkStart w:id="0" w:name="_GoBack"/>
      <w:bookmarkEnd w:id="0"/>
      <w:r w:rsidR="00957EF3">
        <w:rPr>
          <w:rFonts w:ascii="Calibri" w:eastAsia="Calibri" w:hAnsi="Calibri" w:cs="Calibri"/>
          <w:sz w:val="24"/>
          <w:szCs w:val="24"/>
          <w:lang w:val="es-ES" w:eastAsia="en-US"/>
        </w:rPr>
        <w:t>éxico</w:t>
      </w:r>
      <w:r w:rsidR="007907C9">
        <w:rPr>
          <w:rFonts w:ascii="Calibri" w:eastAsia="Calibri" w:hAnsi="Calibri" w:cs="Calibri"/>
          <w:sz w:val="24"/>
          <w:szCs w:val="24"/>
          <w:lang w:val="es-ES" w:eastAsia="en-US"/>
        </w:rPr>
        <w:br/>
      </w:r>
      <w:hyperlink r:id="rId9" w:tgtFrame="_blank" w:history="1">
        <w:r w:rsidR="007907C9" w:rsidRPr="007907C9">
          <w:rPr>
            <w:rStyle w:val="Hipervnculo"/>
            <w:color w:val="FF0000"/>
            <w:sz w:val="24"/>
            <w:u w:val="none"/>
            <w:shd w:val="clear" w:color="auto" w:fill="FFFFFF"/>
          </w:rPr>
          <w:t>margaritaglezf@hotmail.com</w:t>
        </w:r>
      </w:hyperlink>
    </w:p>
    <w:p w:rsidR="008278D8" w:rsidRDefault="008278D8"/>
    <w:p w:rsidR="00044473" w:rsidRDefault="00044473" w:rsidP="008F5B33">
      <w:pPr>
        <w:spacing w:line="360" w:lineRule="auto"/>
        <w:rPr>
          <w:b/>
          <w:sz w:val="24"/>
          <w:szCs w:val="24"/>
        </w:rPr>
      </w:pPr>
    </w:p>
    <w:p w:rsidR="008278D8" w:rsidRPr="008278D8" w:rsidRDefault="008278D8" w:rsidP="008F5B33">
      <w:pPr>
        <w:spacing w:line="360" w:lineRule="auto"/>
        <w:rPr>
          <w:b/>
          <w:sz w:val="24"/>
          <w:szCs w:val="24"/>
        </w:rPr>
      </w:pPr>
      <w:r w:rsidRPr="00044473">
        <w:rPr>
          <w:rFonts w:ascii="Calibri" w:eastAsia="Times New Roman" w:hAnsi="Calibri" w:cs="Calibri"/>
          <w:color w:val="7030A0"/>
          <w:sz w:val="28"/>
          <w:szCs w:val="28"/>
          <w:lang w:val="es-ES" w:eastAsia="es-ES"/>
        </w:rPr>
        <w:t>Resumen</w:t>
      </w:r>
    </w:p>
    <w:p w:rsidR="008278D8" w:rsidRPr="00044473" w:rsidRDefault="008278D8" w:rsidP="008F5B33">
      <w:pPr>
        <w:spacing w:line="360" w:lineRule="auto"/>
        <w:jc w:val="both"/>
        <w:rPr>
          <w:rFonts w:ascii="Times New Roman" w:hAnsi="Times New Roman" w:cs="Times New Roman"/>
          <w:sz w:val="24"/>
          <w:szCs w:val="24"/>
        </w:rPr>
      </w:pPr>
      <w:r w:rsidRPr="00044473">
        <w:rPr>
          <w:rFonts w:ascii="Times New Roman" w:hAnsi="Times New Roman" w:cs="Times New Roman"/>
          <w:sz w:val="24"/>
          <w:szCs w:val="24"/>
        </w:rPr>
        <w:t xml:space="preserve">El principal objetivo de este trabajo es describir las características de los estudiantes </w:t>
      </w:r>
      <w:r w:rsidR="00AC5C8C" w:rsidRPr="00044473">
        <w:rPr>
          <w:rFonts w:ascii="Times New Roman" w:hAnsi="Times New Roman" w:cs="Times New Roman"/>
          <w:sz w:val="24"/>
          <w:szCs w:val="24"/>
        </w:rPr>
        <w:t>durante</w:t>
      </w:r>
      <w:r w:rsidRPr="00044473">
        <w:rPr>
          <w:rFonts w:ascii="Times New Roman" w:hAnsi="Times New Roman" w:cs="Times New Roman"/>
          <w:sz w:val="24"/>
          <w:szCs w:val="24"/>
        </w:rPr>
        <w:t xml:space="preserve"> su formación universitaria y el mercado laboral en el que incursiona</w:t>
      </w:r>
      <w:r w:rsidR="00BD180A" w:rsidRPr="00044473">
        <w:rPr>
          <w:rFonts w:ascii="Times New Roman" w:hAnsi="Times New Roman" w:cs="Times New Roman"/>
          <w:sz w:val="24"/>
          <w:szCs w:val="24"/>
        </w:rPr>
        <w:t>n</w:t>
      </w:r>
      <w:r w:rsidR="00AC5C8C" w:rsidRPr="00044473">
        <w:rPr>
          <w:rFonts w:ascii="Times New Roman" w:hAnsi="Times New Roman" w:cs="Times New Roman"/>
          <w:sz w:val="24"/>
          <w:szCs w:val="24"/>
        </w:rPr>
        <w:t xml:space="preserve"> después de egresar</w:t>
      </w:r>
      <w:r w:rsidRPr="00044473">
        <w:rPr>
          <w:rFonts w:ascii="Times New Roman" w:hAnsi="Times New Roman" w:cs="Times New Roman"/>
          <w:sz w:val="24"/>
          <w:szCs w:val="24"/>
        </w:rPr>
        <w:t xml:space="preserve">. Como cualquier </w:t>
      </w:r>
      <w:r w:rsidR="00AC5C8C" w:rsidRPr="00044473">
        <w:rPr>
          <w:rFonts w:ascii="Times New Roman" w:hAnsi="Times New Roman" w:cs="Times New Roman"/>
          <w:sz w:val="24"/>
          <w:szCs w:val="24"/>
        </w:rPr>
        <w:t xml:space="preserve">otro </w:t>
      </w:r>
      <w:r w:rsidRPr="00044473">
        <w:rPr>
          <w:rFonts w:ascii="Times New Roman" w:hAnsi="Times New Roman" w:cs="Times New Roman"/>
          <w:sz w:val="24"/>
          <w:szCs w:val="24"/>
        </w:rPr>
        <w:t xml:space="preserve">trabajo de seguimiento a egresados, </w:t>
      </w:r>
      <w:r w:rsidR="00AC5C8C" w:rsidRPr="00044473">
        <w:rPr>
          <w:rFonts w:ascii="Times New Roman" w:hAnsi="Times New Roman" w:cs="Times New Roman"/>
          <w:sz w:val="24"/>
          <w:szCs w:val="24"/>
        </w:rPr>
        <w:t>este muestra</w:t>
      </w:r>
      <w:r w:rsidRPr="00044473">
        <w:rPr>
          <w:rFonts w:ascii="Times New Roman" w:hAnsi="Times New Roman" w:cs="Times New Roman"/>
          <w:sz w:val="24"/>
          <w:szCs w:val="24"/>
        </w:rPr>
        <w:t xml:space="preserve"> las cualidades personales de los estudiantes</w:t>
      </w:r>
      <w:r w:rsidR="00912584" w:rsidRPr="00044473">
        <w:rPr>
          <w:rFonts w:ascii="Times New Roman" w:hAnsi="Times New Roman" w:cs="Times New Roman"/>
          <w:sz w:val="24"/>
          <w:szCs w:val="24"/>
        </w:rPr>
        <w:t>:</w:t>
      </w:r>
      <w:r w:rsidRPr="00044473">
        <w:rPr>
          <w:rFonts w:ascii="Times New Roman" w:hAnsi="Times New Roman" w:cs="Times New Roman"/>
          <w:sz w:val="24"/>
          <w:szCs w:val="24"/>
        </w:rPr>
        <w:t xml:space="preserve"> </w:t>
      </w:r>
      <w:r w:rsidR="008F5B33" w:rsidRPr="00044473">
        <w:rPr>
          <w:rFonts w:ascii="Times New Roman" w:hAnsi="Times New Roman" w:cs="Times New Roman"/>
          <w:sz w:val="24"/>
          <w:szCs w:val="24"/>
        </w:rPr>
        <w:t>su edad, origen social y</w:t>
      </w:r>
      <w:r w:rsidRPr="00044473">
        <w:rPr>
          <w:rFonts w:ascii="Times New Roman" w:hAnsi="Times New Roman" w:cs="Times New Roman"/>
          <w:sz w:val="24"/>
          <w:szCs w:val="24"/>
        </w:rPr>
        <w:t xml:space="preserve"> escolaridad de los padres</w:t>
      </w:r>
      <w:r w:rsidR="00912584" w:rsidRPr="00044473">
        <w:rPr>
          <w:rFonts w:ascii="Times New Roman" w:hAnsi="Times New Roman" w:cs="Times New Roman"/>
          <w:sz w:val="24"/>
          <w:szCs w:val="24"/>
        </w:rPr>
        <w:t>,</w:t>
      </w:r>
      <w:r w:rsidRPr="00044473">
        <w:rPr>
          <w:rFonts w:ascii="Times New Roman" w:hAnsi="Times New Roman" w:cs="Times New Roman"/>
          <w:sz w:val="24"/>
          <w:szCs w:val="24"/>
        </w:rPr>
        <w:t xml:space="preserve"> para conocer si </w:t>
      </w:r>
      <w:r w:rsidR="00AC5C8C" w:rsidRPr="00044473">
        <w:rPr>
          <w:rFonts w:ascii="Times New Roman" w:hAnsi="Times New Roman" w:cs="Times New Roman"/>
          <w:sz w:val="24"/>
          <w:szCs w:val="24"/>
        </w:rPr>
        <w:t>estos influyeron o</w:t>
      </w:r>
      <w:r w:rsidRPr="00044473">
        <w:rPr>
          <w:rFonts w:ascii="Times New Roman" w:hAnsi="Times New Roman" w:cs="Times New Roman"/>
          <w:sz w:val="24"/>
          <w:szCs w:val="24"/>
        </w:rPr>
        <w:t xml:space="preserve"> no </w:t>
      </w:r>
      <w:r w:rsidR="008F5B33" w:rsidRPr="00044473">
        <w:rPr>
          <w:rFonts w:ascii="Times New Roman" w:hAnsi="Times New Roman" w:cs="Times New Roman"/>
          <w:sz w:val="24"/>
          <w:szCs w:val="24"/>
        </w:rPr>
        <w:t xml:space="preserve">en el desempeño </w:t>
      </w:r>
      <w:r w:rsidR="00AC5C8C" w:rsidRPr="00044473">
        <w:rPr>
          <w:rFonts w:ascii="Times New Roman" w:hAnsi="Times New Roman" w:cs="Times New Roman"/>
          <w:sz w:val="24"/>
          <w:szCs w:val="24"/>
        </w:rPr>
        <w:t xml:space="preserve">académico </w:t>
      </w:r>
      <w:r w:rsidR="008F5B33" w:rsidRPr="00044473">
        <w:rPr>
          <w:rFonts w:ascii="Times New Roman" w:hAnsi="Times New Roman" w:cs="Times New Roman"/>
          <w:sz w:val="24"/>
          <w:szCs w:val="24"/>
        </w:rPr>
        <w:t xml:space="preserve">de sus hijos. </w:t>
      </w:r>
      <w:r w:rsidR="00912584" w:rsidRPr="00044473">
        <w:rPr>
          <w:rFonts w:ascii="Times New Roman" w:hAnsi="Times New Roman" w:cs="Times New Roman"/>
          <w:sz w:val="24"/>
          <w:szCs w:val="24"/>
        </w:rPr>
        <w:t>Asimismo</w:t>
      </w:r>
      <w:r w:rsidR="008F5B33" w:rsidRPr="00044473">
        <w:rPr>
          <w:rFonts w:ascii="Times New Roman" w:hAnsi="Times New Roman" w:cs="Times New Roman"/>
          <w:sz w:val="24"/>
          <w:szCs w:val="24"/>
        </w:rPr>
        <w:t xml:space="preserve"> se exponen los resultados del mercado laboral en el que se desenvuelven </w:t>
      </w:r>
      <w:r w:rsidR="00965E8A" w:rsidRPr="00044473">
        <w:rPr>
          <w:rFonts w:ascii="Times New Roman" w:hAnsi="Times New Roman" w:cs="Times New Roman"/>
          <w:sz w:val="24"/>
          <w:szCs w:val="24"/>
        </w:rPr>
        <w:t>los</w:t>
      </w:r>
      <w:r w:rsidR="008F5B33" w:rsidRPr="00044473">
        <w:rPr>
          <w:rFonts w:ascii="Times New Roman" w:hAnsi="Times New Roman" w:cs="Times New Roman"/>
          <w:sz w:val="24"/>
          <w:szCs w:val="24"/>
        </w:rPr>
        <w:t xml:space="preserve"> padres para determinar si </w:t>
      </w:r>
      <w:r w:rsidR="0025412D" w:rsidRPr="00044473">
        <w:rPr>
          <w:rFonts w:ascii="Times New Roman" w:hAnsi="Times New Roman" w:cs="Times New Roman"/>
          <w:sz w:val="24"/>
          <w:szCs w:val="24"/>
        </w:rPr>
        <w:t>influ</w:t>
      </w:r>
      <w:r w:rsidR="00BD180A" w:rsidRPr="00044473">
        <w:rPr>
          <w:rFonts w:ascii="Times New Roman" w:hAnsi="Times New Roman" w:cs="Times New Roman"/>
          <w:sz w:val="24"/>
          <w:szCs w:val="24"/>
        </w:rPr>
        <w:t xml:space="preserve">yó </w:t>
      </w:r>
      <w:r w:rsidR="008F5B33" w:rsidRPr="00044473">
        <w:rPr>
          <w:rFonts w:ascii="Times New Roman" w:hAnsi="Times New Roman" w:cs="Times New Roman"/>
          <w:sz w:val="24"/>
          <w:szCs w:val="24"/>
        </w:rPr>
        <w:t xml:space="preserve">en los estudiantes </w:t>
      </w:r>
      <w:r w:rsidR="00912584" w:rsidRPr="00044473">
        <w:rPr>
          <w:rFonts w:ascii="Times New Roman" w:hAnsi="Times New Roman" w:cs="Times New Roman"/>
          <w:sz w:val="24"/>
          <w:szCs w:val="24"/>
        </w:rPr>
        <w:t>al</w:t>
      </w:r>
      <w:r w:rsidR="008F5B33" w:rsidRPr="00044473">
        <w:rPr>
          <w:rFonts w:ascii="Times New Roman" w:hAnsi="Times New Roman" w:cs="Times New Roman"/>
          <w:sz w:val="24"/>
          <w:szCs w:val="24"/>
        </w:rPr>
        <w:t xml:space="preserve"> </w:t>
      </w:r>
      <w:r w:rsidR="00912584" w:rsidRPr="00044473">
        <w:rPr>
          <w:rFonts w:ascii="Times New Roman" w:hAnsi="Times New Roman" w:cs="Times New Roman"/>
          <w:sz w:val="24"/>
          <w:szCs w:val="24"/>
        </w:rPr>
        <w:t xml:space="preserve">momento </w:t>
      </w:r>
      <w:r w:rsidR="00965E8A" w:rsidRPr="00044473">
        <w:rPr>
          <w:rFonts w:ascii="Times New Roman" w:hAnsi="Times New Roman" w:cs="Times New Roman"/>
          <w:sz w:val="24"/>
          <w:szCs w:val="24"/>
        </w:rPr>
        <w:t>de elegir</w:t>
      </w:r>
      <w:r w:rsidR="008F5B33" w:rsidRPr="00044473">
        <w:rPr>
          <w:rFonts w:ascii="Times New Roman" w:hAnsi="Times New Roman" w:cs="Times New Roman"/>
          <w:sz w:val="24"/>
          <w:szCs w:val="24"/>
        </w:rPr>
        <w:t xml:space="preserve"> la carrera de enfermería </w:t>
      </w:r>
      <w:r w:rsidR="00FF0DCC" w:rsidRPr="00044473">
        <w:rPr>
          <w:rFonts w:ascii="Times New Roman" w:hAnsi="Times New Roman" w:cs="Times New Roman"/>
          <w:sz w:val="24"/>
          <w:szCs w:val="24"/>
        </w:rPr>
        <w:t>o</w:t>
      </w:r>
      <w:r w:rsidR="008F5B33" w:rsidRPr="00044473">
        <w:rPr>
          <w:rFonts w:ascii="Times New Roman" w:hAnsi="Times New Roman" w:cs="Times New Roman"/>
          <w:sz w:val="24"/>
          <w:szCs w:val="24"/>
        </w:rPr>
        <w:t xml:space="preserve"> si </w:t>
      </w:r>
      <w:r w:rsidR="00BD180A" w:rsidRPr="00044473">
        <w:rPr>
          <w:rFonts w:ascii="Times New Roman" w:hAnsi="Times New Roman" w:cs="Times New Roman"/>
          <w:sz w:val="24"/>
          <w:szCs w:val="24"/>
        </w:rPr>
        <w:t>los</w:t>
      </w:r>
      <w:r w:rsidR="008F5B33" w:rsidRPr="00044473">
        <w:rPr>
          <w:rFonts w:ascii="Times New Roman" w:hAnsi="Times New Roman" w:cs="Times New Roman"/>
          <w:sz w:val="24"/>
          <w:szCs w:val="24"/>
        </w:rPr>
        <w:t xml:space="preserve"> impuls</w:t>
      </w:r>
      <w:r w:rsidR="00BD180A" w:rsidRPr="00044473">
        <w:rPr>
          <w:rFonts w:ascii="Times New Roman" w:hAnsi="Times New Roman" w:cs="Times New Roman"/>
          <w:sz w:val="24"/>
          <w:szCs w:val="24"/>
        </w:rPr>
        <w:t>ó</w:t>
      </w:r>
      <w:r w:rsidR="00FF0DCC" w:rsidRPr="00044473">
        <w:rPr>
          <w:rFonts w:ascii="Times New Roman" w:hAnsi="Times New Roman" w:cs="Times New Roman"/>
          <w:sz w:val="24"/>
          <w:szCs w:val="24"/>
        </w:rPr>
        <w:t xml:space="preserve"> hacia</w:t>
      </w:r>
      <w:r w:rsidR="008F5B33" w:rsidRPr="00044473">
        <w:rPr>
          <w:rFonts w:ascii="Times New Roman" w:hAnsi="Times New Roman" w:cs="Times New Roman"/>
          <w:sz w:val="24"/>
          <w:szCs w:val="24"/>
        </w:rPr>
        <w:t xml:space="preserve"> el éxito laboral </w:t>
      </w:r>
      <w:r w:rsidR="00FF0DCC" w:rsidRPr="00044473">
        <w:rPr>
          <w:rFonts w:ascii="Times New Roman" w:hAnsi="Times New Roman" w:cs="Times New Roman"/>
          <w:sz w:val="24"/>
          <w:szCs w:val="24"/>
        </w:rPr>
        <w:t>como</w:t>
      </w:r>
      <w:r w:rsidR="008F5B33" w:rsidRPr="00044473">
        <w:rPr>
          <w:rFonts w:ascii="Times New Roman" w:hAnsi="Times New Roman" w:cs="Times New Roman"/>
          <w:sz w:val="24"/>
          <w:szCs w:val="24"/>
        </w:rPr>
        <w:t xml:space="preserve"> egresados. La realización de estudios de seguimiento a egresados son exigidos por todos los organismos acreditadores nacionales</w:t>
      </w:r>
      <w:r w:rsidR="00C31AEA" w:rsidRPr="00044473">
        <w:rPr>
          <w:rFonts w:ascii="Times New Roman" w:hAnsi="Times New Roman" w:cs="Times New Roman"/>
          <w:sz w:val="24"/>
          <w:szCs w:val="24"/>
        </w:rPr>
        <w:t xml:space="preserve"> y extranjeros (Preciado </w:t>
      </w:r>
      <w:r w:rsidR="00965E8A" w:rsidRPr="00044473">
        <w:rPr>
          <w:rFonts w:ascii="Times New Roman" w:hAnsi="Times New Roman" w:cs="Times New Roman"/>
          <w:sz w:val="24"/>
          <w:szCs w:val="24"/>
        </w:rPr>
        <w:t>et</w:t>
      </w:r>
      <w:r w:rsidR="00C31AEA" w:rsidRPr="00044473">
        <w:rPr>
          <w:rFonts w:ascii="Times New Roman" w:hAnsi="Times New Roman" w:cs="Times New Roman"/>
          <w:sz w:val="24"/>
          <w:szCs w:val="24"/>
        </w:rPr>
        <w:t xml:space="preserve"> </w:t>
      </w:r>
      <w:r w:rsidR="00965E8A" w:rsidRPr="00044473">
        <w:rPr>
          <w:rFonts w:ascii="Times New Roman" w:hAnsi="Times New Roman" w:cs="Times New Roman"/>
          <w:sz w:val="24"/>
          <w:szCs w:val="24"/>
        </w:rPr>
        <w:t>a</w:t>
      </w:r>
      <w:r w:rsidR="00C31AEA" w:rsidRPr="00044473">
        <w:rPr>
          <w:rFonts w:ascii="Times New Roman" w:hAnsi="Times New Roman" w:cs="Times New Roman"/>
          <w:sz w:val="24"/>
          <w:szCs w:val="24"/>
        </w:rPr>
        <w:t>l</w:t>
      </w:r>
      <w:r w:rsidR="00965E8A" w:rsidRPr="00044473">
        <w:rPr>
          <w:rFonts w:ascii="Times New Roman" w:hAnsi="Times New Roman" w:cs="Times New Roman"/>
          <w:sz w:val="24"/>
          <w:szCs w:val="24"/>
        </w:rPr>
        <w:t>.</w:t>
      </w:r>
      <w:r w:rsidR="00C31AEA" w:rsidRPr="00044473">
        <w:rPr>
          <w:rFonts w:ascii="Times New Roman" w:hAnsi="Times New Roman" w:cs="Times New Roman"/>
          <w:sz w:val="24"/>
          <w:szCs w:val="24"/>
        </w:rPr>
        <w:t>, 2012)</w:t>
      </w:r>
      <w:r w:rsidR="007C1C7F" w:rsidRPr="00044473">
        <w:rPr>
          <w:rFonts w:ascii="Times New Roman" w:hAnsi="Times New Roman" w:cs="Times New Roman"/>
          <w:sz w:val="24"/>
          <w:szCs w:val="24"/>
        </w:rPr>
        <w:t>,</w:t>
      </w:r>
      <w:r w:rsidR="008F5B33" w:rsidRPr="00044473">
        <w:rPr>
          <w:rFonts w:ascii="Times New Roman" w:hAnsi="Times New Roman" w:cs="Times New Roman"/>
          <w:sz w:val="24"/>
          <w:szCs w:val="24"/>
        </w:rPr>
        <w:t xml:space="preserve"> </w:t>
      </w:r>
      <w:r w:rsidR="007C1C7F" w:rsidRPr="00044473">
        <w:rPr>
          <w:rFonts w:ascii="Times New Roman" w:hAnsi="Times New Roman" w:cs="Times New Roman"/>
          <w:sz w:val="24"/>
          <w:szCs w:val="24"/>
        </w:rPr>
        <w:t xml:space="preserve">puesto </w:t>
      </w:r>
      <w:r w:rsidR="00FF0DCC" w:rsidRPr="00044473">
        <w:rPr>
          <w:rFonts w:ascii="Times New Roman" w:hAnsi="Times New Roman" w:cs="Times New Roman"/>
          <w:sz w:val="24"/>
          <w:szCs w:val="24"/>
        </w:rPr>
        <w:t>que</w:t>
      </w:r>
      <w:r w:rsidR="008F5B33" w:rsidRPr="00044473">
        <w:rPr>
          <w:rFonts w:ascii="Times New Roman" w:hAnsi="Times New Roman" w:cs="Times New Roman"/>
          <w:sz w:val="24"/>
          <w:szCs w:val="24"/>
        </w:rPr>
        <w:t xml:space="preserve"> </w:t>
      </w:r>
      <w:r w:rsidR="00965E8A" w:rsidRPr="00044473">
        <w:rPr>
          <w:rFonts w:ascii="Times New Roman" w:hAnsi="Times New Roman" w:cs="Times New Roman"/>
          <w:sz w:val="24"/>
          <w:szCs w:val="24"/>
        </w:rPr>
        <w:t>es importante conocer</w:t>
      </w:r>
      <w:r w:rsidR="008F5B33" w:rsidRPr="00044473">
        <w:rPr>
          <w:rFonts w:ascii="Times New Roman" w:hAnsi="Times New Roman" w:cs="Times New Roman"/>
          <w:sz w:val="24"/>
          <w:szCs w:val="24"/>
        </w:rPr>
        <w:t xml:space="preserve"> si los estudiantes </w:t>
      </w:r>
      <w:r w:rsidR="00965E8A" w:rsidRPr="00044473">
        <w:rPr>
          <w:rFonts w:ascii="Times New Roman" w:hAnsi="Times New Roman" w:cs="Times New Roman"/>
          <w:sz w:val="24"/>
          <w:szCs w:val="24"/>
        </w:rPr>
        <w:t>recibieron buena</w:t>
      </w:r>
      <w:r w:rsidR="008F5B33" w:rsidRPr="00044473">
        <w:rPr>
          <w:rFonts w:ascii="Times New Roman" w:hAnsi="Times New Roman" w:cs="Times New Roman"/>
          <w:sz w:val="24"/>
          <w:szCs w:val="24"/>
        </w:rPr>
        <w:t xml:space="preserve"> forma</w:t>
      </w:r>
      <w:r w:rsidR="00965E8A" w:rsidRPr="00044473">
        <w:rPr>
          <w:rFonts w:ascii="Times New Roman" w:hAnsi="Times New Roman" w:cs="Times New Roman"/>
          <w:sz w:val="24"/>
          <w:szCs w:val="24"/>
        </w:rPr>
        <w:t>ción</w:t>
      </w:r>
      <w:r w:rsidR="009C409F" w:rsidRPr="00044473">
        <w:rPr>
          <w:rFonts w:ascii="Times New Roman" w:hAnsi="Times New Roman" w:cs="Times New Roman"/>
          <w:sz w:val="24"/>
          <w:szCs w:val="24"/>
        </w:rPr>
        <w:t>,</w:t>
      </w:r>
      <w:r w:rsidR="008F5B33" w:rsidRPr="00044473">
        <w:rPr>
          <w:rFonts w:ascii="Times New Roman" w:hAnsi="Times New Roman" w:cs="Times New Roman"/>
          <w:sz w:val="24"/>
          <w:szCs w:val="24"/>
        </w:rPr>
        <w:t xml:space="preserve"> o si han tenido carencias</w:t>
      </w:r>
      <w:r w:rsidR="00965E8A" w:rsidRPr="00044473">
        <w:rPr>
          <w:rFonts w:ascii="Times New Roman" w:hAnsi="Times New Roman" w:cs="Times New Roman"/>
          <w:sz w:val="24"/>
          <w:szCs w:val="24"/>
        </w:rPr>
        <w:t xml:space="preserve"> y </w:t>
      </w:r>
      <w:r w:rsidR="008F5B33" w:rsidRPr="00044473">
        <w:rPr>
          <w:rFonts w:ascii="Times New Roman" w:hAnsi="Times New Roman" w:cs="Times New Roman"/>
          <w:sz w:val="24"/>
          <w:szCs w:val="24"/>
        </w:rPr>
        <w:t xml:space="preserve">en </w:t>
      </w:r>
      <w:r w:rsidR="007C1C7F" w:rsidRPr="00044473">
        <w:rPr>
          <w:rFonts w:ascii="Times New Roman" w:hAnsi="Times New Roman" w:cs="Times New Roman"/>
          <w:sz w:val="24"/>
          <w:szCs w:val="24"/>
        </w:rPr>
        <w:t>cuáles</w:t>
      </w:r>
      <w:r w:rsidR="008F5B33" w:rsidRPr="00044473">
        <w:rPr>
          <w:rFonts w:ascii="Times New Roman" w:hAnsi="Times New Roman" w:cs="Times New Roman"/>
          <w:sz w:val="24"/>
          <w:szCs w:val="24"/>
        </w:rPr>
        <w:t xml:space="preserve"> áreas para </w:t>
      </w:r>
      <w:r w:rsidR="00965E8A" w:rsidRPr="00044473">
        <w:rPr>
          <w:rFonts w:ascii="Times New Roman" w:hAnsi="Times New Roman" w:cs="Times New Roman"/>
          <w:sz w:val="24"/>
          <w:szCs w:val="24"/>
        </w:rPr>
        <w:t xml:space="preserve">poder </w:t>
      </w:r>
      <w:r w:rsidR="008F5B33" w:rsidRPr="00044473">
        <w:rPr>
          <w:rFonts w:ascii="Times New Roman" w:hAnsi="Times New Roman" w:cs="Times New Roman"/>
          <w:sz w:val="24"/>
          <w:szCs w:val="24"/>
        </w:rPr>
        <w:t>corregir</w:t>
      </w:r>
      <w:r w:rsidR="007C1C7F" w:rsidRPr="00044473">
        <w:rPr>
          <w:rFonts w:ascii="Times New Roman" w:hAnsi="Times New Roman" w:cs="Times New Roman"/>
          <w:sz w:val="24"/>
          <w:szCs w:val="24"/>
        </w:rPr>
        <w:t>las</w:t>
      </w:r>
      <w:r w:rsidR="00FF0DCC" w:rsidRPr="00044473">
        <w:rPr>
          <w:rFonts w:ascii="Times New Roman" w:hAnsi="Times New Roman" w:cs="Times New Roman"/>
          <w:sz w:val="24"/>
          <w:szCs w:val="24"/>
        </w:rPr>
        <w:t>. Este</w:t>
      </w:r>
      <w:r w:rsidR="008F5B33" w:rsidRPr="00044473">
        <w:rPr>
          <w:rFonts w:ascii="Times New Roman" w:hAnsi="Times New Roman" w:cs="Times New Roman"/>
          <w:sz w:val="24"/>
          <w:szCs w:val="24"/>
        </w:rPr>
        <w:t xml:space="preserve"> tipo de trabajo</w:t>
      </w:r>
      <w:r w:rsidR="00FF0DCC" w:rsidRPr="00044473">
        <w:rPr>
          <w:rFonts w:ascii="Times New Roman" w:hAnsi="Times New Roman" w:cs="Times New Roman"/>
          <w:sz w:val="24"/>
          <w:szCs w:val="24"/>
        </w:rPr>
        <w:t>s también es requerido</w:t>
      </w:r>
      <w:r w:rsidR="008F5B33" w:rsidRPr="00044473">
        <w:rPr>
          <w:rFonts w:ascii="Times New Roman" w:hAnsi="Times New Roman" w:cs="Times New Roman"/>
          <w:sz w:val="24"/>
          <w:szCs w:val="24"/>
        </w:rPr>
        <w:t xml:space="preserve"> porque es muy importante </w:t>
      </w:r>
      <w:r w:rsidR="007C1C7F" w:rsidRPr="00044473">
        <w:rPr>
          <w:rFonts w:ascii="Times New Roman" w:hAnsi="Times New Roman" w:cs="Times New Roman"/>
          <w:sz w:val="24"/>
          <w:szCs w:val="24"/>
        </w:rPr>
        <w:t>conocer</w:t>
      </w:r>
      <w:r w:rsidR="008F5B33" w:rsidRPr="00044473">
        <w:rPr>
          <w:rFonts w:ascii="Times New Roman" w:hAnsi="Times New Roman" w:cs="Times New Roman"/>
          <w:sz w:val="24"/>
          <w:szCs w:val="24"/>
        </w:rPr>
        <w:t xml:space="preserve"> si el mercado laboral recibe y aprovecha los profesionistas del área de la salud</w:t>
      </w:r>
      <w:r w:rsidR="00FF0DCC" w:rsidRPr="00044473">
        <w:rPr>
          <w:rFonts w:ascii="Times New Roman" w:hAnsi="Times New Roman" w:cs="Times New Roman"/>
          <w:sz w:val="24"/>
          <w:szCs w:val="24"/>
        </w:rPr>
        <w:t xml:space="preserve">, o </w:t>
      </w:r>
      <w:r w:rsidR="008F5B33" w:rsidRPr="00044473">
        <w:rPr>
          <w:rFonts w:ascii="Times New Roman" w:hAnsi="Times New Roman" w:cs="Times New Roman"/>
          <w:sz w:val="24"/>
          <w:szCs w:val="24"/>
        </w:rPr>
        <w:t xml:space="preserve">si las universidades están dando </w:t>
      </w:r>
      <w:r w:rsidR="00FF0DCC" w:rsidRPr="00044473">
        <w:rPr>
          <w:rFonts w:ascii="Times New Roman" w:hAnsi="Times New Roman" w:cs="Times New Roman"/>
          <w:sz w:val="24"/>
          <w:szCs w:val="24"/>
        </w:rPr>
        <w:t xml:space="preserve">buen </w:t>
      </w:r>
      <w:r w:rsidR="008F5B33" w:rsidRPr="00044473">
        <w:rPr>
          <w:rFonts w:ascii="Times New Roman" w:hAnsi="Times New Roman" w:cs="Times New Roman"/>
          <w:sz w:val="24"/>
          <w:szCs w:val="24"/>
        </w:rPr>
        <w:t>servicio a las regiones. En el caso del Centro Universitario de Los Altos importa saber si los egresados de enfermería están trabajando, si están utilizando sus conocimientos y si se han in</w:t>
      </w:r>
      <w:r w:rsidR="00CC2CEB" w:rsidRPr="00044473">
        <w:rPr>
          <w:rFonts w:ascii="Times New Roman" w:hAnsi="Times New Roman" w:cs="Times New Roman"/>
          <w:sz w:val="24"/>
          <w:szCs w:val="24"/>
        </w:rPr>
        <w:t xml:space="preserve">corporado </w:t>
      </w:r>
      <w:r w:rsidR="007C1C7F" w:rsidRPr="00044473">
        <w:rPr>
          <w:rFonts w:ascii="Times New Roman" w:hAnsi="Times New Roman" w:cs="Times New Roman"/>
          <w:sz w:val="24"/>
          <w:szCs w:val="24"/>
        </w:rPr>
        <w:t>a</w:t>
      </w:r>
      <w:r w:rsidR="009C409F" w:rsidRPr="00044473">
        <w:rPr>
          <w:rFonts w:ascii="Times New Roman" w:hAnsi="Times New Roman" w:cs="Times New Roman"/>
          <w:sz w:val="24"/>
          <w:szCs w:val="24"/>
        </w:rPr>
        <w:t xml:space="preserve">l mercado laboral local, </w:t>
      </w:r>
      <w:r w:rsidR="007C1C7F" w:rsidRPr="00044473">
        <w:rPr>
          <w:rFonts w:ascii="Times New Roman" w:hAnsi="Times New Roman" w:cs="Times New Roman"/>
          <w:sz w:val="24"/>
          <w:szCs w:val="24"/>
        </w:rPr>
        <w:t>ya que</w:t>
      </w:r>
      <w:r w:rsidR="00CC2CEB" w:rsidRPr="00044473">
        <w:rPr>
          <w:rFonts w:ascii="Times New Roman" w:hAnsi="Times New Roman" w:cs="Times New Roman"/>
          <w:sz w:val="24"/>
          <w:szCs w:val="24"/>
        </w:rPr>
        <w:t xml:space="preserve"> u</w:t>
      </w:r>
      <w:r w:rsidR="009C409F" w:rsidRPr="00044473">
        <w:rPr>
          <w:rFonts w:ascii="Times New Roman" w:hAnsi="Times New Roman" w:cs="Times New Roman"/>
          <w:sz w:val="24"/>
          <w:szCs w:val="24"/>
        </w:rPr>
        <w:t>n</w:t>
      </w:r>
      <w:r w:rsidR="00CC2CEB" w:rsidRPr="00044473">
        <w:rPr>
          <w:rFonts w:ascii="Times New Roman" w:hAnsi="Times New Roman" w:cs="Times New Roman"/>
          <w:sz w:val="24"/>
          <w:szCs w:val="24"/>
        </w:rPr>
        <w:t>a</w:t>
      </w:r>
      <w:r w:rsidR="009C409F" w:rsidRPr="00044473">
        <w:rPr>
          <w:rFonts w:ascii="Times New Roman" w:hAnsi="Times New Roman" w:cs="Times New Roman"/>
          <w:sz w:val="24"/>
          <w:szCs w:val="24"/>
        </w:rPr>
        <w:t xml:space="preserve"> </w:t>
      </w:r>
      <w:r w:rsidR="009C409F" w:rsidRPr="00044473">
        <w:rPr>
          <w:rFonts w:ascii="Times New Roman" w:hAnsi="Times New Roman" w:cs="Times New Roman"/>
          <w:sz w:val="24"/>
          <w:szCs w:val="24"/>
        </w:rPr>
        <w:lastRenderedPageBreak/>
        <w:t>de l</w:t>
      </w:r>
      <w:r w:rsidR="00CC2CEB" w:rsidRPr="00044473">
        <w:rPr>
          <w:rFonts w:ascii="Times New Roman" w:hAnsi="Times New Roman" w:cs="Times New Roman"/>
          <w:sz w:val="24"/>
          <w:szCs w:val="24"/>
        </w:rPr>
        <w:t>a</w:t>
      </w:r>
      <w:r w:rsidR="009C409F" w:rsidRPr="00044473">
        <w:rPr>
          <w:rFonts w:ascii="Times New Roman" w:hAnsi="Times New Roman" w:cs="Times New Roman"/>
          <w:sz w:val="24"/>
          <w:szCs w:val="24"/>
        </w:rPr>
        <w:t xml:space="preserve">s </w:t>
      </w:r>
      <w:r w:rsidR="00CC2CEB" w:rsidRPr="00044473">
        <w:rPr>
          <w:rFonts w:ascii="Times New Roman" w:hAnsi="Times New Roman" w:cs="Times New Roman"/>
          <w:sz w:val="24"/>
          <w:szCs w:val="24"/>
        </w:rPr>
        <w:t>razones</w:t>
      </w:r>
      <w:r w:rsidR="009C409F" w:rsidRPr="00044473">
        <w:rPr>
          <w:rFonts w:ascii="Times New Roman" w:hAnsi="Times New Roman" w:cs="Times New Roman"/>
          <w:sz w:val="24"/>
          <w:szCs w:val="24"/>
        </w:rPr>
        <w:t xml:space="preserve"> de </w:t>
      </w:r>
      <w:r w:rsidR="00FF0DCC" w:rsidRPr="00044473">
        <w:rPr>
          <w:rFonts w:ascii="Times New Roman" w:hAnsi="Times New Roman" w:cs="Times New Roman"/>
          <w:sz w:val="24"/>
          <w:szCs w:val="24"/>
        </w:rPr>
        <w:t>ser</w:t>
      </w:r>
      <w:r w:rsidR="009C409F" w:rsidRPr="00044473">
        <w:rPr>
          <w:rFonts w:ascii="Times New Roman" w:hAnsi="Times New Roman" w:cs="Times New Roman"/>
          <w:sz w:val="24"/>
          <w:szCs w:val="24"/>
        </w:rPr>
        <w:t xml:space="preserve"> de</w:t>
      </w:r>
      <w:r w:rsidR="007C1C7F" w:rsidRPr="00044473">
        <w:rPr>
          <w:rFonts w:ascii="Times New Roman" w:hAnsi="Times New Roman" w:cs="Times New Roman"/>
          <w:sz w:val="24"/>
          <w:szCs w:val="24"/>
        </w:rPr>
        <w:t xml:space="preserve"> dicho</w:t>
      </w:r>
      <w:r w:rsidR="009C409F" w:rsidRPr="00044473">
        <w:rPr>
          <w:rFonts w:ascii="Times New Roman" w:hAnsi="Times New Roman" w:cs="Times New Roman"/>
          <w:sz w:val="24"/>
          <w:szCs w:val="24"/>
        </w:rPr>
        <w:t xml:space="preserve"> </w:t>
      </w:r>
      <w:r w:rsidR="007C1C7F" w:rsidRPr="00044473">
        <w:rPr>
          <w:rFonts w:ascii="Times New Roman" w:hAnsi="Times New Roman" w:cs="Times New Roman"/>
          <w:sz w:val="24"/>
          <w:szCs w:val="24"/>
        </w:rPr>
        <w:t>C</w:t>
      </w:r>
      <w:r w:rsidR="009C409F" w:rsidRPr="00044473">
        <w:rPr>
          <w:rFonts w:ascii="Times New Roman" w:hAnsi="Times New Roman" w:cs="Times New Roman"/>
          <w:sz w:val="24"/>
          <w:szCs w:val="24"/>
        </w:rPr>
        <w:t>entro es precisamente at</w:t>
      </w:r>
      <w:r w:rsidR="00FF0DCC" w:rsidRPr="00044473">
        <w:rPr>
          <w:rFonts w:ascii="Times New Roman" w:hAnsi="Times New Roman" w:cs="Times New Roman"/>
          <w:sz w:val="24"/>
          <w:szCs w:val="24"/>
        </w:rPr>
        <w:t>ender a</w:t>
      </w:r>
      <w:r w:rsidR="009C409F" w:rsidRPr="00044473">
        <w:rPr>
          <w:rFonts w:ascii="Times New Roman" w:hAnsi="Times New Roman" w:cs="Times New Roman"/>
          <w:sz w:val="24"/>
          <w:szCs w:val="24"/>
        </w:rPr>
        <w:t xml:space="preserve">decuadamente </w:t>
      </w:r>
      <w:r w:rsidR="00682BF5" w:rsidRPr="00044473">
        <w:rPr>
          <w:rFonts w:ascii="Times New Roman" w:hAnsi="Times New Roman" w:cs="Times New Roman"/>
          <w:sz w:val="24"/>
          <w:szCs w:val="24"/>
        </w:rPr>
        <w:t xml:space="preserve">las demandas de </w:t>
      </w:r>
      <w:r w:rsidR="00CC2CEB" w:rsidRPr="00044473">
        <w:rPr>
          <w:rFonts w:ascii="Times New Roman" w:hAnsi="Times New Roman" w:cs="Times New Roman"/>
          <w:sz w:val="24"/>
          <w:szCs w:val="24"/>
        </w:rPr>
        <w:t>s</w:t>
      </w:r>
      <w:r w:rsidR="009C409F" w:rsidRPr="00044473">
        <w:rPr>
          <w:rFonts w:ascii="Times New Roman" w:hAnsi="Times New Roman" w:cs="Times New Roman"/>
          <w:sz w:val="24"/>
          <w:szCs w:val="24"/>
        </w:rPr>
        <w:t xml:space="preserve">u entorno. </w:t>
      </w:r>
    </w:p>
    <w:p w:rsidR="008F5B33" w:rsidRDefault="008F5B33" w:rsidP="008F5B33">
      <w:pPr>
        <w:spacing w:line="360" w:lineRule="auto"/>
        <w:jc w:val="both"/>
        <w:rPr>
          <w:sz w:val="24"/>
          <w:szCs w:val="24"/>
        </w:rPr>
      </w:pPr>
      <w:r w:rsidRPr="00044473">
        <w:rPr>
          <w:rFonts w:ascii="Calibri" w:eastAsia="Times New Roman" w:hAnsi="Calibri" w:cs="Calibri"/>
          <w:color w:val="7030A0"/>
          <w:sz w:val="28"/>
          <w:szCs w:val="28"/>
          <w:lang w:val="es-ES" w:eastAsia="es-ES"/>
        </w:rPr>
        <w:t>Palabras clave:</w:t>
      </w:r>
      <w:r>
        <w:rPr>
          <w:sz w:val="24"/>
          <w:szCs w:val="24"/>
        </w:rPr>
        <w:t xml:space="preserve"> </w:t>
      </w:r>
      <w:r w:rsidRPr="00044473">
        <w:rPr>
          <w:rFonts w:ascii="Times New Roman" w:hAnsi="Times New Roman" w:cs="Times New Roman"/>
          <w:sz w:val="24"/>
          <w:szCs w:val="24"/>
        </w:rPr>
        <w:t>egresados, mercado laboral, formación universitaria, origen social, grado académico.</w:t>
      </w:r>
    </w:p>
    <w:p w:rsidR="008F5B33" w:rsidRDefault="00F27D91" w:rsidP="008F5B33">
      <w:pPr>
        <w:spacing w:line="360" w:lineRule="auto"/>
        <w:jc w:val="both"/>
        <w:rPr>
          <w:rFonts w:ascii="Calibri" w:eastAsia="Times New Roman" w:hAnsi="Calibri" w:cs="Calibri"/>
          <w:color w:val="7030A0"/>
          <w:sz w:val="28"/>
          <w:szCs w:val="28"/>
          <w:lang w:val="es-ES" w:eastAsia="es-ES"/>
        </w:rPr>
      </w:pPr>
      <w:proofErr w:type="spellStart"/>
      <w:r w:rsidRPr="00F27D91">
        <w:rPr>
          <w:rFonts w:ascii="Calibri" w:eastAsia="Times New Roman" w:hAnsi="Calibri" w:cs="Calibri"/>
          <w:color w:val="7030A0"/>
          <w:sz w:val="28"/>
          <w:szCs w:val="28"/>
          <w:lang w:val="es-ES" w:eastAsia="es-ES"/>
        </w:rPr>
        <w:t>Abstract</w:t>
      </w:r>
      <w:proofErr w:type="spellEnd"/>
    </w:p>
    <w:p w:rsidR="00FE251B" w:rsidRDefault="00FE251B" w:rsidP="00FE251B">
      <w:pPr>
        <w:spacing w:line="360" w:lineRule="auto"/>
        <w:jc w:val="both"/>
      </w:pP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objective</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this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work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to describe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characteristics</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students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university</w:t>
      </w:r>
      <w:proofErr w:type="spellEnd"/>
      <w:r>
        <w:rPr>
          <w:rFonts w:ascii="Times New Roman" w:hAnsi="Times New Roman" w:cs="Times New Roman"/>
          <w:sz w:val="24"/>
          <w:szCs w:val="24"/>
        </w:rPr>
        <w:t xml:space="preserve"> training and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market</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which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venture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graduating</w:t>
      </w:r>
      <w:proofErr w:type="spellEnd"/>
      <w:r>
        <w:rPr>
          <w:rFonts w:ascii="Times New Roman" w:hAnsi="Times New Roman" w:cs="Times New Roman"/>
          <w:sz w:val="24"/>
          <w:szCs w:val="24"/>
        </w:rPr>
        <w:t xml:space="preserve">. As </w:t>
      </w:r>
      <w:proofErr w:type="spellStart"/>
      <w:r>
        <w:rPr>
          <w:rFonts w:ascii="Times New Roman" w:hAnsi="Times New Roman" w:cs="Times New Roman"/>
          <w:sz w:val="24"/>
          <w:szCs w:val="24"/>
        </w:rPr>
        <w:t>any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work</w:t>
      </w:r>
      <w:proofErr w:type="spellEnd"/>
      <w:r>
        <w:rPr>
          <w:rFonts w:ascii="Times New Roman" w:hAnsi="Times New Roman" w:cs="Times New Roman"/>
          <w:sz w:val="24"/>
          <w:szCs w:val="24"/>
        </w:rPr>
        <w:t xml:space="preserve"> of tracking </w:t>
      </w:r>
      <w:proofErr w:type="spellStart"/>
      <w:r>
        <w:rPr>
          <w:rFonts w:ascii="Times New Roman" w:hAnsi="Times New Roman" w:cs="Times New Roman"/>
          <w:sz w:val="24"/>
          <w:szCs w:val="24"/>
        </w:rPr>
        <w:t>graduates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this</w:t>
      </w:r>
      <w:proofErr w:type="spellEnd"/>
      <w:r>
        <w:rPr>
          <w:rFonts w:ascii="Times New Roman" w:hAnsi="Times New Roman" w:cs="Times New Roman"/>
          <w:sz w:val="24"/>
          <w:szCs w:val="24"/>
        </w:rPr>
        <w:t xml:space="preserve"> shows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personal </w:t>
      </w:r>
      <w:proofErr w:type="spellStart"/>
      <w:r>
        <w:rPr>
          <w:rFonts w:ascii="Times New Roman" w:hAnsi="Times New Roman" w:cs="Times New Roman"/>
          <w:sz w:val="24"/>
          <w:szCs w:val="24"/>
        </w:rPr>
        <w:t>qualities</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students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age</w:t>
      </w:r>
      <w:proofErr w:type="spellEnd"/>
      <w:r>
        <w:rPr>
          <w:rFonts w:ascii="Times New Roman" w:hAnsi="Times New Roman" w:cs="Times New Roman"/>
          <w:sz w:val="24"/>
          <w:szCs w:val="24"/>
        </w:rPr>
        <w:t xml:space="preserve">, social </w:t>
      </w:r>
      <w:proofErr w:type="spellStart"/>
      <w:r>
        <w:rPr>
          <w:rFonts w:ascii="Times New Roman" w:hAnsi="Times New Roman" w:cs="Times New Roman"/>
          <w:sz w:val="24"/>
          <w:szCs w:val="24"/>
        </w:rPr>
        <w:t>origin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schooling</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parents</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know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whether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influenced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not</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academic</w:t>
      </w:r>
      <w:proofErr w:type="spellEnd"/>
      <w:r>
        <w:rPr>
          <w:rFonts w:ascii="Times New Roman" w:hAnsi="Times New Roman" w:cs="Times New Roman"/>
          <w:sz w:val="24"/>
          <w:szCs w:val="24"/>
        </w:rPr>
        <w:t xml:space="preserve"> performance of </w:t>
      </w:r>
      <w:proofErr w:type="spellStart"/>
      <w:r>
        <w:rPr>
          <w:rFonts w:ascii="Times New Roman" w:hAnsi="Times New Roman" w:cs="Times New Roman"/>
          <w:sz w:val="24"/>
          <w:szCs w:val="24"/>
        </w:rPr>
        <w:t>their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children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Also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results</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labor </w:t>
      </w:r>
      <w:proofErr w:type="spellStart"/>
      <w:r>
        <w:rPr>
          <w:rFonts w:ascii="Times New Roman" w:hAnsi="Times New Roman" w:cs="Times New Roman"/>
          <w:sz w:val="24"/>
          <w:szCs w:val="24"/>
        </w:rPr>
        <w:t>market</w:t>
      </w:r>
      <w:proofErr w:type="spellEnd"/>
      <w:r>
        <w:rPr>
          <w:rFonts w:ascii="Times New Roman" w:hAnsi="Times New Roman" w:cs="Times New Roman"/>
          <w:sz w:val="24"/>
          <w:szCs w:val="24"/>
        </w:rPr>
        <w:t xml:space="preserve"> are </w:t>
      </w:r>
      <w:proofErr w:type="spellStart"/>
      <w:r>
        <w:rPr>
          <w:rFonts w:ascii="Times New Roman" w:hAnsi="Times New Roman" w:cs="Times New Roman"/>
          <w:sz w:val="24"/>
          <w:szCs w:val="24"/>
        </w:rPr>
        <w:t>exposed</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which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parents</w:t>
      </w:r>
      <w:proofErr w:type="spellEnd"/>
      <w:r>
        <w:rPr>
          <w:rFonts w:ascii="Times New Roman" w:hAnsi="Times New Roman" w:cs="Times New Roman"/>
          <w:sz w:val="24"/>
          <w:szCs w:val="24"/>
        </w:rPr>
        <w:t xml:space="preserve"> are </w:t>
      </w:r>
      <w:proofErr w:type="spellStart"/>
      <w:r>
        <w:rPr>
          <w:rFonts w:ascii="Times New Roman" w:hAnsi="Times New Roman" w:cs="Times New Roman"/>
          <w:sz w:val="24"/>
          <w:szCs w:val="24"/>
        </w:rPr>
        <w:t>involved</w:t>
      </w:r>
      <w:proofErr w:type="spellEnd"/>
      <w:r>
        <w:rPr>
          <w:rFonts w:ascii="Times New Roman" w:hAnsi="Times New Roman" w:cs="Times New Roman"/>
          <w:sz w:val="24"/>
          <w:szCs w:val="24"/>
        </w:rPr>
        <w:t xml:space="preserve"> to determine </w:t>
      </w:r>
      <w:proofErr w:type="spellStart"/>
      <w:r>
        <w:rPr>
          <w:rFonts w:ascii="Times New Roman" w:hAnsi="Times New Roman" w:cs="Times New Roman"/>
          <w:sz w:val="24"/>
          <w:szCs w:val="24"/>
        </w:rPr>
        <w: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influenced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students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when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choosing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career</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nursing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pushed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them</w:t>
      </w:r>
      <w:proofErr w:type="spellEnd"/>
      <w:r>
        <w:rPr>
          <w:rFonts w:ascii="Times New Roman" w:hAnsi="Times New Roman" w:cs="Times New Roman"/>
          <w:sz w:val="24"/>
          <w:szCs w:val="24"/>
        </w:rPr>
        <w:t xml:space="preserve"> to as </w:t>
      </w:r>
      <w:proofErr w:type="spellStart"/>
      <w:r>
        <w:rPr>
          <w:rFonts w:ascii="Times New Roman" w:hAnsi="Times New Roman" w:cs="Times New Roman"/>
          <w:sz w:val="24"/>
          <w:szCs w:val="24"/>
        </w:rPr>
        <w:t>graduates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success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Studies</w:t>
      </w:r>
      <w:proofErr w:type="spellEnd"/>
      <w:r>
        <w:rPr>
          <w:rFonts w:ascii="Times New Roman" w:hAnsi="Times New Roman" w:cs="Times New Roman"/>
          <w:sz w:val="24"/>
          <w:szCs w:val="24"/>
        </w:rPr>
        <w:t xml:space="preserve"> of tracking </w:t>
      </w:r>
      <w:proofErr w:type="spellStart"/>
      <w:r>
        <w:rPr>
          <w:rFonts w:ascii="Times New Roman" w:hAnsi="Times New Roman" w:cs="Times New Roman"/>
          <w:sz w:val="24"/>
          <w:szCs w:val="24"/>
        </w:rPr>
        <w:t>graduates</w:t>
      </w:r>
      <w:proofErr w:type="spellEnd"/>
      <w:r>
        <w:rPr>
          <w:rFonts w:ascii="Times New Roman" w:hAnsi="Times New Roman" w:cs="Times New Roman"/>
          <w:sz w:val="24"/>
          <w:szCs w:val="24"/>
        </w:rPr>
        <w:t xml:space="preserve"> are </w:t>
      </w:r>
      <w:proofErr w:type="spellStart"/>
      <w:r>
        <w:rPr>
          <w:rFonts w:ascii="Times New Roman" w:hAnsi="Times New Roman" w:cs="Times New Roman"/>
          <w:sz w:val="24"/>
          <w:szCs w:val="24"/>
        </w:rPr>
        <w:t>required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national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accreditors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foreigners</w:t>
      </w:r>
      <w:proofErr w:type="spellEnd"/>
      <w:r>
        <w:rPr>
          <w:rFonts w:ascii="Times New Roman" w:hAnsi="Times New Roman" w:cs="Times New Roman"/>
          <w:sz w:val="24"/>
          <w:szCs w:val="24"/>
        </w:rPr>
        <w:t xml:space="preserve"> (Preciado et al., 2012), </w:t>
      </w:r>
      <w:proofErr w:type="spellStart"/>
      <w:r>
        <w:rPr>
          <w:rFonts w:ascii="Times New Roman" w:hAnsi="Times New Roman" w:cs="Times New Roman"/>
          <w:sz w:val="24"/>
          <w:szCs w:val="24"/>
        </w:rPr>
        <w:t>since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important</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know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students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received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good</w:t>
      </w:r>
      <w:proofErr w:type="spellEnd"/>
      <w:r>
        <w:rPr>
          <w:rFonts w:ascii="Times New Roman" w:hAnsi="Times New Roman" w:cs="Times New Roman"/>
          <w:sz w:val="24"/>
          <w:szCs w:val="24"/>
        </w:rPr>
        <w:t xml:space="preserve"> training, </w:t>
      </w:r>
      <w:proofErr w:type="spellStart"/>
      <w:r>
        <w:rPr>
          <w:rFonts w:ascii="Times New Roman" w:hAnsi="Times New Roman" w:cs="Times New Roman"/>
          <w:sz w:val="24"/>
          <w:szCs w:val="24"/>
        </w:rPr>
        <w: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shortcomings</w:t>
      </w:r>
      <w:proofErr w:type="spellEnd"/>
      <w:r>
        <w:rPr>
          <w:rFonts w:ascii="Times New Roman" w:hAnsi="Times New Roman" w:cs="Times New Roman"/>
          <w:sz w:val="24"/>
          <w:szCs w:val="24"/>
        </w:rPr>
        <w:t xml:space="preserve"> and in </w:t>
      </w:r>
      <w:proofErr w:type="spellStart"/>
      <w:r>
        <w:rPr>
          <w:rFonts w:ascii="Times New Roman" w:hAnsi="Times New Roman" w:cs="Times New Roman"/>
          <w:sz w:val="24"/>
          <w:szCs w:val="24"/>
        </w:rPr>
        <w:t>which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areas</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order</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correct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type</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work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also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required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because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important</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know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market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receive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takes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advantage</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professionals</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health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universities</w:t>
      </w:r>
      <w:proofErr w:type="spellEnd"/>
      <w:r>
        <w:rPr>
          <w:rFonts w:ascii="Times New Roman" w:hAnsi="Times New Roman" w:cs="Times New Roman"/>
          <w:sz w:val="24"/>
          <w:szCs w:val="24"/>
        </w:rPr>
        <w:t xml:space="preserve"> are </w:t>
      </w:r>
      <w:proofErr w:type="spellStart"/>
      <w:r>
        <w:rPr>
          <w:rFonts w:ascii="Times New Roman" w:hAnsi="Times New Roman" w:cs="Times New Roman"/>
          <w:sz w:val="24"/>
          <w:szCs w:val="24"/>
        </w:rPr>
        <w:t>giving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service</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regions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Center </w:t>
      </w:r>
      <w:proofErr w:type="spellStart"/>
      <w:r>
        <w:rPr>
          <w:rFonts w:ascii="Times New Roman" w:hAnsi="Times New Roman" w:cs="Times New Roman"/>
          <w:sz w:val="24"/>
          <w:szCs w:val="24"/>
        </w:rPr>
        <w:t>University</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them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high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know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graduates</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nursing</w:t>
      </w:r>
      <w:proofErr w:type="spellEnd"/>
      <w:r>
        <w:rPr>
          <w:rFonts w:ascii="Times New Roman" w:hAnsi="Times New Roman" w:cs="Times New Roman"/>
          <w:sz w:val="24"/>
          <w:szCs w:val="24"/>
        </w:rPr>
        <w:t xml:space="preserve"> are </w:t>
      </w:r>
      <w:proofErr w:type="spellStart"/>
      <w:r>
        <w:rPr>
          <w:rFonts w:ascii="Times New Roman" w:hAnsi="Times New Roman" w:cs="Times New Roman"/>
          <w:sz w:val="24"/>
          <w:szCs w:val="24"/>
        </w:rPr>
        <w:t>working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if</w:t>
      </w:r>
      <w:proofErr w:type="spellEnd"/>
      <w:r>
        <w:rPr>
          <w:rFonts w:ascii="Times New Roman" w:hAnsi="Times New Roman" w:cs="Times New Roman"/>
          <w:sz w:val="24"/>
          <w:szCs w:val="24"/>
        </w:rPr>
        <w:t xml:space="preserve"> are </w:t>
      </w:r>
      <w:proofErr w:type="spellStart"/>
      <w:r>
        <w:rPr>
          <w:rFonts w:ascii="Times New Roman" w:hAnsi="Times New Roman" w:cs="Times New Roman"/>
          <w:sz w:val="24"/>
          <w:szCs w:val="24"/>
        </w:rPr>
        <w:t>using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knowledge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built</w:t>
      </w:r>
      <w:proofErr w:type="spellEnd"/>
      <w:r>
        <w:rPr>
          <w:rFonts w:ascii="Times New Roman" w:hAnsi="Times New Roman" w:cs="Times New Roman"/>
          <w:sz w:val="24"/>
          <w:szCs w:val="24"/>
        </w:rPr>
        <w:t xml:space="preserve">-in to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market</w:t>
      </w:r>
      <w:proofErr w:type="spellEnd"/>
      <w:r>
        <w:rPr>
          <w:rFonts w:ascii="Times New Roman" w:hAnsi="Times New Roman" w:cs="Times New Roman"/>
          <w:sz w:val="24"/>
          <w:szCs w:val="24"/>
        </w:rPr>
        <w:t xml:space="preserve"> labor local, </w:t>
      </w:r>
      <w:proofErr w:type="spellStart"/>
      <w:r>
        <w:rPr>
          <w:rFonts w:ascii="Times New Roman" w:hAnsi="Times New Roman" w:cs="Times New Roman"/>
          <w:sz w:val="24"/>
          <w:szCs w:val="24"/>
        </w:rPr>
        <w:t>since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them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reasons</w:t>
      </w:r>
      <w:proofErr w:type="spellEnd"/>
      <w:r>
        <w:rPr>
          <w:rFonts w:ascii="Times New Roman" w:hAnsi="Times New Roman" w:cs="Times New Roman"/>
          <w:sz w:val="24"/>
          <w:szCs w:val="24"/>
        </w:rPr>
        <w:t xml:space="preserve"> of be of </w:t>
      </w:r>
      <w:proofErr w:type="spellStart"/>
      <w:r>
        <w:rPr>
          <w:rFonts w:ascii="Times New Roman" w:hAnsi="Times New Roman" w:cs="Times New Roman"/>
          <w:sz w:val="24"/>
          <w:szCs w:val="24"/>
        </w:rPr>
        <w:t>said</w:t>
      </w:r>
      <w:proofErr w:type="spellEnd"/>
      <w:r>
        <w:rPr>
          <w:rFonts w:ascii="Times New Roman" w:hAnsi="Times New Roman" w:cs="Times New Roman"/>
          <w:sz w:val="24"/>
          <w:szCs w:val="24"/>
        </w:rPr>
        <w:t xml:space="preserve"> Center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precisely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properly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demands</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your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environment</w:t>
      </w:r>
      <w:proofErr w:type="spellEnd"/>
      <w:r>
        <w:rPr>
          <w:rFonts w:ascii="Times New Roman" w:hAnsi="Times New Roman" w:cs="Times New Roman"/>
          <w:sz w:val="24"/>
          <w:szCs w:val="24"/>
        </w:rPr>
        <w:t xml:space="preserve">. </w:t>
      </w:r>
    </w:p>
    <w:p w:rsidR="00F27D91" w:rsidRDefault="00FE251B" w:rsidP="00FE251B">
      <w:pPr>
        <w:spacing w:line="360" w:lineRule="auto"/>
        <w:jc w:val="both"/>
        <w:rPr>
          <w:rFonts w:ascii="Times New Roman" w:hAnsi="Times New Roman" w:cs="Times New Roman"/>
          <w:sz w:val="24"/>
          <w:szCs w:val="24"/>
        </w:rPr>
      </w:pPr>
      <w:r>
        <w:rPr>
          <w:rFonts w:eastAsia="Times New Roman" w:cs="Calibri"/>
          <w:color w:val="7030A0"/>
          <w:sz w:val="28"/>
          <w:szCs w:val="28"/>
          <w:lang w:val="es-ES" w:eastAsia="es-ES"/>
        </w:rPr>
        <w:t xml:space="preserve">Key </w:t>
      </w:r>
      <w:proofErr w:type="spellStart"/>
      <w:r>
        <w:rPr>
          <w:rFonts w:eastAsia="Times New Roman" w:cs="Calibri"/>
          <w:color w:val="7030A0"/>
          <w:sz w:val="28"/>
          <w:szCs w:val="28"/>
          <w:lang w:val="es-ES" w:eastAsia="es-ES"/>
        </w:rPr>
        <w:t>words</w:t>
      </w:r>
      <w:proofErr w:type="spellEnd"/>
      <w:r>
        <w:rPr>
          <w:rFonts w:eastAsia="Times New Roman" w:cs="Calibri"/>
          <w:color w:val="7030A0"/>
          <w:sz w:val="28"/>
          <w:szCs w:val="28"/>
          <w:lang w:val="es-ES" w:eastAsia="es-ES"/>
        </w:rPr>
        <w:t>:</w:t>
      </w:r>
      <w:r>
        <w:rPr>
          <w:sz w:val="24"/>
          <w:szCs w:val="24"/>
        </w:rPr>
        <w:t xml:space="preserve"> </w:t>
      </w:r>
      <w:proofErr w:type="spellStart"/>
      <w:r>
        <w:rPr>
          <w:rFonts w:ascii="Times New Roman" w:hAnsi="Times New Roman" w:cs="Times New Roman"/>
          <w:sz w:val="24"/>
          <w:szCs w:val="24"/>
        </w:rPr>
        <w:t>graduates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market</w:t>
      </w:r>
      <w:proofErr w:type="spellEnd"/>
      <w:r>
        <w:rPr>
          <w:rFonts w:ascii="Times New Roman" w:hAnsi="Times New Roman" w:cs="Times New Roman"/>
          <w:sz w:val="24"/>
          <w:szCs w:val="24"/>
        </w:rPr>
        <w:t xml:space="preserve">, social </w:t>
      </w:r>
      <w:proofErr w:type="spellStart"/>
      <w:r>
        <w:rPr>
          <w:rFonts w:ascii="Times New Roman" w:hAnsi="Times New Roman" w:cs="Times New Roman"/>
          <w:sz w:val="24"/>
          <w:szCs w:val="24"/>
        </w:rPr>
        <w:t>origin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education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academic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degree</w:t>
      </w:r>
      <w:proofErr w:type="spellEnd"/>
      <w:r>
        <w:rPr>
          <w:rFonts w:ascii="Times New Roman" w:hAnsi="Times New Roman" w:cs="Times New Roman"/>
          <w:sz w:val="24"/>
          <w:szCs w:val="24"/>
        </w:rPr>
        <w:t>.</w:t>
      </w:r>
    </w:p>
    <w:p w:rsidR="00C82CA2" w:rsidRDefault="00C82CA2" w:rsidP="00C82CA2">
      <w:pPr>
        <w:spacing w:line="360" w:lineRule="auto"/>
        <w:rPr>
          <w:rFonts w:cs="Calibri"/>
        </w:rPr>
      </w:pPr>
      <w:r>
        <w:rPr>
          <w:rFonts w:ascii="Times New Roman" w:hAnsi="Times New Roman"/>
          <w:b/>
          <w:sz w:val="24"/>
        </w:rPr>
        <w:t>Fecha recepción:</w:t>
      </w:r>
      <w:r>
        <w:rPr>
          <w:rFonts w:ascii="Times New Roman" w:hAnsi="Times New Roman"/>
          <w:sz w:val="24"/>
        </w:rPr>
        <w:t xml:space="preserve">   </w:t>
      </w:r>
      <w:r w:rsidR="001B44CA">
        <w:rPr>
          <w:rFonts w:ascii="Times New Roman" w:hAnsi="Times New Roman"/>
          <w:sz w:val="24"/>
        </w:rPr>
        <w:t>Marzo</w:t>
      </w:r>
      <w:r>
        <w:rPr>
          <w:rFonts w:ascii="Times New Roman" w:hAnsi="Times New Roman"/>
          <w:sz w:val="24"/>
        </w:rPr>
        <w:t xml:space="preserve"> 2015           </w:t>
      </w:r>
      <w:r>
        <w:rPr>
          <w:rFonts w:ascii="Times New Roman" w:hAnsi="Times New Roman"/>
          <w:b/>
          <w:sz w:val="24"/>
        </w:rPr>
        <w:t>Fecha aceptación:</w:t>
      </w:r>
      <w:r>
        <w:rPr>
          <w:rFonts w:ascii="Times New Roman" w:hAnsi="Times New Roman"/>
          <w:sz w:val="24"/>
        </w:rPr>
        <w:t xml:space="preserve"> </w:t>
      </w:r>
      <w:r w:rsidR="001B44CA">
        <w:rPr>
          <w:rFonts w:ascii="Times New Roman" w:hAnsi="Times New Roman"/>
          <w:sz w:val="24"/>
        </w:rPr>
        <w:t>Noviembre</w:t>
      </w:r>
      <w:r>
        <w:rPr>
          <w:rFonts w:ascii="Times New Roman" w:hAnsi="Times New Roman"/>
          <w:sz w:val="24"/>
        </w:rPr>
        <w:t xml:space="preserve"> 2015</w:t>
      </w:r>
    </w:p>
    <w:p w:rsidR="00C82CA2" w:rsidRDefault="001073ED" w:rsidP="00C82CA2">
      <w:pPr>
        <w:spacing w:after="0" w:line="360" w:lineRule="auto"/>
        <w:jc w:val="center"/>
        <w:rPr>
          <w:rFonts w:cs="Calibri"/>
        </w:rPr>
      </w:pPr>
      <w:r>
        <w:rPr>
          <w:rFonts w:cs="Calibri"/>
        </w:rPr>
        <w:pict>
          <v:rect id="_x0000_i1025" style="width:441.9pt;height:1.5pt" o:hralign="center" o:hrstd="t" o:hr="t" fillcolor="#a0a0a0" stroked="f"/>
        </w:pict>
      </w:r>
    </w:p>
    <w:p w:rsidR="00205113" w:rsidRDefault="00205113" w:rsidP="008F5B33">
      <w:pPr>
        <w:spacing w:line="360" w:lineRule="auto"/>
        <w:jc w:val="both"/>
        <w:rPr>
          <w:rFonts w:ascii="Calibri" w:eastAsia="Times New Roman" w:hAnsi="Calibri" w:cs="Calibri"/>
          <w:color w:val="7030A0"/>
          <w:sz w:val="28"/>
          <w:szCs w:val="28"/>
          <w:lang w:val="es-ES" w:eastAsia="es-ES"/>
        </w:rPr>
      </w:pPr>
    </w:p>
    <w:p w:rsidR="00205113" w:rsidRDefault="00205113" w:rsidP="008F5B33">
      <w:pPr>
        <w:spacing w:line="360" w:lineRule="auto"/>
        <w:jc w:val="both"/>
        <w:rPr>
          <w:rFonts w:ascii="Calibri" w:eastAsia="Times New Roman" w:hAnsi="Calibri" w:cs="Calibri"/>
          <w:color w:val="7030A0"/>
          <w:sz w:val="28"/>
          <w:szCs w:val="28"/>
          <w:lang w:val="es-ES" w:eastAsia="es-ES"/>
        </w:rPr>
      </w:pPr>
    </w:p>
    <w:p w:rsidR="008F5B33" w:rsidRPr="00044473" w:rsidRDefault="008F5B33" w:rsidP="008F5B33">
      <w:pPr>
        <w:spacing w:line="360" w:lineRule="auto"/>
        <w:jc w:val="both"/>
        <w:rPr>
          <w:rFonts w:ascii="Calibri" w:eastAsia="Times New Roman" w:hAnsi="Calibri" w:cs="Calibri"/>
          <w:color w:val="7030A0"/>
          <w:sz w:val="28"/>
          <w:szCs w:val="28"/>
          <w:lang w:val="es-ES" w:eastAsia="es-ES"/>
        </w:rPr>
      </w:pPr>
      <w:r w:rsidRPr="00044473">
        <w:rPr>
          <w:rFonts w:ascii="Calibri" w:eastAsia="Times New Roman" w:hAnsi="Calibri" w:cs="Calibri"/>
          <w:color w:val="7030A0"/>
          <w:sz w:val="28"/>
          <w:szCs w:val="28"/>
          <w:lang w:val="es-ES" w:eastAsia="es-ES"/>
        </w:rPr>
        <w:lastRenderedPageBreak/>
        <w:t>Introducción</w:t>
      </w:r>
    </w:p>
    <w:p w:rsidR="008F5B33" w:rsidRPr="00044473" w:rsidRDefault="008F5B33" w:rsidP="00044473">
      <w:pPr>
        <w:spacing w:line="360" w:lineRule="auto"/>
        <w:jc w:val="both"/>
        <w:rPr>
          <w:rFonts w:ascii="Times New Roman" w:hAnsi="Times New Roman" w:cs="Times New Roman"/>
          <w:sz w:val="24"/>
          <w:szCs w:val="24"/>
        </w:rPr>
      </w:pPr>
      <w:r w:rsidRPr="00044473">
        <w:rPr>
          <w:rFonts w:ascii="Times New Roman" w:hAnsi="Times New Roman" w:cs="Times New Roman"/>
          <w:sz w:val="24"/>
          <w:szCs w:val="24"/>
        </w:rPr>
        <w:t xml:space="preserve">La </w:t>
      </w:r>
      <w:r w:rsidR="00A721A4" w:rsidRPr="00044473">
        <w:rPr>
          <w:rFonts w:ascii="Times New Roman" w:hAnsi="Times New Roman" w:cs="Times New Roman"/>
          <w:sz w:val="24"/>
          <w:szCs w:val="24"/>
        </w:rPr>
        <w:t xml:space="preserve">presente </w:t>
      </w:r>
      <w:r w:rsidRPr="00044473">
        <w:rPr>
          <w:rFonts w:ascii="Times New Roman" w:hAnsi="Times New Roman" w:cs="Times New Roman"/>
          <w:sz w:val="24"/>
          <w:szCs w:val="24"/>
        </w:rPr>
        <w:t xml:space="preserve">investigación </w:t>
      </w:r>
      <w:r w:rsidR="00A721A4" w:rsidRPr="00044473">
        <w:rPr>
          <w:rFonts w:ascii="Times New Roman" w:hAnsi="Times New Roman" w:cs="Times New Roman"/>
          <w:sz w:val="24"/>
          <w:szCs w:val="24"/>
        </w:rPr>
        <w:t xml:space="preserve">está basada en </w:t>
      </w:r>
      <w:r w:rsidR="002A27CA" w:rsidRPr="00044473">
        <w:rPr>
          <w:rFonts w:ascii="Times New Roman" w:hAnsi="Times New Roman" w:cs="Times New Roman"/>
          <w:sz w:val="24"/>
          <w:szCs w:val="24"/>
        </w:rPr>
        <w:t>un</w:t>
      </w:r>
      <w:r w:rsidRPr="00044473">
        <w:rPr>
          <w:rFonts w:ascii="Times New Roman" w:hAnsi="Times New Roman" w:cs="Times New Roman"/>
          <w:sz w:val="24"/>
          <w:szCs w:val="24"/>
        </w:rPr>
        <w:t xml:space="preserve"> corte cualitativo </w:t>
      </w:r>
      <w:r w:rsidR="00A721A4" w:rsidRPr="00044473">
        <w:rPr>
          <w:rFonts w:ascii="Times New Roman" w:hAnsi="Times New Roman" w:cs="Times New Roman"/>
          <w:sz w:val="24"/>
          <w:szCs w:val="24"/>
        </w:rPr>
        <w:t>de</w:t>
      </w:r>
      <w:r w:rsidRPr="00044473">
        <w:rPr>
          <w:rFonts w:ascii="Times New Roman" w:hAnsi="Times New Roman" w:cs="Times New Roman"/>
          <w:sz w:val="24"/>
          <w:szCs w:val="24"/>
        </w:rPr>
        <w:t xml:space="preserve"> la totalidad de los egresados de la generación</w:t>
      </w:r>
      <w:r w:rsidR="00A721A4" w:rsidRPr="00044473">
        <w:rPr>
          <w:rFonts w:ascii="Times New Roman" w:hAnsi="Times New Roman" w:cs="Times New Roman"/>
          <w:sz w:val="24"/>
          <w:szCs w:val="24"/>
        </w:rPr>
        <w:t xml:space="preserve"> que finalizó sus estudios en</w:t>
      </w:r>
      <w:r w:rsidRPr="00044473">
        <w:rPr>
          <w:rFonts w:ascii="Times New Roman" w:hAnsi="Times New Roman" w:cs="Times New Roman"/>
          <w:sz w:val="24"/>
          <w:szCs w:val="24"/>
        </w:rPr>
        <w:t xml:space="preserve"> </w:t>
      </w:r>
      <w:r w:rsidR="00A721A4" w:rsidRPr="00044473">
        <w:rPr>
          <w:rFonts w:ascii="Times New Roman" w:hAnsi="Times New Roman" w:cs="Times New Roman"/>
          <w:sz w:val="24"/>
          <w:szCs w:val="24"/>
        </w:rPr>
        <w:t xml:space="preserve">el año </w:t>
      </w:r>
      <w:r w:rsidRPr="00044473">
        <w:rPr>
          <w:rFonts w:ascii="Times New Roman" w:hAnsi="Times New Roman" w:cs="Times New Roman"/>
          <w:sz w:val="24"/>
          <w:szCs w:val="24"/>
        </w:rPr>
        <w:t xml:space="preserve">2014. El método de investigación </w:t>
      </w:r>
      <w:r w:rsidR="00DC527C" w:rsidRPr="00044473">
        <w:rPr>
          <w:rFonts w:ascii="Times New Roman" w:hAnsi="Times New Roman" w:cs="Times New Roman"/>
          <w:sz w:val="24"/>
          <w:szCs w:val="24"/>
        </w:rPr>
        <w:t>utilizado</w:t>
      </w:r>
      <w:r w:rsidRPr="00044473">
        <w:rPr>
          <w:rFonts w:ascii="Times New Roman" w:hAnsi="Times New Roman" w:cs="Times New Roman"/>
          <w:sz w:val="24"/>
          <w:szCs w:val="24"/>
        </w:rPr>
        <w:t xml:space="preserve"> fue la entrevista, misma que pudo </w:t>
      </w:r>
      <w:r w:rsidR="00A721A4" w:rsidRPr="00044473">
        <w:rPr>
          <w:rFonts w:ascii="Times New Roman" w:hAnsi="Times New Roman" w:cs="Times New Roman"/>
          <w:sz w:val="24"/>
          <w:szCs w:val="24"/>
        </w:rPr>
        <w:t>aplicarse a</w:t>
      </w:r>
      <w:r w:rsidRPr="00044473">
        <w:rPr>
          <w:rFonts w:ascii="Times New Roman" w:hAnsi="Times New Roman" w:cs="Times New Roman"/>
          <w:sz w:val="24"/>
          <w:szCs w:val="24"/>
        </w:rPr>
        <w:t xml:space="preserve"> </w:t>
      </w:r>
      <w:r w:rsidR="009C409F" w:rsidRPr="00044473">
        <w:rPr>
          <w:rFonts w:ascii="Times New Roman" w:hAnsi="Times New Roman" w:cs="Times New Roman"/>
          <w:sz w:val="24"/>
          <w:szCs w:val="24"/>
        </w:rPr>
        <w:t>29 alumnos de un total de 40 que constituyó nuestro universo de estudio; algunos egresados no</w:t>
      </w:r>
      <w:r w:rsidR="00A721A4" w:rsidRPr="00044473">
        <w:rPr>
          <w:rFonts w:ascii="Times New Roman" w:hAnsi="Times New Roman" w:cs="Times New Roman"/>
          <w:sz w:val="24"/>
          <w:szCs w:val="24"/>
        </w:rPr>
        <w:t xml:space="preserve"> pudieron ser localizados</w:t>
      </w:r>
      <w:r w:rsidR="009C409F" w:rsidRPr="00044473">
        <w:rPr>
          <w:rFonts w:ascii="Times New Roman" w:hAnsi="Times New Roman" w:cs="Times New Roman"/>
          <w:sz w:val="24"/>
          <w:szCs w:val="24"/>
        </w:rPr>
        <w:t xml:space="preserve"> y </w:t>
      </w:r>
      <w:r w:rsidR="00A721A4" w:rsidRPr="00044473">
        <w:rPr>
          <w:rFonts w:ascii="Times New Roman" w:hAnsi="Times New Roman" w:cs="Times New Roman"/>
          <w:sz w:val="24"/>
          <w:szCs w:val="24"/>
        </w:rPr>
        <w:t>otros po</w:t>
      </w:r>
      <w:r w:rsidR="009C409F" w:rsidRPr="00044473">
        <w:rPr>
          <w:rFonts w:ascii="Times New Roman" w:hAnsi="Times New Roman" w:cs="Times New Roman"/>
          <w:sz w:val="24"/>
          <w:szCs w:val="24"/>
        </w:rPr>
        <w:t>cos no aceptaron dar la entrevista por motivos laborales. De cualquier manera, el porcentaje de los consultados represent</w:t>
      </w:r>
      <w:r w:rsidR="00A721A4" w:rsidRPr="00044473">
        <w:rPr>
          <w:rFonts w:ascii="Times New Roman" w:hAnsi="Times New Roman" w:cs="Times New Roman"/>
          <w:sz w:val="24"/>
          <w:szCs w:val="24"/>
        </w:rPr>
        <w:t>ó</w:t>
      </w:r>
      <w:r w:rsidR="009C409F" w:rsidRPr="00044473">
        <w:rPr>
          <w:rFonts w:ascii="Times New Roman" w:hAnsi="Times New Roman" w:cs="Times New Roman"/>
          <w:sz w:val="24"/>
          <w:szCs w:val="24"/>
        </w:rPr>
        <w:t xml:space="preserve"> una proporción elevada (72.50</w:t>
      </w:r>
      <w:r w:rsidR="002C15BE" w:rsidRPr="00044473">
        <w:rPr>
          <w:rFonts w:ascii="Times New Roman" w:hAnsi="Times New Roman" w:cs="Times New Roman"/>
          <w:sz w:val="24"/>
          <w:szCs w:val="24"/>
        </w:rPr>
        <w:t xml:space="preserve"> </w:t>
      </w:r>
      <w:r w:rsidR="009C409F" w:rsidRPr="00044473">
        <w:rPr>
          <w:rFonts w:ascii="Times New Roman" w:hAnsi="Times New Roman" w:cs="Times New Roman"/>
          <w:sz w:val="24"/>
          <w:szCs w:val="24"/>
        </w:rPr>
        <w:t xml:space="preserve">%) si consideramos que </w:t>
      </w:r>
      <w:r w:rsidR="002A27CA" w:rsidRPr="00044473">
        <w:rPr>
          <w:rFonts w:ascii="Times New Roman" w:hAnsi="Times New Roman" w:cs="Times New Roman"/>
          <w:sz w:val="24"/>
          <w:szCs w:val="24"/>
        </w:rPr>
        <w:t>tradicionalmente</w:t>
      </w:r>
      <w:r w:rsidR="009C409F" w:rsidRPr="00044473">
        <w:rPr>
          <w:rFonts w:ascii="Times New Roman" w:hAnsi="Times New Roman" w:cs="Times New Roman"/>
          <w:sz w:val="24"/>
          <w:szCs w:val="24"/>
        </w:rPr>
        <w:t xml:space="preserve"> </w:t>
      </w:r>
      <w:r w:rsidR="002A27CA" w:rsidRPr="00044473">
        <w:rPr>
          <w:rFonts w:ascii="Times New Roman" w:hAnsi="Times New Roman" w:cs="Times New Roman"/>
          <w:sz w:val="24"/>
          <w:szCs w:val="24"/>
        </w:rPr>
        <w:t xml:space="preserve">en </w:t>
      </w:r>
      <w:r w:rsidR="009C409F" w:rsidRPr="00044473">
        <w:rPr>
          <w:rFonts w:ascii="Times New Roman" w:hAnsi="Times New Roman" w:cs="Times New Roman"/>
          <w:sz w:val="24"/>
          <w:szCs w:val="24"/>
        </w:rPr>
        <w:t>este tipo de exploraciones</w:t>
      </w:r>
      <w:r w:rsidR="002A27CA" w:rsidRPr="00044473">
        <w:rPr>
          <w:rFonts w:ascii="Times New Roman" w:hAnsi="Times New Roman" w:cs="Times New Roman"/>
          <w:sz w:val="24"/>
          <w:szCs w:val="24"/>
        </w:rPr>
        <w:t xml:space="preserve"> </w:t>
      </w:r>
      <w:r w:rsidR="009C409F" w:rsidRPr="00044473">
        <w:rPr>
          <w:rFonts w:ascii="Times New Roman" w:hAnsi="Times New Roman" w:cs="Times New Roman"/>
          <w:sz w:val="24"/>
          <w:szCs w:val="24"/>
        </w:rPr>
        <w:t>se aplican cuestionarios cerrados a una cantidad mucho menor</w:t>
      </w:r>
      <w:r w:rsidR="00074BEF" w:rsidRPr="00044473">
        <w:rPr>
          <w:rFonts w:ascii="Times New Roman" w:hAnsi="Times New Roman" w:cs="Times New Roman"/>
          <w:sz w:val="24"/>
          <w:szCs w:val="24"/>
        </w:rPr>
        <w:t>; por ejemplo, en un estudio</w:t>
      </w:r>
      <w:r w:rsidR="00A721A4" w:rsidRPr="00044473">
        <w:rPr>
          <w:rFonts w:ascii="Times New Roman" w:hAnsi="Times New Roman" w:cs="Times New Roman"/>
          <w:sz w:val="24"/>
          <w:szCs w:val="24"/>
        </w:rPr>
        <w:t xml:space="preserve"> sobre</w:t>
      </w:r>
      <w:r w:rsidR="00074BEF" w:rsidRPr="00044473">
        <w:rPr>
          <w:rFonts w:ascii="Times New Roman" w:hAnsi="Times New Roman" w:cs="Times New Roman"/>
          <w:sz w:val="24"/>
          <w:szCs w:val="24"/>
        </w:rPr>
        <w:t xml:space="preserve"> tres programas en el Instituto Politécnico Nacional se </w:t>
      </w:r>
      <w:r w:rsidR="00A721A4" w:rsidRPr="00044473">
        <w:rPr>
          <w:rFonts w:ascii="Times New Roman" w:hAnsi="Times New Roman" w:cs="Times New Roman"/>
          <w:sz w:val="24"/>
          <w:szCs w:val="24"/>
        </w:rPr>
        <w:t>obtuvieron</w:t>
      </w:r>
      <w:r w:rsidR="00074BEF" w:rsidRPr="00044473">
        <w:rPr>
          <w:rFonts w:ascii="Times New Roman" w:hAnsi="Times New Roman" w:cs="Times New Roman"/>
          <w:sz w:val="24"/>
          <w:szCs w:val="24"/>
        </w:rPr>
        <w:t xml:space="preserve"> respuesta</w:t>
      </w:r>
      <w:r w:rsidR="00A721A4" w:rsidRPr="00044473">
        <w:rPr>
          <w:rFonts w:ascii="Times New Roman" w:hAnsi="Times New Roman" w:cs="Times New Roman"/>
          <w:sz w:val="24"/>
          <w:szCs w:val="24"/>
        </w:rPr>
        <w:t>s</w:t>
      </w:r>
      <w:r w:rsidR="00074BEF" w:rsidRPr="00044473">
        <w:rPr>
          <w:rFonts w:ascii="Times New Roman" w:hAnsi="Times New Roman" w:cs="Times New Roman"/>
          <w:sz w:val="24"/>
          <w:szCs w:val="24"/>
        </w:rPr>
        <w:t xml:space="preserve"> del 34</w:t>
      </w:r>
      <w:r w:rsidR="002C15BE" w:rsidRPr="00044473">
        <w:rPr>
          <w:rFonts w:ascii="Times New Roman" w:hAnsi="Times New Roman" w:cs="Times New Roman"/>
          <w:sz w:val="24"/>
          <w:szCs w:val="24"/>
        </w:rPr>
        <w:t xml:space="preserve"> </w:t>
      </w:r>
      <w:r w:rsidR="00074BEF" w:rsidRPr="00044473">
        <w:rPr>
          <w:rFonts w:ascii="Times New Roman" w:hAnsi="Times New Roman" w:cs="Times New Roman"/>
          <w:sz w:val="24"/>
          <w:szCs w:val="24"/>
        </w:rPr>
        <w:t xml:space="preserve">% de los egresados (Hernández </w:t>
      </w:r>
      <w:r w:rsidR="005D7DED" w:rsidRPr="00044473">
        <w:rPr>
          <w:rFonts w:ascii="Times New Roman" w:hAnsi="Times New Roman" w:cs="Times New Roman"/>
          <w:sz w:val="24"/>
          <w:szCs w:val="24"/>
        </w:rPr>
        <w:t>et</w:t>
      </w:r>
      <w:r w:rsidR="00074BEF" w:rsidRPr="00044473">
        <w:rPr>
          <w:rFonts w:ascii="Times New Roman" w:hAnsi="Times New Roman" w:cs="Times New Roman"/>
          <w:sz w:val="24"/>
          <w:szCs w:val="24"/>
        </w:rPr>
        <w:t xml:space="preserve"> </w:t>
      </w:r>
      <w:r w:rsidR="005D7DED" w:rsidRPr="00044473">
        <w:rPr>
          <w:rFonts w:ascii="Times New Roman" w:hAnsi="Times New Roman" w:cs="Times New Roman"/>
          <w:sz w:val="24"/>
          <w:szCs w:val="24"/>
        </w:rPr>
        <w:t>a</w:t>
      </w:r>
      <w:r w:rsidR="00074BEF" w:rsidRPr="00044473">
        <w:rPr>
          <w:rFonts w:ascii="Times New Roman" w:hAnsi="Times New Roman" w:cs="Times New Roman"/>
          <w:sz w:val="24"/>
          <w:szCs w:val="24"/>
        </w:rPr>
        <w:t>l</w:t>
      </w:r>
      <w:r w:rsidR="002C15BE" w:rsidRPr="00044473">
        <w:rPr>
          <w:rFonts w:ascii="Times New Roman" w:hAnsi="Times New Roman" w:cs="Times New Roman"/>
          <w:sz w:val="24"/>
          <w:szCs w:val="24"/>
        </w:rPr>
        <w:t>.</w:t>
      </w:r>
      <w:r w:rsidR="00074BEF" w:rsidRPr="00044473">
        <w:rPr>
          <w:rFonts w:ascii="Times New Roman" w:hAnsi="Times New Roman" w:cs="Times New Roman"/>
          <w:sz w:val="24"/>
          <w:szCs w:val="24"/>
        </w:rPr>
        <w:t>, 2012)</w:t>
      </w:r>
      <w:r w:rsidR="003F0869" w:rsidRPr="00044473">
        <w:rPr>
          <w:rFonts w:ascii="Times New Roman" w:hAnsi="Times New Roman" w:cs="Times New Roman"/>
          <w:sz w:val="24"/>
          <w:szCs w:val="24"/>
        </w:rPr>
        <w:t>, mientras que</w:t>
      </w:r>
      <w:r w:rsidR="00941713" w:rsidRPr="00044473">
        <w:rPr>
          <w:rFonts w:ascii="Times New Roman" w:hAnsi="Times New Roman" w:cs="Times New Roman"/>
          <w:sz w:val="24"/>
          <w:szCs w:val="24"/>
        </w:rPr>
        <w:t xml:space="preserve"> en otro realizado en el estado de Tlaxcala</w:t>
      </w:r>
      <w:r w:rsidR="00A721A4" w:rsidRPr="00044473">
        <w:rPr>
          <w:rFonts w:ascii="Times New Roman" w:hAnsi="Times New Roman" w:cs="Times New Roman"/>
          <w:sz w:val="24"/>
          <w:szCs w:val="24"/>
        </w:rPr>
        <w:t xml:space="preserve">, </w:t>
      </w:r>
      <w:r w:rsidR="003F0869" w:rsidRPr="00044473">
        <w:rPr>
          <w:rFonts w:ascii="Times New Roman" w:hAnsi="Times New Roman" w:cs="Times New Roman"/>
          <w:sz w:val="24"/>
          <w:szCs w:val="24"/>
        </w:rPr>
        <w:t>d</w:t>
      </w:r>
      <w:r w:rsidR="00A721A4" w:rsidRPr="00044473">
        <w:rPr>
          <w:rFonts w:ascii="Times New Roman" w:hAnsi="Times New Roman" w:cs="Times New Roman"/>
          <w:sz w:val="24"/>
          <w:szCs w:val="24"/>
        </w:rPr>
        <w:t xml:space="preserve">el </w:t>
      </w:r>
      <w:r w:rsidR="00941713" w:rsidRPr="00044473">
        <w:rPr>
          <w:rFonts w:ascii="Times New Roman" w:hAnsi="Times New Roman" w:cs="Times New Roman"/>
          <w:sz w:val="24"/>
          <w:szCs w:val="24"/>
        </w:rPr>
        <w:t>30</w:t>
      </w:r>
      <w:r w:rsidR="002C15BE" w:rsidRPr="00044473">
        <w:rPr>
          <w:rFonts w:ascii="Times New Roman" w:hAnsi="Times New Roman" w:cs="Times New Roman"/>
          <w:sz w:val="24"/>
          <w:szCs w:val="24"/>
        </w:rPr>
        <w:t xml:space="preserve"> </w:t>
      </w:r>
      <w:r w:rsidR="00941713" w:rsidRPr="00044473">
        <w:rPr>
          <w:rFonts w:ascii="Times New Roman" w:hAnsi="Times New Roman" w:cs="Times New Roman"/>
          <w:sz w:val="24"/>
          <w:szCs w:val="24"/>
        </w:rPr>
        <w:t xml:space="preserve">% (Briseño </w:t>
      </w:r>
      <w:r w:rsidR="002C15BE" w:rsidRPr="00044473">
        <w:rPr>
          <w:rFonts w:ascii="Times New Roman" w:hAnsi="Times New Roman" w:cs="Times New Roman"/>
          <w:sz w:val="24"/>
          <w:szCs w:val="24"/>
        </w:rPr>
        <w:t>e</w:t>
      </w:r>
      <w:r w:rsidR="00941713" w:rsidRPr="00044473">
        <w:rPr>
          <w:rFonts w:ascii="Times New Roman" w:hAnsi="Times New Roman" w:cs="Times New Roman"/>
          <w:sz w:val="24"/>
          <w:szCs w:val="24"/>
        </w:rPr>
        <w:t xml:space="preserve">t </w:t>
      </w:r>
      <w:r w:rsidR="002C15BE" w:rsidRPr="00044473">
        <w:rPr>
          <w:rFonts w:ascii="Times New Roman" w:hAnsi="Times New Roman" w:cs="Times New Roman"/>
          <w:sz w:val="24"/>
          <w:szCs w:val="24"/>
        </w:rPr>
        <w:t>a</w:t>
      </w:r>
      <w:r w:rsidR="00941713" w:rsidRPr="00044473">
        <w:rPr>
          <w:rFonts w:ascii="Times New Roman" w:hAnsi="Times New Roman" w:cs="Times New Roman"/>
          <w:sz w:val="24"/>
          <w:szCs w:val="24"/>
        </w:rPr>
        <w:t>l</w:t>
      </w:r>
      <w:r w:rsidR="002C15BE" w:rsidRPr="00044473">
        <w:rPr>
          <w:rFonts w:ascii="Times New Roman" w:hAnsi="Times New Roman" w:cs="Times New Roman"/>
          <w:sz w:val="24"/>
          <w:szCs w:val="24"/>
        </w:rPr>
        <w:t>.</w:t>
      </w:r>
      <w:r w:rsidR="00941713" w:rsidRPr="00044473">
        <w:rPr>
          <w:rFonts w:ascii="Times New Roman" w:hAnsi="Times New Roman" w:cs="Times New Roman"/>
          <w:sz w:val="24"/>
          <w:szCs w:val="24"/>
        </w:rPr>
        <w:t>, 2014).</w:t>
      </w:r>
      <w:r w:rsidR="009C409F" w:rsidRPr="00044473">
        <w:rPr>
          <w:rFonts w:ascii="Times New Roman" w:hAnsi="Times New Roman" w:cs="Times New Roman"/>
          <w:sz w:val="24"/>
          <w:szCs w:val="24"/>
        </w:rPr>
        <w:t xml:space="preserve"> Como un agregado </w:t>
      </w:r>
      <w:r w:rsidR="00A721A4" w:rsidRPr="00044473">
        <w:rPr>
          <w:rFonts w:ascii="Times New Roman" w:hAnsi="Times New Roman" w:cs="Times New Roman"/>
          <w:sz w:val="24"/>
          <w:szCs w:val="24"/>
        </w:rPr>
        <w:t xml:space="preserve">importante </w:t>
      </w:r>
      <w:r w:rsidR="003F0869" w:rsidRPr="00044473">
        <w:rPr>
          <w:rFonts w:ascii="Times New Roman" w:hAnsi="Times New Roman" w:cs="Times New Roman"/>
          <w:sz w:val="24"/>
          <w:szCs w:val="24"/>
        </w:rPr>
        <w:t>de</w:t>
      </w:r>
      <w:r w:rsidR="00A721A4" w:rsidRPr="00044473">
        <w:rPr>
          <w:rFonts w:ascii="Times New Roman" w:hAnsi="Times New Roman" w:cs="Times New Roman"/>
          <w:sz w:val="24"/>
          <w:szCs w:val="24"/>
        </w:rPr>
        <w:t xml:space="preserve"> la investigación,</w:t>
      </w:r>
      <w:r w:rsidR="009C409F" w:rsidRPr="00044473">
        <w:rPr>
          <w:rFonts w:ascii="Times New Roman" w:hAnsi="Times New Roman" w:cs="Times New Roman"/>
          <w:sz w:val="24"/>
          <w:szCs w:val="24"/>
        </w:rPr>
        <w:t xml:space="preserve"> </w:t>
      </w:r>
      <w:r w:rsidR="003F0869" w:rsidRPr="00044473">
        <w:rPr>
          <w:rFonts w:ascii="Times New Roman" w:hAnsi="Times New Roman" w:cs="Times New Roman"/>
          <w:sz w:val="24"/>
          <w:szCs w:val="24"/>
        </w:rPr>
        <w:t xml:space="preserve">esta </w:t>
      </w:r>
      <w:r w:rsidR="009C409F" w:rsidRPr="00044473">
        <w:rPr>
          <w:rFonts w:ascii="Times New Roman" w:hAnsi="Times New Roman" w:cs="Times New Roman"/>
          <w:sz w:val="24"/>
          <w:szCs w:val="24"/>
        </w:rPr>
        <w:t>describ</w:t>
      </w:r>
      <w:r w:rsidR="003F0869" w:rsidRPr="00044473">
        <w:rPr>
          <w:rFonts w:ascii="Times New Roman" w:hAnsi="Times New Roman" w:cs="Times New Roman"/>
          <w:sz w:val="24"/>
          <w:szCs w:val="24"/>
        </w:rPr>
        <w:t>e</w:t>
      </w:r>
      <w:r w:rsidR="009C409F" w:rsidRPr="00044473">
        <w:rPr>
          <w:rFonts w:ascii="Times New Roman" w:hAnsi="Times New Roman" w:cs="Times New Roman"/>
          <w:sz w:val="24"/>
          <w:szCs w:val="24"/>
        </w:rPr>
        <w:t xml:space="preserve"> cuáles son las expectativas que se forman los estudiantes de primer ingreso para </w:t>
      </w:r>
      <w:r w:rsidR="003F0869" w:rsidRPr="00044473">
        <w:rPr>
          <w:rFonts w:ascii="Times New Roman" w:hAnsi="Times New Roman" w:cs="Times New Roman"/>
          <w:sz w:val="24"/>
          <w:szCs w:val="24"/>
        </w:rPr>
        <w:t xml:space="preserve">así </w:t>
      </w:r>
      <w:r w:rsidR="00A721A4" w:rsidRPr="00044473">
        <w:rPr>
          <w:rFonts w:ascii="Times New Roman" w:hAnsi="Times New Roman" w:cs="Times New Roman"/>
          <w:sz w:val="24"/>
          <w:szCs w:val="24"/>
        </w:rPr>
        <w:t xml:space="preserve">poder </w:t>
      </w:r>
      <w:r w:rsidR="009C409F" w:rsidRPr="00044473">
        <w:rPr>
          <w:rFonts w:ascii="Times New Roman" w:hAnsi="Times New Roman" w:cs="Times New Roman"/>
          <w:sz w:val="24"/>
          <w:szCs w:val="24"/>
        </w:rPr>
        <w:t>contrastarlas con la realidad, es decir</w:t>
      </w:r>
      <w:r w:rsidR="00A721A4" w:rsidRPr="00044473">
        <w:rPr>
          <w:rFonts w:ascii="Times New Roman" w:hAnsi="Times New Roman" w:cs="Times New Roman"/>
          <w:sz w:val="24"/>
          <w:szCs w:val="24"/>
        </w:rPr>
        <w:t>,</w:t>
      </w:r>
      <w:r w:rsidR="009C409F" w:rsidRPr="00044473">
        <w:rPr>
          <w:rFonts w:ascii="Times New Roman" w:hAnsi="Times New Roman" w:cs="Times New Roman"/>
          <w:sz w:val="24"/>
          <w:szCs w:val="24"/>
        </w:rPr>
        <w:t xml:space="preserve"> además de describir y explicar las características del mercado laboral en </w:t>
      </w:r>
      <w:r w:rsidR="00A721A4" w:rsidRPr="00044473">
        <w:rPr>
          <w:rFonts w:ascii="Times New Roman" w:hAnsi="Times New Roman" w:cs="Times New Roman"/>
          <w:sz w:val="24"/>
          <w:szCs w:val="24"/>
        </w:rPr>
        <w:t xml:space="preserve">el </w:t>
      </w:r>
      <w:r w:rsidR="009C409F" w:rsidRPr="00044473">
        <w:rPr>
          <w:rFonts w:ascii="Times New Roman" w:hAnsi="Times New Roman" w:cs="Times New Roman"/>
          <w:sz w:val="24"/>
          <w:szCs w:val="24"/>
        </w:rPr>
        <w:t xml:space="preserve">que </w:t>
      </w:r>
      <w:r w:rsidR="003F0869" w:rsidRPr="00044473">
        <w:rPr>
          <w:rFonts w:ascii="Times New Roman" w:hAnsi="Times New Roman" w:cs="Times New Roman"/>
          <w:sz w:val="24"/>
          <w:szCs w:val="24"/>
        </w:rPr>
        <w:t>se encuentran</w:t>
      </w:r>
      <w:r w:rsidR="009C409F" w:rsidRPr="00044473">
        <w:rPr>
          <w:rFonts w:ascii="Times New Roman" w:hAnsi="Times New Roman" w:cs="Times New Roman"/>
          <w:sz w:val="24"/>
          <w:szCs w:val="24"/>
        </w:rPr>
        <w:t xml:space="preserve"> inmersos los egresados, se entrevistó a la totalidad de los </w:t>
      </w:r>
      <w:r w:rsidR="000D58A3" w:rsidRPr="00044473">
        <w:rPr>
          <w:rFonts w:ascii="Times New Roman" w:hAnsi="Times New Roman" w:cs="Times New Roman"/>
          <w:sz w:val="24"/>
          <w:szCs w:val="24"/>
        </w:rPr>
        <w:t xml:space="preserve">estudiantes que iniciaron sus estudios en la carrera de enfermería en el Centro Universitario de Los Altos el pasado mes de agosto. Nótese que no se trata del mismo grupo, sin embargo, consideramos que la información es relevante porque se </w:t>
      </w:r>
      <w:r w:rsidR="00DC527C" w:rsidRPr="00044473">
        <w:rPr>
          <w:rFonts w:ascii="Times New Roman" w:hAnsi="Times New Roman" w:cs="Times New Roman"/>
          <w:sz w:val="24"/>
          <w:szCs w:val="24"/>
        </w:rPr>
        <w:t xml:space="preserve">hace una </w:t>
      </w:r>
      <w:r w:rsidR="000D58A3" w:rsidRPr="00044473">
        <w:rPr>
          <w:rFonts w:ascii="Times New Roman" w:hAnsi="Times New Roman" w:cs="Times New Roman"/>
          <w:sz w:val="24"/>
          <w:szCs w:val="24"/>
        </w:rPr>
        <w:t>co</w:t>
      </w:r>
      <w:r w:rsidR="00DC527C" w:rsidRPr="00044473">
        <w:rPr>
          <w:rFonts w:ascii="Times New Roman" w:hAnsi="Times New Roman" w:cs="Times New Roman"/>
          <w:sz w:val="24"/>
          <w:szCs w:val="24"/>
        </w:rPr>
        <w:t>mparación entre</w:t>
      </w:r>
      <w:r w:rsidR="000D58A3" w:rsidRPr="00044473">
        <w:rPr>
          <w:rFonts w:ascii="Times New Roman" w:hAnsi="Times New Roman" w:cs="Times New Roman"/>
          <w:sz w:val="24"/>
          <w:szCs w:val="24"/>
        </w:rPr>
        <w:t xml:space="preserve"> una tendencia ideal con </w:t>
      </w:r>
      <w:r w:rsidR="00A721A4" w:rsidRPr="00044473">
        <w:rPr>
          <w:rFonts w:ascii="Times New Roman" w:hAnsi="Times New Roman" w:cs="Times New Roman"/>
          <w:sz w:val="24"/>
          <w:szCs w:val="24"/>
        </w:rPr>
        <w:t>l</w:t>
      </w:r>
      <w:r w:rsidR="000D58A3" w:rsidRPr="00044473">
        <w:rPr>
          <w:rFonts w:ascii="Times New Roman" w:hAnsi="Times New Roman" w:cs="Times New Roman"/>
          <w:sz w:val="24"/>
          <w:szCs w:val="24"/>
        </w:rPr>
        <w:t xml:space="preserve">a realidad. La totalidad de la información que </w:t>
      </w:r>
      <w:r w:rsidR="0083640D" w:rsidRPr="00044473">
        <w:rPr>
          <w:rFonts w:ascii="Times New Roman" w:hAnsi="Times New Roman" w:cs="Times New Roman"/>
          <w:sz w:val="24"/>
          <w:szCs w:val="24"/>
        </w:rPr>
        <w:t>muestran</w:t>
      </w:r>
      <w:r w:rsidR="000D58A3" w:rsidRPr="00044473">
        <w:rPr>
          <w:rFonts w:ascii="Times New Roman" w:hAnsi="Times New Roman" w:cs="Times New Roman"/>
          <w:sz w:val="24"/>
          <w:szCs w:val="24"/>
        </w:rPr>
        <w:t xml:space="preserve"> las gráficas proviene de los </w:t>
      </w:r>
      <w:r w:rsidR="0083640D" w:rsidRPr="00044473">
        <w:rPr>
          <w:rFonts w:ascii="Times New Roman" w:hAnsi="Times New Roman" w:cs="Times New Roman"/>
          <w:sz w:val="24"/>
          <w:szCs w:val="24"/>
        </w:rPr>
        <w:t xml:space="preserve">mismos </w:t>
      </w:r>
      <w:r w:rsidR="000D58A3" w:rsidRPr="00044473">
        <w:rPr>
          <w:rFonts w:ascii="Times New Roman" w:hAnsi="Times New Roman" w:cs="Times New Roman"/>
          <w:sz w:val="24"/>
          <w:szCs w:val="24"/>
        </w:rPr>
        <w:t>estudiantes (los de primer ingreso y los egresados)</w:t>
      </w:r>
      <w:r w:rsidR="003F0869" w:rsidRPr="00044473">
        <w:rPr>
          <w:rFonts w:ascii="Times New Roman" w:hAnsi="Times New Roman" w:cs="Times New Roman"/>
          <w:sz w:val="24"/>
          <w:szCs w:val="24"/>
        </w:rPr>
        <w:t xml:space="preserve">, motivo por el cual no se menciona la procedencia de los datos </w:t>
      </w:r>
      <w:r w:rsidR="000D58A3" w:rsidRPr="00044473">
        <w:rPr>
          <w:rFonts w:ascii="Times New Roman" w:hAnsi="Times New Roman" w:cs="Times New Roman"/>
          <w:sz w:val="24"/>
          <w:szCs w:val="24"/>
        </w:rPr>
        <w:t>en cada pie de gráfica.</w:t>
      </w:r>
    </w:p>
    <w:p w:rsidR="000D58A3" w:rsidRPr="00044473" w:rsidRDefault="000D58A3" w:rsidP="00044473">
      <w:pPr>
        <w:spacing w:line="360" w:lineRule="auto"/>
        <w:jc w:val="both"/>
        <w:rPr>
          <w:rFonts w:ascii="Times New Roman" w:hAnsi="Times New Roman" w:cs="Times New Roman"/>
          <w:sz w:val="24"/>
          <w:szCs w:val="24"/>
        </w:rPr>
      </w:pPr>
    </w:p>
    <w:p w:rsidR="000D58A3" w:rsidRPr="00044473" w:rsidRDefault="000D58A3" w:rsidP="00044473">
      <w:pPr>
        <w:spacing w:line="360" w:lineRule="auto"/>
        <w:jc w:val="both"/>
        <w:rPr>
          <w:rFonts w:ascii="Times New Roman" w:hAnsi="Times New Roman" w:cs="Times New Roman"/>
          <w:b/>
          <w:sz w:val="24"/>
          <w:szCs w:val="24"/>
        </w:rPr>
      </w:pPr>
      <w:r w:rsidRPr="00044473">
        <w:rPr>
          <w:rFonts w:ascii="Times New Roman" w:hAnsi="Times New Roman" w:cs="Times New Roman"/>
          <w:b/>
          <w:sz w:val="24"/>
          <w:szCs w:val="24"/>
        </w:rPr>
        <w:t>Características generales de los egresados</w:t>
      </w:r>
    </w:p>
    <w:p w:rsidR="000D58A3" w:rsidRPr="008278D8" w:rsidRDefault="0070001E" w:rsidP="00044473">
      <w:pPr>
        <w:spacing w:line="360" w:lineRule="auto"/>
        <w:jc w:val="both"/>
        <w:rPr>
          <w:sz w:val="24"/>
          <w:szCs w:val="24"/>
        </w:rPr>
      </w:pPr>
      <w:r w:rsidRPr="00044473">
        <w:rPr>
          <w:rFonts w:ascii="Times New Roman" w:hAnsi="Times New Roman" w:cs="Times New Roman"/>
          <w:sz w:val="24"/>
          <w:szCs w:val="24"/>
        </w:rPr>
        <w:t>El grupo de estudio está conformado por</w:t>
      </w:r>
      <w:r w:rsidR="000D58A3" w:rsidRPr="00044473">
        <w:rPr>
          <w:rFonts w:ascii="Times New Roman" w:hAnsi="Times New Roman" w:cs="Times New Roman"/>
          <w:sz w:val="24"/>
          <w:szCs w:val="24"/>
        </w:rPr>
        <w:t xml:space="preserve"> jóvenes recién salidos d</w:t>
      </w:r>
      <w:r w:rsidR="001F009D" w:rsidRPr="00044473">
        <w:rPr>
          <w:rFonts w:ascii="Times New Roman" w:hAnsi="Times New Roman" w:cs="Times New Roman"/>
          <w:sz w:val="24"/>
          <w:szCs w:val="24"/>
        </w:rPr>
        <w:t>e</w:t>
      </w:r>
      <w:r w:rsidR="000D58A3" w:rsidRPr="00044473">
        <w:rPr>
          <w:rFonts w:ascii="Times New Roman" w:hAnsi="Times New Roman" w:cs="Times New Roman"/>
          <w:sz w:val="24"/>
          <w:szCs w:val="24"/>
        </w:rPr>
        <w:t>l</w:t>
      </w:r>
      <w:r w:rsidR="001F009D" w:rsidRPr="00044473">
        <w:rPr>
          <w:rFonts w:ascii="Times New Roman" w:hAnsi="Times New Roman" w:cs="Times New Roman"/>
          <w:sz w:val="24"/>
          <w:szCs w:val="24"/>
        </w:rPr>
        <w:t xml:space="preserve"> </w:t>
      </w:r>
      <w:r w:rsidRPr="00044473">
        <w:rPr>
          <w:rFonts w:ascii="Times New Roman" w:hAnsi="Times New Roman" w:cs="Times New Roman"/>
          <w:sz w:val="24"/>
          <w:szCs w:val="24"/>
        </w:rPr>
        <w:t>nivel</w:t>
      </w:r>
      <w:r w:rsidR="000D58A3" w:rsidRPr="00044473">
        <w:rPr>
          <w:rFonts w:ascii="Times New Roman" w:hAnsi="Times New Roman" w:cs="Times New Roman"/>
          <w:sz w:val="24"/>
          <w:szCs w:val="24"/>
        </w:rPr>
        <w:t xml:space="preserve"> preparatoria, </w:t>
      </w:r>
      <w:r w:rsidR="00EA0BF3" w:rsidRPr="00044473">
        <w:rPr>
          <w:rFonts w:ascii="Times New Roman" w:hAnsi="Times New Roman" w:cs="Times New Roman"/>
          <w:sz w:val="24"/>
          <w:szCs w:val="24"/>
        </w:rPr>
        <w:t>por lo que ninguno de ellos</w:t>
      </w:r>
      <w:r w:rsidR="000D58A3" w:rsidRPr="00044473">
        <w:rPr>
          <w:rFonts w:ascii="Times New Roman" w:hAnsi="Times New Roman" w:cs="Times New Roman"/>
          <w:sz w:val="24"/>
          <w:szCs w:val="24"/>
        </w:rPr>
        <w:t xml:space="preserve"> rebasa los 25 años de edad. E</w:t>
      </w:r>
      <w:r w:rsidR="001F009D" w:rsidRPr="00044473">
        <w:rPr>
          <w:rFonts w:ascii="Times New Roman" w:hAnsi="Times New Roman" w:cs="Times New Roman"/>
          <w:sz w:val="24"/>
          <w:szCs w:val="24"/>
        </w:rPr>
        <w:t>ste</w:t>
      </w:r>
      <w:r w:rsidR="000D58A3" w:rsidRPr="00044473">
        <w:rPr>
          <w:rFonts w:ascii="Times New Roman" w:hAnsi="Times New Roman" w:cs="Times New Roman"/>
          <w:sz w:val="24"/>
          <w:szCs w:val="24"/>
        </w:rPr>
        <w:t xml:space="preserve"> tipo de formación </w:t>
      </w:r>
      <w:r w:rsidR="00C35A6C" w:rsidRPr="00044473">
        <w:rPr>
          <w:rFonts w:ascii="Times New Roman" w:hAnsi="Times New Roman" w:cs="Times New Roman"/>
          <w:sz w:val="24"/>
          <w:szCs w:val="24"/>
        </w:rPr>
        <w:t xml:space="preserve">exige que el </w:t>
      </w:r>
      <w:r w:rsidR="00832F68" w:rsidRPr="00044473">
        <w:rPr>
          <w:rFonts w:ascii="Times New Roman" w:hAnsi="Times New Roman" w:cs="Times New Roman"/>
          <w:sz w:val="24"/>
          <w:szCs w:val="24"/>
        </w:rPr>
        <w:t xml:space="preserve">mercado laboral </w:t>
      </w:r>
      <w:r w:rsidR="00C35A6C" w:rsidRPr="00044473">
        <w:rPr>
          <w:rFonts w:ascii="Times New Roman" w:hAnsi="Times New Roman" w:cs="Times New Roman"/>
          <w:sz w:val="24"/>
          <w:szCs w:val="24"/>
        </w:rPr>
        <w:t xml:space="preserve">se cumpla con </w:t>
      </w:r>
      <w:r w:rsidR="00832F68" w:rsidRPr="00044473">
        <w:rPr>
          <w:rFonts w:ascii="Times New Roman" w:hAnsi="Times New Roman" w:cs="Times New Roman"/>
          <w:sz w:val="24"/>
          <w:szCs w:val="24"/>
        </w:rPr>
        <w:t xml:space="preserve">horarios continuos </w:t>
      </w:r>
      <w:r w:rsidR="001F009D" w:rsidRPr="00044473">
        <w:rPr>
          <w:rFonts w:ascii="Times New Roman" w:hAnsi="Times New Roman" w:cs="Times New Roman"/>
          <w:sz w:val="24"/>
          <w:szCs w:val="24"/>
        </w:rPr>
        <w:t>debido a</w:t>
      </w:r>
      <w:r w:rsidR="00832F68" w:rsidRPr="00044473">
        <w:rPr>
          <w:rFonts w:ascii="Times New Roman" w:hAnsi="Times New Roman" w:cs="Times New Roman"/>
          <w:sz w:val="24"/>
          <w:szCs w:val="24"/>
        </w:rPr>
        <w:t xml:space="preserve"> la atención esmerada que se debe </w:t>
      </w:r>
      <w:r w:rsidRPr="00044473">
        <w:rPr>
          <w:rFonts w:ascii="Times New Roman" w:hAnsi="Times New Roman" w:cs="Times New Roman"/>
          <w:sz w:val="24"/>
          <w:szCs w:val="24"/>
        </w:rPr>
        <w:t>ofrecer a</w:t>
      </w:r>
      <w:r w:rsidR="00832F68" w:rsidRPr="00044473">
        <w:rPr>
          <w:rFonts w:ascii="Times New Roman" w:hAnsi="Times New Roman" w:cs="Times New Roman"/>
          <w:sz w:val="24"/>
          <w:szCs w:val="24"/>
        </w:rPr>
        <w:t xml:space="preserve"> los pacientes en los hospitales. Otra particularidad de est</w:t>
      </w:r>
      <w:r w:rsidR="0091236F" w:rsidRPr="00044473">
        <w:rPr>
          <w:rFonts w:ascii="Times New Roman" w:hAnsi="Times New Roman" w:cs="Times New Roman"/>
          <w:sz w:val="24"/>
          <w:szCs w:val="24"/>
        </w:rPr>
        <w:t>a</w:t>
      </w:r>
      <w:r w:rsidR="00832F68" w:rsidRPr="00044473">
        <w:rPr>
          <w:rFonts w:ascii="Times New Roman" w:hAnsi="Times New Roman" w:cs="Times New Roman"/>
          <w:sz w:val="24"/>
          <w:szCs w:val="24"/>
        </w:rPr>
        <w:t xml:space="preserve"> oferta educativa es que la mayoría de </w:t>
      </w:r>
      <w:r w:rsidR="00C35A6C" w:rsidRPr="00044473">
        <w:rPr>
          <w:rFonts w:ascii="Times New Roman" w:hAnsi="Times New Roman" w:cs="Times New Roman"/>
          <w:sz w:val="24"/>
          <w:szCs w:val="24"/>
        </w:rPr>
        <w:t>sus</w:t>
      </w:r>
      <w:r w:rsidR="00832F68" w:rsidRPr="00044473">
        <w:rPr>
          <w:rFonts w:ascii="Times New Roman" w:hAnsi="Times New Roman" w:cs="Times New Roman"/>
          <w:sz w:val="24"/>
          <w:szCs w:val="24"/>
        </w:rPr>
        <w:t xml:space="preserve"> inscritos </w:t>
      </w:r>
      <w:r w:rsidR="009C5EB7" w:rsidRPr="00044473">
        <w:rPr>
          <w:rFonts w:ascii="Times New Roman" w:hAnsi="Times New Roman" w:cs="Times New Roman"/>
          <w:sz w:val="24"/>
          <w:szCs w:val="24"/>
        </w:rPr>
        <w:t>pertenecen a</w:t>
      </w:r>
      <w:r w:rsidR="0091236F" w:rsidRPr="00044473">
        <w:rPr>
          <w:rFonts w:ascii="Times New Roman" w:hAnsi="Times New Roman" w:cs="Times New Roman"/>
          <w:sz w:val="24"/>
          <w:szCs w:val="24"/>
        </w:rPr>
        <w:t>l</w:t>
      </w:r>
      <w:r w:rsidR="00832F68" w:rsidRPr="00044473">
        <w:rPr>
          <w:rFonts w:ascii="Times New Roman" w:hAnsi="Times New Roman" w:cs="Times New Roman"/>
          <w:sz w:val="24"/>
          <w:szCs w:val="24"/>
        </w:rPr>
        <w:t xml:space="preserve"> género femenino. Es</w:t>
      </w:r>
      <w:r w:rsidR="0091236F" w:rsidRPr="00044473">
        <w:rPr>
          <w:rFonts w:ascii="Times New Roman" w:hAnsi="Times New Roman" w:cs="Times New Roman"/>
          <w:sz w:val="24"/>
          <w:szCs w:val="24"/>
        </w:rPr>
        <w:t xml:space="preserve">ta carrera </w:t>
      </w:r>
      <w:r w:rsidR="00832F68" w:rsidRPr="00044473">
        <w:rPr>
          <w:rFonts w:ascii="Times New Roman" w:hAnsi="Times New Roman" w:cs="Times New Roman"/>
          <w:sz w:val="24"/>
          <w:szCs w:val="24"/>
        </w:rPr>
        <w:lastRenderedPageBreak/>
        <w:t xml:space="preserve">académicamente </w:t>
      </w:r>
      <w:r w:rsidR="0091236F" w:rsidRPr="00044473">
        <w:rPr>
          <w:rFonts w:ascii="Times New Roman" w:hAnsi="Times New Roman" w:cs="Times New Roman"/>
          <w:sz w:val="24"/>
          <w:szCs w:val="24"/>
        </w:rPr>
        <w:t>es</w:t>
      </w:r>
      <w:r w:rsidR="00832F68" w:rsidRPr="00044473">
        <w:rPr>
          <w:rFonts w:ascii="Times New Roman" w:hAnsi="Times New Roman" w:cs="Times New Roman"/>
          <w:sz w:val="24"/>
          <w:szCs w:val="24"/>
        </w:rPr>
        <w:t xml:space="preserve"> cataloga</w:t>
      </w:r>
      <w:r w:rsidR="0091236F" w:rsidRPr="00044473">
        <w:rPr>
          <w:rFonts w:ascii="Times New Roman" w:hAnsi="Times New Roman" w:cs="Times New Roman"/>
          <w:sz w:val="24"/>
          <w:szCs w:val="24"/>
        </w:rPr>
        <w:t>da</w:t>
      </w:r>
      <w:r w:rsidR="00832F68" w:rsidRPr="00044473">
        <w:rPr>
          <w:rFonts w:ascii="Times New Roman" w:hAnsi="Times New Roman" w:cs="Times New Roman"/>
          <w:sz w:val="24"/>
          <w:szCs w:val="24"/>
        </w:rPr>
        <w:t xml:space="preserve"> como</w:t>
      </w:r>
      <w:r w:rsidR="0091236F" w:rsidRPr="00044473">
        <w:rPr>
          <w:rFonts w:ascii="Times New Roman" w:hAnsi="Times New Roman" w:cs="Times New Roman"/>
          <w:sz w:val="24"/>
          <w:szCs w:val="24"/>
        </w:rPr>
        <w:t xml:space="preserve"> una </w:t>
      </w:r>
      <w:r w:rsidR="00C35A6C" w:rsidRPr="00044473">
        <w:rPr>
          <w:rFonts w:ascii="Times New Roman" w:hAnsi="Times New Roman" w:cs="Times New Roman"/>
          <w:sz w:val="24"/>
          <w:szCs w:val="24"/>
        </w:rPr>
        <w:t>que tiene</w:t>
      </w:r>
      <w:r w:rsidR="00832F68" w:rsidRPr="00044473">
        <w:rPr>
          <w:rFonts w:ascii="Times New Roman" w:hAnsi="Times New Roman" w:cs="Times New Roman"/>
          <w:sz w:val="24"/>
          <w:szCs w:val="24"/>
        </w:rPr>
        <w:t xml:space="preserve"> “feminización </w:t>
      </w:r>
      <w:r w:rsidR="00E437C0" w:rsidRPr="00044473">
        <w:rPr>
          <w:rFonts w:ascii="Times New Roman" w:hAnsi="Times New Roman" w:cs="Times New Roman"/>
          <w:sz w:val="24"/>
          <w:szCs w:val="24"/>
        </w:rPr>
        <w:t xml:space="preserve">en </w:t>
      </w:r>
      <w:r w:rsidR="00832F68" w:rsidRPr="00044473">
        <w:rPr>
          <w:rFonts w:ascii="Times New Roman" w:hAnsi="Times New Roman" w:cs="Times New Roman"/>
          <w:sz w:val="24"/>
          <w:szCs w:val="24"/>
        </w:rPr>
        <w:t xml:space="preserve">la matrícula”. Como </w:t>
      </w:r>
      <w:r w:rsidR="00C35A6C" w:rsidRPr="00044473">
        <w:rPr>
          <w:rFonts w:ascii="Times New Roman" w:hAnsi="Times New Roman" w:cs="Times New Roman"/>
          <w:sz w:val="24"/>
          <w:szCs w:val="24"/>
        </w:rPr>
        <w:t xml:space="preserve">se </w:t>
      </w:r>
      <w:r w:rsidR="00832F68" w:rsidRPr="00044473">
        <w:rPr>
          <w:rFonts w:ascii="Times New Roman" w:hAnsi="Times New Roman" w:cs="Times New Roman"/>
          <w:sz w:val="24"/>
          <w:szCs w:val="24"/>
        </w:rPr>
        <w:t xml:space="preserve">puede apreciar a continuación, la totalidad de los profesionistas </w:t>
      </w:r>
      <w:r w:rsidR="0091236F" w:rsidRPr="00044473">
        <w:rPr>
          <w:rFonts w:ascii="Times New Roman" w:hAnsi="Times New Roman" w:cs="Times New Roman"/>
          <w:sz w:val="24"/>
          <w:szCs w:val="24"/>
        </w:rPr>
        <w:t xml:space="preserve">tiene </w:t>
      </w:r>
      <w:r w:rsidR="00832F68" w:rsidRPr="00044473">
        <w:rPr>
          <w:rFonts w:ascii="Times New Roman" w:hAnsi="Times New Roman" w:cs="Times New Roman"/>
          <w:sz w:val="24"/>
          <w:szCs w:val="24"/>
        </w:rPr>
        <w:t>entre 21 y 25 años</w:t>
      </w:r>
      <w:r w:rsidR="0091236F" w:rsidRPr="00044473">
        <w:rPr>
          <w:rFonts w:ascii="Times New Roman" w:hAnsi="Times New Roman" w:cs="Times New Roman"/>
          <w:sz w:val="24"/>
          <w:szCs w:val="24"/>
        </w:rPr>
        <w:t xml:space="preserve"> de edad</w:t>
      </w:r>
      <w:r w:rsidR="00832F68" w:rsidRPr="00044473">
        <w:rPr>
          <w:rFonts w:ascii="Times New Roman" w:hAnsi="Times New Roman" w:cs="Times New Roman"/>
          <w:sz w:val="24"/>
          <w:szCs w:val="24"/>
        </w:rPr>
        <w:t>.</w:t>
      </w:r>
    </w:p>
    <w:p w:rsidR="008278D8" w:rsidRPr="008278D8" w:rsidRDefault="008278D8" w:rsidP="008F5B33">
      <w:pPr>
        <w:jc w:val="both"/>
        <w:rPr>
          <w:sz w:val="24"/>
          <w:szCs w:val="24"/>
        </w:rPr>
      </w:pPr>
    </w:p>
    <w:p w:rsidR="0004059E" w:rsidRPr="008278D8" w:rsidRDefault="00140AC3" w:rsidP="00832F68">
      <w:pPr>
        <w:jc w:val="center"/>
        <w:rPr>
          <w:sz w:val="24"/>
          <w:szCs w:val="24"/>
        </w:rPr>
      </w:pPr>
      <w:r w:rsidRPr="008278D8">
        <w:rPr>
          <w:sz w:val="24"/>
          <w:szCs w:val="24"/>
        </w:rPr>
        <w:t>Gráfica 1</w:t>
      </w:r>
    </w:p>
    <w:p w:rsidR="00140AC3" w:rsidRDefault="00140AC3" w:rsidP="008F5B33">
      <w:pPr>
        <w:jc w:val="both"/>
        <w:rPr>
          <w:sz w:val="24"/>
          <w:szCs w:val="24"/>
        </w:rPr>
      </w:pPr>
      <w:r w:rsidRPr="008278D8">
        <w:rPr>
          <w:noProof/>
          <w:sz w:val="24"/>
          <w:szCs w:val="24"/>
        </w:rPr>
        <w:drawing>
          <wp:inline distT="0" distB="0" distL="0" distR="0" wp14:anchorId="602C99E1" wp14:editId="2A182E5F">
            <wp:extent cx="5397515" cy="2721935"/>
            <wp:effectExtent l="0" t="0" r="12700" b="2159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32F68" w:rsidRDefault="00832F68" w:rsidP="008F5B33">
      <w:pPr>
        <w:jc w:val="both"/>
        <w:rPr>
          <w:sz w:val="24"/>
          <w:szCs w:val="24"/>
        </w:rPr>
      </w:pPr>
    </w:p>
    <w:p w:rsidR="00832F68" w:rsidRPr="00044473" w:rsidRDefault="00C84CF4" w:rsidP="00C84CF4">
      <w:pPr>
        <w:spacing w:line="360" w:lineRule="auto"/>
        <w:jc w:val="both"/>
        <w:rPr>
          <w:rFonts w:ascii="Times New Roman" w:hAnsi="Times New Roman" w:cs="Times New Roman"/>
          <w:sz w:val="24"/>
          <w:szCs w:val="24"/>
        </w:rPr>
      </w:pPr>
      <w:r w:rsidRPr="00044473">
        <w:rPr>
          <w:rFonts w:ascii="Times New Roman" w:hAnsi="Times New Roman" w:cs="Times New Roman"/>
          <w:sz w:val="24"/>
          <w:szCs w:val="24"/>
        </w:rPr>
        <w:t xml:space="preserve">El grado escolar promedio de los padres de familia es muy bajo como </w:t>
      </w:r>
      <w:r w:rsidR="006518CB" w:rsidRPr="00044473">
        <w:rPr>
          <w:rFonts w:ascii="Times New Roman" w:hAnsi="Times New Roman" w:cs="Times New Roman"/>
          <w:sz w:val="24"/>
          <w:szCs w:val="24"/>
        </w:rPr>
        <w:t xml:space="preserve">se </w:t>
      </w:r>
      <w:r w:rsidRPr="00044473">
        <w:rPr>
          <w:rFonts w:ascii="Times New Roman" w:hAnsi="Times New Roman" w:cs="Times New Roman"/>
          <w:sz w:val="24"/>
          <w:szCs w:val="24"/>
        </w:rPr>
        <w:t>p</w:t>
      </w:r>
      <w:r w:rsidR="00E437C0" w:rsidRPr="00044473">
        <w:rPr>
          <w:rFonts w:ascii="Times New Roman" w:hAnsi="Times New Roman" w:cs="Times New Roman"/>
          <w:sz w:val="24"/>
          <w:szCs w:val="24"/>
        </w:rPr>
        <w:t>uede</w:t>
      </w:r>
      <w:r w:rsidRPr="00044473">
        <w:rPr>
          <w:rFonts w:ascii="Times New Roman" w:hAnsi="Times New Roman" w:cs="Times New Roman"/>
          <w:sz w:val="24"/>
          <w:szCs w:val="24"/>
        </w:rPr>
        <w:t xml:space="preserve"> observar en </w:t>
      </w:r>
      <w:r w:rsidR="00E437C0" w:rsidRPr="00044473">
        <w:rPr>
          <w:rFonts w:ascii="Times New Roman" w:hAnsi="Times New Roman" w:cs="Times New Roman"/>
          <w:sz w:val="24"/>
          <w:szCs w:val="24"/>
        </w:rPr>
        <w:t>una de las</w:t>
      </w:r>
      <w:r w:rsidRPr="00044473">
        <w:rPr>
          <w:rFonts w:ascii="Times New Roman" w:hAnsi="Times New Roman" w:cs="Times New Roman"/>
          <w:sz w:val="24"/>
          <w:szCs w:val="24"/>
        </w:rPr>
        <w:t xml:space="preserve"> gráficas</w:t>
      </w:r>
      <w:r w:rsidR="006518CB" w:rsidRPr="00044473">
        <w:rPr>
          <w:rFonts w:ascii="Times New Roman" w:hAnsi="Times New Roman" w:cs="Times New Roman"/>
          <w:sz w:val="24"/>
          <w:szCs w:val="24"/>
        </w:rPr>
        <w:t>;</w:t>
      </w:r>
      <w:r w:rsidRPr="00044473">
        <w:rPr>
          <w:rFonts w:ascii="Times New Roman" w:hAnsi="Times New Roman" w:cs="Times New Roman"/>
          <w:sz w:val="24"/>
          <w:szCs w:val="24"/>
        </w:rPr>
        <w:t xml:space="preserve"> sin embargo, dicho promedio está ascendiendo sustancialmente </w:t>
      </w:r>
      <w:r w:rsidR="001E1CCB" w:rsidRPr="00044473">
        <w:rPr>
          <w:rFonts w:ascii="Times New Roman" w:hAnsi="Times New Roman" w:cs="Times New Roman"/>
          <w:sz w:val="24"/>
          <w:szCs w:val="24"/>
        </w:rPr>
        <w:t>con</w:t>
      </w:r>
      <w:r w:rsidR="006518CB" w:rsidRPr="00044473">
        <w:rPr>
          <w:rFonts w:ascii="Times New Roman" w:hAnsi="Times New Roman" w:cs="Times New Roman"/>
          <w:sz w:val="24"/>
          <w:szCs w:val="24"/>
        </w:rPr>
        <w:t xml:space="preserve"> el paso de</w:t>
      </w:r>
      <w:r w:rsidR="00E437C0" w:rsidRPr="00044473">
        <w:rPr>
          <w:rFonts w:ascii="Times New Roman" w:hAnsi="Times New Roman" w:cs="Times New Roman"/>
          <w:sz w:val="24"/>
          <w:szCs w:val="24"/>
        </w:rPr>
        <w:t xml:space="preserve"> las</w:t>
      </w:r>
      <w:r w:rsidRPr="00044473">
        <w:rPr>
          <w:rFonts w:ascii="Times New Roman" w:hAnsi="Times New Roman" w:cs="Times New Roman"/>
          <w:sz w:val="24"/>
          <w:szCs w:val="24"/>
        </w:rPr>
        <w:t xml:space="preserve"> generaciones. De acuerdo a la información </w:t>
      </w:r>
      <w:r w:rsidR="006518CB" w:rsidRPr="00044473">
        <w:rPr>
          <w:rFonts w:ascii="Times New Roman" w:hAnsi="Times New Roman" w:cs="Times New Roman"/>
          <w:sz w:val="24"/>
          <w:szCs w:val="24"/>
        </w:rPr>
        <w:t>proporcionada por</w:t>
      </w:r>
      <w:r w:rsidRPr="00044473">
        <w:rPr>
          <w:rFonts w:ascii="Times New Roman" w:hAnsi="Times New Roman" w:cs="Times New Roman"/>
          <w:sz w:val="24"/>
          <w:szCs w:val="24"/>
        </w:rPr>
        <w:t xml:space="preserve"> los egresados </w:t>
      </w:r>
      <w:r w:rsidR="00E437C0" w:rsidRPr="00044473">
        <w:rPr>
          <w:rFonts w:ascii="Times New Roman" w:hAnsi="Times New Roman" w:cs="Times New Roman"/>
          <w:sz w:val="24"/>
          <w:szCs w:val="24"/>
        </w:rPr>
        <w:t>investigados</w:t>
      </w:r>
      <w:r w:rsidRPr="00044473">
        <w:rPr>
          <w:rFonts w:ascii="Times New Roman" w:hAnsi="Times New Roman" w:cs="Times New Roman"/>
          <w:sz w:val="24"/>
          <w:szCs w:val="24"/>
        </w:rPr>
        <w:t>, se pud</w:t>
      </w:r>
      <w:r w:rsidR="00E437C0" w:rsidRPr="00044473">
        <w:rPr>
          <w:rFonts w:ascii="Times New Roman" w:hAnsi="Times New Roman" w:cs="Times New Roman"/>
          <w:sz w:val="24"/>
          <w:szCs w:val="24"/>
        </w:rPr>
        <w:t>o</w:t>
      </w:r>
      <w:r w:rsidRPr="00044473">
        <w:rPr>
          <w:rFonts w:ascii="Times New Roman" w:hAnsi="Times New Roman" w:cs="Times New Roman"/>
          <w:sz w:val="24"/>
          <w:szCs w:val="24"/>
        </w:rPr>
        <w:t xml:space="preserve"> constatar que una tercera parte de los integrantes de las familias de los estudiantes </w:t>
      </w:r>
      <w:r w:rsidR="006518CB" w:rsidRPr="00044473">
        <w:rPr>
          <w:rFonts w:ascii="Times New Roman" w:hAnsi="Times New Roman" w:cs="Times New Roman"/>
          <w:sz w:val="24"/>
          <w:szCs w:val="24"/>
        </w:rPr>
        <w:t>fueron</w:t>
      </w:r>
      <w:r w:rsidRPr="00044473">
        <w:rPr>
          <w:rFonts w:ascii="Times New Roman" w:hAnsi="Times New Roman" w:cs="Times New Roman"/>
          <w:sz w:val="24"/>
          <w:szCs w:val="24"/>
        </w:rPr>
        <w:t xml:space="preserve"> alumno</w:t>
      </w:r>
      <w:r w:rsidR="001E1CCB" w:rsidRPr="00044473">
        <w:rPr>
          <w:rFonts w:ascii="Times New Roman" w:hAnsi="Times New Roman" w:cs="Times New Roman"/>
          <w:sz w:val="24"/>
          <w:szCs w:val="24"/>
        </w:rPr>
        <w:t>s</w:t>
      </w:r>
      <w:r w:rsidRPr="00044473">
        <w:rPr>
          <w:rFonts w:ascii="Times New Roman" w:hAnsi="Times New Roman" w:cs="Times New Roman"/>
          <w:sz w:val="24"/>
          <w:szCs w:val="24"/>
        </w:rPr>
        <w:t xml:space="preserve"> universi</w:t>
      </w:r>
      <w:r w:rsidR="00E437C0" w:rsidRPr="00044473">
        <w:rPr>
          <w:rFonts w:ascii="Times New Roman" w:hAnsi="Times New Roman" w:cs="Times New Roman"/>
          <w:sz w:val="24"/>
          <w:szCs w:val="24"/>
        </w:rPr>
        <w:t>tario</w:t>
      </w:r>
      <w:r w:rsidR="001E1CCB" w:rsidRPr="00044473">
        <w:rPr>
          <w:rFonts w:ascii="Times New Roman" w:hAnsi="Times New Roman" w:cs="Times New Roman"/>
          <w:sz w:val="24"/>
          <w:szCs w:val="24"/>
        </w:rPr>
        <w:t>s</w:t>
      </w:r>
      <w:r w:rsidRPr="00044473">
        <w:rPr>
          <w:rFonts w:ascii="Times New Roman" w:hAnsi="Times New Roman" w:cs="Times New Roman"/>
          <w:sz w:val="24"/>
          <w:szCs w:val="24"/>
        </w:rPr>
        <w:t xml:space="preserve">. </w:t>
      </w:r>
      <w:r w:rsidR="00E437C0" w:rsidRPr="00044473">
        <w:rPr>
          <w:rFonts w:ascii="Times New Roman" w:hAnsi="Times New Roman" w:cs="Times New Roman"/>
          <w:sz w:val="24"/>
          <w:szCs w:val="24"/>
        </w:rPr>
        <w:t>La siguiente</w:t>
      </w:r>
      <w:r w:rsidRPr="00044473">
        <w:rPr>
          <w:rFonts w:ascii="Times New Roman" w:hAnsi="Times New Roman" w:cs="Times New Roman"/>
          <w:sz w:val="24"/>
          <w:szCs w:val="24"/>
        </w:rPr>
        <w:t xml:space="preserve"> gráfica</w:t>
      </w:r>
      <w:r w:rsidR="00E437C0" w:rsidRPr="00044473">
        <w:rPr>
          <w:rFonts w:ascii="Times New Roman" w:hAnsi="Times New Roman" w:cs="Times New Roman"/>
          <w:sz w:val="24"/>
          <w:szCs w:val="24"/>
        </w:rPr>
        <w:t xml:space="preserve"> muestra</w:t>
      </w:r>
      <w:r w:rsidRPr="00044473">
        <w:rPr>
          <w:rFonts w:ascii="Times New Roman" w:hAnsi="Times New Roman" w:cs="Times New Roman"/>
          <w:sz w:val="24"/>
          <w:szCs w:val="24"/>
        </w:rPr>
        <w:t xml:space="preserve"> que 34</w:t>
      </w:r>
      <w:r w:rsidR="002C15BE" w:rsidRPr="00044473">
        <w:rPr>
          <w:rFonts w:ascii="Times New Roman" w:hAnsi="Times New Roman" w:cs="Times New Roman"/>
          <w:sz w:val="24"/>
          <w:szCs w:val="24"/>
        </w:rPr>
        <w:t xml:space="preserve"> </w:t>
      </w:r>
      <w:r w:rsidRPr="00044473">
        <w:rPr>
          <w:rFonts w:ascii="Times New Roman" w:hAnsi="Times New Roman" w:cs="Times New Roman"/>
          <w:sz w:val="24"/>
          <w:szCs w:val="24"/>
        </w:rPr>
        <w:t xml:space="preserve">% de los hermanos </w:t>
      </w:r>
      <w:r w:rsidR="006518CB" w:rsidRPr="00044473">
        <w:rPr>
          <w:rFonts w:ascii="Times New Roman" w:hAnsi="Times New Roman" w:cs="Times New Roman"/>
          <w:sz w:val="24"/>
          <w:szCs w:val="24"/>
        </w:rPr>
        <w:t xml:space="preserve">de los egresados </w:t>
      </w:r>
      <w:r w:rsidRPr="00044473">
        <w:rPr>
          <w:rFonts w:ascii="Times New Roman" w:hAnsi="Times New Roman" w:cs="Times New Roman"/>
          <w:sz w:val="24"/>
          <w:szCs w:val="24"/>
        </w:rPr>
        <w:t>está</w:t>
      </w:r>
      <w:r w:rsidR="006518CB" w:rsidRPr="00044473">
        <w:rPr>
          <w:rFonts w:ascii="Times New Roman" w:hAnsi="Times New Roman" w:cs="Times New Roman"/>
          <w:sz w:val="24"/>
          <w:szCs w:val="24"/>
        </w:rPr>
        <w:t>n</w:t>
      </w:r>
      <w:r w:rsidRPr="00044473">
        <w:rPr>
          <w:rFonts w:ascii="Times New Roman" w:hAnsi="Times New Roman" w:cs="Times New Roman"/>
          <w:sz w:val="24"/>
          <w:szCs w:val="24"/>
        </w:rPr>
        <w:t xml:space="preserve"> inscrito</w:t>
      </w:r>
      <w:r w:rsidR="006518CB" w:rsidRPr="00044473">
        <w:rPr>
          <w:rFonts w:ascii="Times New Roman" w:hAnsi="Times New Roman" w:cs="Times New Roman"/>
          <w:sz w:val="24"/>
          <w:szCs w:val="24"/>
        </w:rPr>
        <w:t>s</w:t>
      </w:r>
      <w:r w:rsidRPr="00044473">
        <w:rPr>
          <w:rFonts w:ascii="Times New Roman" w:hAnsi="Times New Roman" w:cs="Times New Roman"/>
          <w:sz w:val="24"/>
          <w:szCs w:val="24"/>
        </w:rPr>
        <w:t xml:space="preserve"> en el nivel superior, es decir, si se agrega</w:t>
      </w:r>
      <w:r w:rsidR="00E437C0" w:rsidRPr="00044473">
        <w:rPr>
          <w:rFonts w:ascii="Times New Roman" w:hAnsi="Times New Roman" w:cs="Times New Roman"/>
          <w:sz w:val="24"/>
          <w:szCs w:val="24"/>
        </w:rPr>
        <w:t>ra</w:t>
      </w:r>
      <w:r w:rsidRPr="00044473">
        <w:rPr>
          <w:rFonts w:ascii="Times New Roman" w:hAnsi="Times New Roman" w:cs="Times New Roman"/>
          <w:sz w:val="24"/>
          <w:szCs w:val="24"/>
        </w:rPr>
        <w:t xml:space="preserve">n los alumnos </w:t>
      </w:r>
      <w:r w:rsidR="00646BCF" w:rsidRPr="00044473">
        <w:rPr>
          <w:rFonts w:ascii="Times New Roman" w:hAnsi="Times New Roman" w:cs="Times New Roman"/>
          <w:sz w:val="24"/>
          <w:szCs w:val="24"/>
        </w:rPr>
        <w:t xml:space="preserve">entrevistados la proporción </w:t>
      </w:r>
      <w:r w:rsidR="00E437C0" w:rsidRPr="00044473">
        <w:rPr>
          <w:rFonts w:ascii="Times New Roman" w:hAnsi="Times New Roman" w:cs="Times New Roman"/>
          <w:sz w:val="24"/>
          <w:szCs w:val="24"/>
        </w:rPr>
        <w:t xml:space="preserve">aumentaría a </w:t>
      </w:r>
      <w:r w:rsidR="006518CB" w:rsidRPr="00044473">
        <w:rPr>
          <w:rFonts w:ascii="Times New Roman" w:hAnsi="Times New Roman" w:cs="Times New Roman"/>
          <w:sz w:val="24"/>
          <w:szCs w:val="24"/>
        </w:rPr>
        <w:t xml:space="preserve">casi </w:t>
      </w:r>
      <w:r w:rsidR="00646BCF" w:rsidRPr="00044473">
        <w:rPr>
          <w:rFonts w:ascii="Times New Roman" w:hAnsi="Times New Roman" w:cs="Times New Roman"/>
          <w:sz w:val="24"/>
          <w:szCs w:val="24"/>
        </w:rPr>
        <w:t>50</w:t>
      </w:r>
      <w:r w:rsidR="002C15BE" w:rsidRPr="00044473">
        <w:rPr>
          <w:rFonts w:ascii="Times New Roman" w:hAnsi="Times New Roman" w:cs="Times New Roman"/>
          <w:sz w:val="24"/>
          <w:szCs w:val="24"/>
        </w:rPr>
        <w:t xml:space="preserve"> </w:t>
      </w:r>
      <w:r w:rsidR="00646BCF" w:rsidRPr="00044473">
        <w:rPr>
          <w:rFonts w:ascii="Times New Roman" w:hAnsi="Times New Roman" w:cs="Times New Roman"/>
          <w:sz w:val="24"/>
          <w:szCs w:val="24"/>
        </w:rPr>
        <w:t>%.</w:t>
      </w:r>
    </w:p>
    <w:p w:rsidR="00832F68" w:rsidRDefault="00832F68" w:rsidP="008F5B33">
      <w:pPr>
        <w:jc w:val="both"/>
        <w:rPr>
          <w:sz w:val="24"/>
          <w:szCs w:val="24"/>
        </w:rPr>
      </w:pPr>
    </w:p>
    <w:p w:rsidR="007907C9" w:rsidRDefault="007907C9" w:rsidP="008F5B33">
      <w:pPr>
        <w:jc w:val="both"/>
        <w:rPr>
          <w:sz w:val="24"/>
          <w:szCs w:val="24"/>
        </w:rPr>
      </w:pPr>
    </w:p>
    <w:p w:rsidR="007907C9" w:rsidRDefault="007907C9" w:rsidP="008F5B33">
      <w:pPr>
        <w:jc w:val="both"/>
        <w:rPr>
          <w:sz w:val="24"/>
          <w:szCs w:val="24"/>
        </w:rPr>
      </w:pPr>
    </w:p>
    <w:p w:rsidR="007907C9" w:rsidRPr="008278D8" w:rsidRDefault="007907C9" w:rsidP="008F5B33">
      <w:pPr>
        <w:jc w:val="both"/>
        <w:rPr>
          <w:sz w:val="24"/>
          <w:szCs w:val="24"/>
        </w:rPr>
      </w:pPr>
    </w:p>
    <w:p w:rsidR="00140AC3" w:rsidRPr="008278D8" w:rsidRDefault="00140AC3" w:rsidP="00646BCF">
      <w:pPr>
        <w:jc w:val="center"/>
        <w:rPr>
          <w:sz w:val="24"/>
          <w:szCs w:val="24"/>
        </w:rPr>
      </w:pPr>
      <w:r w:rsidRPr="008278D8">
        <w:rPr>
          <w:sz w:val="24"/>
          <w:szCs w:val="24"/>
        </w:rPr>
        <w:lastRenderedPageBreak/>
        <w:t>Gráfica 2</w:t>
      </w:r>
    </w:p>
    <w:p w:rsidR="00140AC3" w:rsidRPr="008278D8" w:rsidRDefault="00140AC3" w:rsidP="008F5B33">
      <w:pPr>
        <w:jc w:val="both"/>
        <w:rPr>
          <w:sz w:val="24"/>
          <w:szCs w:val="24"/>
        </w:rPr>
      </w:pPr>
    </w:p>
    <w:p w:rsidR="00C43951" w:rsidRPr="008278D8" w:rsidRDefault="00646BCF" w:rsidP="008F5B33">
      <w:pPr>
        <w:jc w:val="both"/>
        <w:rPr>
          <w:sz w:val="24"/>
          <w:szCs w:val="24"/>
        </w:rPr>
      </w:pPr>
      <w:r>
        <w:rPr>
          <w:noProof/>
          <w:sz w:val="24"/>
          <w:szCs w:val="24"/>
        </w:rPr>
        <w:drawing>
          <wp:inline distT="0" distB="0" distL="0" distR="0" wp14:anchorId="5A295191" wp14:editId="7E2B1033">
            <wp:extent cx="5486400" cy="3200400"/>
            <wp:effectExtent l="0" t="0" r="19050" b="1905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43951" w:rsidRPr="008278D8" w:rsidRDefault="00C43951" w:rsidP="008F5B33">
      <w:pPr>
        <w:jc w:val="both"/>
        <w:rPr>
          <w:sz w:val="24"/>
          <w:szCs w:val="24"/>
        </w:rPr>
      </w:pPr>
    </w:p>
    <w:p w:rsidR="00C43951" w:rsidRPr="001E1CCB" w:rsidRDefault="0050091C" w:rsidP="00646BCF">
      <w:pPr>
        <w:spacing w:line="360" w:lineRule="auto"/>
        <w:jc w:val="both"/>
        <w:rPr>
          <w:sz w:val="24"/>
          <w:szCs w:val="24"/>
        </w:rPr>
      </w:pPr>
      <w:r w:rsidRPr="00044473">
        <w:rPr>
          <w:rFonts w:ascii="Times New Roman" w:hAnsi="Times New Roman" w:cs="Times New Roman"/>
          <w:sz w:val="24"/>
          <w:szCs w:val="24"/>
        </w:rPr>
        <w:t>Otra</w:t>
      </w:r>
      <w:r w:rsidR="008B4CC5" w:rsidRPr="00044473">
        <w:rPr>
          <w:rFonts w:ascii="Times New Roman" w:hAnsi="Times New Roman" w:cs="Times New Roman"/>
          <w:sz w:val="24"/>
          <w:szCs w:val="24"/>
        </w:rPr>
        <w:t xml:space="preserve"> de las particularidades </w:t>
      </w:r>
      <w:r w:rsidR="001E1CCB" w:rsidRPr="00044473">
        <w:rPr>
          <w:rFonts w:ascii="Times New Roman" w:hAnsi="Times New Roman" w:cs="Times New Roman"/>
          <w:sz w:val="24"/>
          <w:szCs w:val="24"/>
        </w:rPr>
        <w:t>observadas</w:t>
      </w:r>
      <w:r w:rsidR="008B4CC5" w:rsidRPr="00044473">
        <w:rPr>
          <w:rFonts w:ascii="Times New Roman" w:hAnsi="Times New Roman" w:cs="Times New Roman"/>
          <w:sz w:val="24"/>
          <w:szCs w:val="24"/>
        </w:rPr>
        <w:t xml:space="preserve"> en los estudios </w:t>
      </w:r>
      <w:r w:rsidRPr="00044473">
        <w:rPr>
          <w:rFonts w:ascii="Times New Roman" w:hAnsi="Times New Roman" w:cs="Times New Roman"/>
          <w:sz w:val="24"/>
          <w:szCs w:val="24"/>
        </w:rPr>
        <w:t>realizados a</w:t>
      </w:r>
      <w:r w:rsidR="008B4CC5" w:rsidRPr="00044473">
        <w:rPr>
          <w:rFonts w:ascii="Times New Roman" w:hAnsi="Times New Roman" w:cs="Times New Roman"/>
          <w:sz w:val="24"/>
          <w:szCs w:val="24"/>
        </w:rPr>
        <w:t xml:space="preserve"> egresados de enfermería, es que una alta proporción de </w:t>
      </w:r>
      <w:r w:rsidRPr="00044473">
        <w:rPr>
          <w:rFonts w:ascii="Times New Roman" w:hAnsi="Times New Roman" w:cs="Times New Roman"/>
          <w:sz w:val="24"/>
          <w:szCs w:val="24"/>
        </w:rPr>
        <w:t>ellos cuando eran</w:t>
      </w:r>
      <w:r w:rsidR="008B4CC5" w:rsidRPr="00044473">
        <w:rPr>
          <w:rFonts w:ascii="Times New Roman" w:hAnsi="Times New Roman" w:cs="Times New Roman"/>
          <w:sz w:val="24"/>
          <w:szCs w:val="24"/>
        </w:rPr>
        <w:t xml:space="preserve"> estudiantes aspir</w:t>
      </w:r>
      <w:r w:rsidR="001E1CCB" w:rsidRPr="00044473">
        <w:rPr>
          <w:rFonts w:ascii="Times New Roman" w:hAnsi="Times New Roman" w:cs="Times New Roman"/>
          <w:sz w:val="24"/>
          <w:szCs w:val="24"/>
        </w:rPr>
        <w:t>aba</w:t>
      </w:r>
      <w:r w:rsidR="008B4CC5" w:rsidRPr="00044473">
        <w:rPr>
          <w:rFonts w:ascii="Times New Roman" w:hAnsi="Times New Roman" w:cs="Times New Roman"/>
          <w:sz w:val="24"/>
          <w:szCs w:val="24"/>
        </w:rPr>
        <w:t xml:space="preserve"> </w:t>
      </w:r>
      <w:r w:rsidRPr="00044473">
        <w:rPr>
          <w:rFonts w:ascii="Times New Roman" w:hAnsi="Times New Roman" w:cs="Times New Roman"/>
          <w:sz w:val="24"/>
          <w:szCs w:val="24"/>
        </w:rPr>
        <w:t>c</w:t>
      </w:r>
      <w:r w:rsidR="001E1CCB" w:rsidRPr="00044473">
        <w:rPr>
          <w:rFonts w:ascii="Times New Roman" w:hAnsi="Times New Roman" w:cs="Times New Roman"/>
          <w:sz w:val="24"/>
          <w:szCs w:val="24"/>
        </w:rPr>
        <w:t xml:space="preserve">omo primera opción </w:t>
      </w:r>
      <w:r w:rsidRPr="00044473">
        <w:rPr>
          <w:rFonts w:ascii="Times New Roman" w:hAnsi="Times New Roman" w:cs="Times New Roman"/>
          <w:sz w:val="24"/>
          <w:szCs w:val="24"/>
        </w:rPr>
        <w:t xml:space="preserve">a estudiar </w:t>
      </w:r>
      <w:r w:rsidR="008B4CC5" w:rsidRPr="00044473">
        <w:rPr>
          <w:rFonts w:ascii="Times New Roman" w:hAnsi="Times New Roman" w:cs="Times New Roman"/>
          <w:sz w:val="24"/>
          <w:szCs w:val="24"/>
        </w:rPr>
        <w:t xml:space="preserve">la carrera de medicina. </w:t>
      </w:r>
      <w:r w:rsidRPr="00044473">
        <w:rPr>
          <w:rFonts w:ascii="Times New Roman" w:hAnsi="Times New Roman" w:cs="Times New Roman"/>
          <w:sz w:val="24"/>
          <w:szCs w:val="24"/>
        </w:rPr>
        <w:t>La</w:t>
      </w:r>
      <w:r w:rsidR="008B4CC5" w:rsidRPr="00044473">
        <w:rPr>
          <w:rFonts w:ascii="Times New Roman" w:hAnsi="Times New Roman" w:cs="Times New Roman"/>
          <w:sz w:val="24"/>
          <w:szCs w:val="24"/>
        </w:rPr>
        <w:t xml:space="preserve"> gráfic</w:t>
      </w:r>
      <w:r w:rsidRPr="00044473">
        <w:rPr>
          <w:rFonts w:ascii="Times New Roman" w:hAnsi="Times New Roman" w:cs="Times New Roman"/>
          <w:sz w:val="24"/>
          <w:szCs w:val="24"/>
        </w:rPr>
        <w:t>a</w:t>
      </w:r>
      <w:r w:rsidR="008B4CC5" w:rsidRPr="00044473">
        <w:rPr>
          <w:rFonts w:ascii="Times New Roman" w:hAnsi="Times New Roman" w:cs="Times New Roman"/>
          <w:sz w:val="24"/>
          <w:szCs w:val="24"/>
        </w:rPr>
        <w:t xml:space="preserve"> siguiente </w:t>
      </w:r>
      <w:r w:rsidR="001E1CCB" w:rsidRPr="00044473">
        <w:rPr>
          <w:rFonts w:ascii="Times New Roman" w:hAnsi="Times New Roman" w:cs="Times New Roman"/>
          <w:sz w:val="24"/>
          <w:szCs w:val="24"/>
        </w:rPr>
        <w:t>muestra</w:t>
      </w:r>
      <w:r w:rsidR="008B4CC5" w:rsidRPr="00044473">
        <w:rPr>
          <w:rFonts w:ascii="Times New Roman" w:hAnsi="Times New Roman" w:cs="Times New Roman"/>
          <w:sz w:val="24"/>
          <w:szCs w:val="24"/>
        </w:rPr>
        <w:t xml:space="preserve"> la </w:t>
      </w:r>
      <w:r w:rsidR="00D07466" w:rsidRPr="00044473">
        <w:rPr>
          <w:rFonts w:ascii="Times New Roman" w:hAnsi="Times New Roman" w:cs="Times New Roman"/>
          <w:sz w:val="24"/>
          <w:szCs w:val="24"/>
        </w:rPr>
        <w:t>cantidad</w:t>
      </w:r>
      <w:r w:rsidR="008B4CC5" w:rsidRPr="00044473">
        <w:rPr>
          <w:rFonts w:ascii="Times New Roman" w:hAnsi="Times New Roman" w:cs="Times New Roman"/>
          <w:sz w:val="24"/>
          <w:szCs w:val="24"/>
        </w:rPr>
        <w:t xml:space="preserve"> </w:t>
      </w:r>
      <w:r w:rsidR="001E1CCB" w:rsidRPr="00044473">
        <w:rPr>
          <w:rFonts w:ascii="Times New Roman" w:hAnsi="Times New Roman" w:cs="Times New Roman"/>
          <w:sz w:val="24"/>
          <w:szCs w:val="24"/>
        </w:rPr>
        <w:t xml:space="preserve">de estudiantes de enfermería </w:t>
      </w:r>
      <w:r w:rsidR="008B4CC5" w:rsidRPr="00044473">
        <w:rPr>
          <w:rFonts w:ascii="Times New Roman" w:hAnsi="Times New Roman" w:cs="Times New Roman"/>
          <w:sz w:val="24"/>
          <w:szCs w:val="24"/>
        </w:rPr>
        <w:t>que pretend</w:t>
      </w:r>
      <w:r w:rsidR="001E1CCB" w:rsidRPr="00044473">
        <w:rPr>
          <w:rFonts w:ascii="Times New Roman" w:hAnsi="Times New Roman" w:cs="Times New Roman"/>
          <w:sz w:val="24"/>
          <w:szCs w:val="24"/>
        </w:rPr>
        <w:t>ía</w:t>
      </w:r>
      <w:r w:rsidR="008B4CC5" w:rsidRPr="00044473">
        <w:rPr>
          <w:rFonts w:ascii="Times New Roman" w:hAnsi="Times New Roman" w:cs="Times New Roman"/>
          <w:sz w:val="24"/>
          <w:szCs w:val="24"/>
        </w:rPr>
        <w:t xml:space="preserve"> inscribirse</w:t>
      </w:r>
      <w:r w:rsidRPr="00044473">
        <w:rPr>
          <w:rFonts w:ascii="Times New Roman" w:hAnsi="Times New Roman" w:cs="Times New Roman"/>
          <w:sz w:val="24"/>
          <w:szCs w:val="24"/>
        </w:rPr>
        <w:t xml:space="preserve"> </w:t>
      </w:r>
      <w:r w:rsidR="008B4CC5" w:rsidRPr="00044473">
        <w:rPr>
          <w:rFonts w:ascii="Times New Roman" w:hAnsi="Times New Roman" w:cs="Times New Roman"/>
          <w:sz w:val="24"/>
          <w:szCs w:val="24"/>
        </w:rPr>
        <w:t xml:space="preserve">en otra carrera. </w:t>
      </w:r>
      <w:r w:rsidR="001E1CCB" w:rsidRPr="00044473">
        <w:rPr>
          <w:rFonts w:ascii="Times New Roman" w:hAnsi="Times New Roman" w:cs="Times New Roman"/>
          <w:sz w:val="24"/>
          <w:szCs w:val="24"/>
        </w:rPr>
        <w:t>Otras</w:t>
      </w:r>
      <w:r w:rsidR="008B4CC5" w:rsidRPr="00044473">
        <w:rPr>
          <w:rFonts w:ascii="Times New Roman" w:hAnsi="Times New Roman" w:cs="Times New Roman"/>
          <w:sz w:val="24"/>
          <w:szCs w:val="24"/>
        </w:rPr>
        <w:t xml:space="preserve"> investigaciones similares </w:t>
      </w:r>
      <w:r w:rsidR="001E1CCB" w:rsidRPr="00044473">
        <w:rPr>
          <w:rFonts w:ascii="Times New Roman" w:hAnsi="Times New Roman" w:cs="Times New Roman"/>
          <w:sz w:val="24"/>
          <w:szCs w:val="24"/>
        </w:rPr>
        <w:t>señalan que</w:t>
      </w:r>
      <w:r w:rsidR="008B4CC5" w:rsidRPr="00044473">
        <w:rPr>
          <w:rFonts w:ascii="Times New Roman" w:hAnsi="Times New Roman" w:cs="Times New Roman"/>
          <w:sz w:val="24"/>
          <w:szCs w:val="24"/>
        </w:rPr>
        <w:t xml:space="preserve"> </w:t>
      </w:r>
      <w:r w:rsidR="00D07466" w:rsidRPr="00044473">
        <w:rPr>
          <w:rFonts w:ascii="Times New Roman" w:hAnsi="Times New Roman" w:cs="Times New Roman"/>
          <w:sz w:val="24"/>
          <w:szCs w:val="24"/>
        </w:rPr>
        <w:t xml:space="preserve">el porcentaje de estudiantes que buscó </w:t>
      </w:r>
      <w:r w:rsidRPr="00044473">
        <w:rPr>
          <w:rFonts w:ascii="Times New Roman" w:hAnsi="Times New Roman" w:cs="Times New Roman"/>
          <w:sz w:val="24"/>
          <w:szCs w:val="24"/>
        </w:rPr>
        <w:t xml:space="preserve">primero </w:t>
      </w:r>
      <w:r w:rsidR="00D07466" w:rsidRPr="00044473">
        <w:rPr>
          <w:rFonts w:ascii="Times New Roman" w:hAnsi="Times New Roman" w:cs="Times New Roman"/>
          <w:sz w:val="24"/>
          <w:szCs w:val="24"/>
        </w:rPr>
        <w:t xml:space="preserve">otra opción universitaria difícilmente </w:t>
      </w:r>
      <w:r w:rsidRPr="00044473">
        <w:rPr>
          <w:rFonts w:ascii="Times New Roman" w:hAnsi="Times New Roman" w:cs="Times New Roman"/>
          <w:sz w:val="24"/>
          <w:szCs w:val="24"/>
        </w:rPr>
        <w:t>llega al</w:t>
      </w:r>
      <w:r w:rsidR="00D07466" w:rsidRPr="00044473">
        <w:rPr>
          <w:rFonts w:ascii="Times New Roman" w:hAnsi="Times New Roman" w:cs="Times New Roman"/>
          <w:sz w:val="24"/>
          <w:szCs w:val="24"/>
        </w:rPr>
        <w:t xml:space="preserve"> 10</w:t>
      </w:r>
      <w:r w:rsidR="002C15BE" w:rsidRPr="00044473">
        <w:rPr>
          <w:rFonts w:ascii="Times New Roman" w:hAnsi="Times New Roman" w:cs="Times New Roman"/>
          <w:sz w:val="24"/>
          <w:szCs w:val="24"/>
        </w:rPr>
        <w:t xml:space="preserve"> </w:t>
      </w:r>
      <w:r w:rsidR="00D07466" w:rsidRPr="00044473">
        <w:rPr>
          <w:rFonts w:ascii="Times New Roman" w:hAnsi="Times New Roman" w:cs="Times New Roman"/>
          <w:sz w:val="24"/>
          <w:szCs w:val="24"/>
        </w:rPr>
        <w:t xml:space="preserve">% (González y </w:t>
      </w:r>
      <w:proofErr w:type="spellStart"/>
      <w:r w:rsidR="00D07466" w:rsidRPr="00044473">
        <w:rPr>
          <w:rFonts w:ascii="Times New Roman" w:hAnsi="Times New Roman" w:cs="Times New Roman"/>
          <w:sz w:val="24"/>
          <w:szCs w:val="24"/>
        </w:rPr>
        <w:t>Machaen</w:t>
      </w:r>
      <w:proofErr w:type="spellEnd"/>
      <w:r w:rsidR="00D07466" w:rsidRPr="00044473">
        <w:rPr>
          <w:rFonts w:ascii="Times New Roman" w:hAnsi="Times New Roman" w:cs="Times New Roman"/>
          <w:sz w:val="24"/>
          <w:szCs w:val="24"/>
        </w:rPr>
        <w:t>, 2015).</w:t>
      </w:r>
    </w:p>
    <w:p w:rsidR="00C43951" w:rsidRPr="008278D8" w:rsidRDefault="00C43951" w:rsidP="008F5B33">
      <w:pPr>
        <w:jc w:val="both"/>
        <w:rPr>
          <w:sz w:val="24"/>
          <w:szCs w:val="24"/>
        </w:rPr>
      </w:pPr>
    </w:p>
    <w:p w:rsidR="00C43951" w:rsidRDefault="00C43951" w:rsidP="008F5B33">
      <w:pPr>
        <w:jc w:val="both"/>
        <w:rPr>
          <w:sz w:val="24"/>
          <w:szCs w:val="24"/>
        </w:rPr>
      </w:pPr>
    </w:p>
    <w:p w:rsidR="007907C9" w:rsidRDefault="007907C9" w:rsidP="008F5B33">
      <w:pPr>
        <w:jc w:val="both"/>
        <w:rPr>
          <w:sz w:val="24"/>
          <w:szCs w:val="24"/>
        </w:rPr>
      </w:pPr>
    </w:p>
    <w:p w:rsidR="007907C9" w:rsidRDefault="007907C9" w:rsidP="008F5B33">
      <w:pPr>
        <w:jc w:val="both"/>
        <w:rPr>
          <w:sz w:val="24"/>
          <w:szCs w:val="24"/>
        </w:rPr>
      </w:pPr>
    </w:p>
    <w:p w:rsidR="007907C9" w:rsidRDefault="007907C9" w:rsidP="008F5B33">
      <w:pPr>
        <w:jc w:val="both"/>
        <w:rPr>
          <w:sz w:val="24"/>
          <w:szCs w:val="24"/>
        </w:rPr>
      </w:pPr>
    </w:p>
    <w:p w:rsidR="007907C9" w:rsidRPr="008278D8" w:rsidRDefault="007907C9" w:rsidP="008F5B33">
      <w:pPr>
        <w:jc w:val="both"/>
        <w:rPr>
          <w:sz w:val="24"/>
          <w:szCs w:val="24"/>
        </w:rPr>
      </w:pPr>
    </w:p>
    <w:p w:rsidR="00140AC3" w:rsidRPr="008278D8" w:rsidRDefault="00140AC3" w:rsidP="00D07466">
      <w:pPr>
        <w:jc w:val="center"/>
        <w:rPr>
          <w:sz w:val="24"/>
          <w:szCs w:val="24"/>
        </w:rPr>
      </w:pPr>
      <w:r w:rsidRPr="008278D8">
        <w:rPr>
          <w:sz w:val="24"/>
          <w:szCs w:val="24"/>
        </w:rPr>
        <w:lastRenderedPageBreak/>
        <w:t xml:space="preserve">Gráfica </w:t>
      </w:r>
      <w:r w:rsidR="00181A94" w:rsidRPr="008278D8">
        <w:rPr>
          <w:sz w:val="24"/>
          <w:szCs w:val="24"/>
        </w:rPr>
        <w:t>3</w:t>
      </w:r>
    </w:p>
    <w:p w:rsidR="00181A94" w:rsidRDefault="00181A94" w:rsidP="007907C9">
      <w:pPr>
        <w:pStyle w:val="Ttulo"/>
        <w:jc w:val="center"/>
      </w:pPr>
      <w:r w:rsidRPr="008278D8">
        <w:rPr>
          <w:noProof/>
        </w:rPr>
        <w:drawing>
          <wp:inline distT="0" distB="0" distL="0" distR="0" wp14:anchorId="400BCD3E" wp14:editId="1FCD9366">
            <wp:extent cx="4576430" cy="2573080"/>
            <wp:effectExtent l="0" t="0" r="15240" b="1778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07466" w:rsidRDefault="00D07466" w:rsidP="008F5B33">
      <w:pPr>
        <w:jc w:val="both"/>
        <w:rPr>
          <w:sz w:val="24"/>
          <w:szCs w:val="24"/>
        </w:rPr>
      </w:pPr>
    </w:p>
    <w:p w:rsidR="00D07466" w:rsidRPr="008278D8" w:rsidRDefault="00D07466" w:rsidP="00A75B2C">
      <w:pPr>
        <w:spacing w:line="360" w:lineRule="auto"/>
        <w:jc w:val="both"/>
        <w:rPr>
          <w:sz w:val="24"/>
          <w:szCs w:val="24"/>
        </w:rPr>
      </w:pPr>
      <w:r w:rsidRPr="00044473">
        <w:rPr>
          <w:rFonts w:ascii="Times New Roman" w:hAnsi="Times New Roman" w:cs="Times New Roman"/>
          <w:sz w:val="24"/>
          <w:szCs w:val="24"/>
        </w:rPr>
        <w:t xml:space="preserve">A pesar de la constancia que se requiere </w:t>
      </w:r>
      <w:r w:rsidR="00132F01" w:rsidRPr="00044473">
        <w:rPr>
          <w:rFonts w:ascii="Times New Roman" w:hAnsi="Times New Roman" w:cs="Times New Roman"/>
          <w:sz w:val="24"/>
          <w:szCs w:val="24"/>
        </w:rPr>
        <w:t xml:space="preserve">para desempeñarse </w:t>
      </w:r>
      <w:r w:rsidRPr="00044473">
        <w:rPr>
          <w:rFonts w:ascii="Times New Roman" w:hAnsi="Times New Roman" w:cs="Times New Roman"/>
          <w:sz w:val="24"/>
          <w:szCs w:val="24"/>
        </w:rPr>
        <w:t xml:space="preserve">en los puestos laborales </w:t>
      </w:r>
      <w:r w:rsidR="00132F01" w:rsidRPr="00044473">
        <w:rPr>
          <w:rFonts w:ascii="Times New Roman" w:hAnsi="Times New Roman" w:cs="Times New Roman"/>
          <w:sz w:val="24"/>
          <w:szCs w:val="24"/>
        </w:rPr>
        <w:t>de</w:t>
      </w:r>
      <w:r w:rsidRPr="00044473">
        <w:rPr>
          <w:rFonts w:ascii="Times New Roman" w:hAnsi="Times New Roman" w:cs="Times New Roman"/>
          <w:sz w:val="24"/>
          <w:szCs w:val="24"/>
        </w:rPr>
        <w:t xml:space="preserve"> enfermería, la mayoría de </w:t>
      </w:r>
      <w:r w:rsidR="00132F01" w:rsidRPr="00044473">
        <w:rPr>
          <w:rFonts w:ascii="Times New Roman" w:hAnsi="Times New Roman" w:cs="Times New Roman"/>
          <w:sz w:val="24"/>
          <w:szCs w:val="24"/>
        </w:rPr>
        <w:t>los egresados tiene</w:t>
      </w:r>
      <w:r w:rsidRPr="00044473">
        <w:rPr>
          <w:rFonts w:ascii="Times New Roman" w:hAnsi="Times New Roman" w:cs="Times New Roman"/>
          <w:sz w:val="24"/>
          <w:szCs w:val="24"/>
        </w:rPr>
        <w:t xml:space="preserve"> como una de sus principales expectativas continuar sus estudios </w:t>
      </w:r>
      <w:r w:rsidR="00AA1341" w:rsidRPr="00044473">
        <w:rPr>
          <w:rFonts w:ascii="Times New Roman" w:hAnsi="Times New Roman" w:cs="Times New Roman"/>
          <w:sz w:val="24"/>
          <w:szCs w:val="24"/>
        </w:rPr>
        <w:t>con</w:t>
      </w:r>
      <w:r w:rsidRPr="00044473">
        <w:rPr>
          <w:rFonts w:ascii="Times New Roman" w:hAnsi="Times New Roman" w:cs="Times New Roman"/>
          <w:sz w:val="24"/>
          <w:szCs w:val="24"/>
        </w:rPr>
        <w:t xml:space="preserve"> un posgrado en el área de ciencias de la salud.</w:t>
      </w:r>
    </w:p>
    <w:p w:rsidR="00140AC3" w:rsidRPr="008278D8" w:rsidRDefault="00140AC3" w:rsidP="00D07466">
      <w:pPr>
        <w:jc w:val="center"/>
        <w:rPr>
          <w:sz w:val="24"/>
          <w:szCs w:val="24"/>
        </w:rPr>
      </w:pPr>
      <w:r w:rsidRPr="008278D8">
        <w:rPr>
          <w:sz w:val="24"/>
          <w:szCs w:val="24"/>
        </w:rPr>
        <w:t xml:space="preserve">Gráfica </w:t>
      </w:r>
      <w:r w:rsidR="00181A94" w:rsidRPr="008278D8">
        <w:rPr>
          <w:sz w:val="24"/>
          <w:szCs w:val="24"/>
        </w:rPr>
        <w:t xml:space="preserve"> 4</w:t>
      </w:r>
    </w:p>
    <w:p w:rsidR="00181A94" w:rsidRPr="008278D8" w:rsidRDefault="00203033" w:rsidP="007907C9">
      <w:pPr>
        <w:jc w:val="center"/>
        <w:rPr>
          <w:sz w:val="24"/>
          <w:szCs w:val="24"/>
        </w:rPr>
      </w:pPr>
      <w:r w:rsidRPr="008278D8">
        <w:rPr>
          <w:noProof/>
          <w:sz w:val="24"/>
          <w:szCs w:val="24"/>
        </w:rPr>
        <w:drawing>
          <wp:inline distT="0" distB="0" distL="0" distR="0" wp14:anchorId="3675F42F" wp14:editId="66256CF7">
            <wp:extent cx="4572000" cy="3038475"/>
            <wp:effectExtent l="0" t="0" r="19050" b="952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A114C" w:rsidRPr="00044473" w:rsidRDefault="00AA1341" w:rsidP="00A75B2C">
      <w:pPr>
        <w:spacing w:line="360" w:lineRule="auto"/>
        <w:jc w:val="both"/>
        <w:rPr>
          <w:rFonts w:ascii="Times New Roman" w:hAnsi="Times New Roman" w:cs="Times New Roman"/>
          <w:sz w:val="24"/>
          <w:szCs w:val="24"/>
        </w:rPr>
      </w:pPr>
      <w:r w:rsidRPr="00044473">
        <w:rPr>
          <w:rFonts w:ascii="Times New Roman" w:hAnsi="Times New Roman" w:cs="Times New Roman"/>
          <w:sz w:val="24"/>
          <w:szCs w:val="24"/>
        </w:rPr>
        <w:lastRenderedPageBreak/>
        <w:t xml:space="preserve">A continuación, los datos hablan </w:t>
      </w:r>
      <w:r w:rsidR="0061013E" w:rsidRPr="00044473">
        <w:rPr>
          <w:rFonts w:ascii="Times New Roman" w:hAnsi="Times New Roman" w:cs="Times New Roman"/>
          <w:sz w:val="24"/>
          <w:szCs w:val="24"/>
        </w:rPr>
        <w:t>de</w:t>
      </w:r>
      <w:r w:rsidR="00A75B2C" w:rsidRPr="00044473">
        <w:rPr>
          <w:rFonts w:ascii="Times New Roman" w:hAnsi="Times New Roman" w:cs="Times New Roman"/>
          <w:sz w:val="24"/>
          <w:szCs w:val="24"/>
        </w:rPr>
        <w:t xml:space="preserve"> la manera en que los estudiantes pudieron sostener sus estudios</w:t>
      </w:r>
      <w:r w:rsidRPr="00044473">
        <w:rPr>
          <w:rFonts w:ascii="Times New Roman" w:hAnsi="Times New Roman" w:cs="Times New Roman"/>
          <w:sz w:val="24"/>
          <w:szCs w:val="24"/>
        </w:rPr>
        <w:t>. Dichos</w:t>
      </w:r>
      <w:r w:rsidR="00A75B2C" w:rsidRPr="00044473">
        <w:rPr>
          <w:rFonts w:ascii="Times New Roman" w:hAnsi="Times New Roman" w:cs="Times New Roman"/>
          <w:sz w:val="24"/>
          <w:szCs w:val="24"/>
        </w:rPr>
        <w:t xml:space="preserve"> datos tienen </w:t>
      </w:r>
      <w:r w:rsidRPr="00044473">
        <w:rPr>
          <w:rFonts w:ascii="Times New Roman" w:hAnsi="Times New Roman" w:cs="Times New Roman"/>
          <w:sz w:val="24"/>
          <w:szCs w:val="24"/>
        </w:rPr>
        <w:t xml:space="preserve">mucha </w:t>
      </w:r>
      <w:r w:rsidR="00A75B2C" w:rsidRPr="00044473">
        <w:rPr>
          <w:rFonts w:ascii="Times New Roman" w:hAnsi="Times New Roman" w:cs="Times New Roman"/>
          <w:sz w:val="24"/>
          <w:szCs w:val="24"/>
        </w:rPr>
        <w:t xml:space="preserve">relevancia porque nos dan una idea muy clara del origen social y el medio económico en </w:t>
      </w:r>
      <w:r w:rsidRPr="00044473">
        <w:rPr>
          <w:rFonts w:ascii="Times New Roman" w:hAnsi="Times New Roman" w:cs="Times New Roman"/>
          <w:sz w:val="24"/>
          <w:szCs w:val="24"/>
        </w:rPr>
        <w:t xml:space="preserve">el </w:t>
      </w:r>
      <w:r w:rsidR="0061013E" w:rsidRPr="00044473">
        <w:rPr>
          <w:rFonts w:ascii="Times New Roman" w:hAnsi="Times New Roman" w:cs="Times New Roman"/>
          <w:sz w:val="24"/>
          <w:szCs w:val="24"/>
        </w:rPr>
        <w:t>que</w:t>
      </w:r>
      <w:r w:rsidR="00A75B2C" w:rsidRPr="00044473">
        <w:rPr>
          <w:rFonts w:ascii="Times New Roman" w:hAnsi="Times New Roman" w:cs="Times New Roman"/>
          <w:sz w:val="24"/>
          <w:szCs w:val="24"/>
        </w:rPr>
        <w:t xml:space="preserve"> se desenvuelven los actuales profesionistas de enfermería en la región. </w:t>
      </w:r>
      <w:r w:rsidR="0061013E" w:rsidRPr="00044473">
        <w:rPr>
          <w:rFonts w:ascii="Times New Roman" w:hAnsi="Times New Roman" w:cs="Times New Roman"/>
          <w:sz w:val="24"/>
          <w:szCs w:val="24"/>
        </w:rPr>
        <w:t>Los resultados fueron a</w:t>
      </w:r>
      <w:r w:rsidR="00A75B2C" w:rsidRPr="00044473">
        <w:rPr>
          <w:rFonts w:ascii="Times New Roman" w:hAnsi="Times New Roman" w:cs="Times New Roman"/>
          <w:sz w:val="24"/>
          <w:szCs w:val="24"/>
        </w:rPr>
        <w:t>grupa</w:t>
      </w:r>
      <w:r w:rsidR="0061013E" w:rsidRPr="00044473">
        <w:rPr>
          <w:rFonts w:ascii="Times New Roman" w:hAnsi="Times New Roman" w:cs="Times New Roman"/>
          <w:sz w:val="24"/>
          <w:szCs w:val="24"/>
        </w:rPr>
        <w:t>d</w:t>
      </w:r>
      <w:r w:rsidR="00A75B2C" w:rsidRPr="00044473">
        <w:rPr>
          <w:rFonts w:ascii="Times New Roman" w:hAnsi="Times New Roman" w:cs="Times New Roman"/>
          <w:sz w:val="24"/>
          <w:szCs w:val="24"/>
        </w:rPr>
        <w:t>os en ocho rubros</w:t>
      </w:r>
      <w:r w:rsidR="0061013E" w:rsidRPr="00044473">
        <w:rPr>
          <w:rFonts w:ascii="Times New Roman" w:hAnsi="Times New Roman" w:cs="Times New Roman"/>
          <w:sz w:val="24"/>
          <w:szCs w:val="24"/>
        </w:rPr>
        <w:t>, d</w:t>
      </w:r>
      <w:r w:rsidR="000141ED" w:rsidRPr="00044473">
        <w:rPr>
          <w:rFonts w:ascii="Times New Roman" w:hAnsi="Times New Roman" w:cs="Times New Roman"/>
          <w:sz w:val="24"/>
          <w:szCs w:val="24"/>
        </w:rPr>
        <w:t>estacando</w:t>
      </w:r>
      <w:r w:rsidR="00A75B2C" w:rsidRPr="00044473">
        <w:rPr>
          <w:rFonts w:ascii="Times New Roman" w:hAnsi="Times New Roman" w:cs="Times New Roman"/>
          <w:sz w:val="24"/>
          <w:szCs w:val="24"/>
        </w:rPr>
        <w:t xml:space="preserve"> el hecho de que la mayoría de los egresados cuando eran estudiantes tuvieron que recibir el apoyo familiar en virtud de</w:t>
      </w:r>
      <w:r w:rsidRPr="00044473">
        <w:rPr>
          <w:rFonts w:ascii="Times New Roman" w:hAnsi="Times New Roman" w:cs="Times New Roman"/>
          <w:sz w:val="24"/>
          <w:szCs w:val="24"/>
        </w:rPr>
        <w:t>l peso de</w:t>
      </w:r>
      <w:r w:rsidR="00A75B2C" w:rsidRPr="00044473">
        <w:rPr>
          <w:rFonts w:ascii="Times New Roman" w:hAnsi="Times New Roman" w:cs="Times New Roman"/>
          <w:sz w:val="24"/>
          <w:szCs w:val="24"/>
        </w:rPr>
        <w:t xml:space="preserve"> la carga académica y </w:t>
      </w:r>
      <w:r w:rsidRPr="00044473">
        <w:rPr>
          <w:rFonts w:ascii="Times New Roman" w:hAnsi="Times New Roman" w:cs="Times New Roman"/>
          <w:sz w:val="24"/>
          <w:szCs w:val="24"/>
        </w:rPr>
        <w:t>el requerimiento constante</w:t>
      </w:r>
      <w:r w:rsidR="000141ED" w:rsidRPr="00044473">
        <w:rPr>
          <w:rFonts w:ascii="Times New Roman" w:hAnsi="Times New Roman" w:cs="Times New Roman"/>
          <w:sz w:val="24"/>
          <w:szCs w:val="24"/>
        </w:rPr>
        <w:t xml:space="preserve"> de </w:t>
      </w:r>
      <w:r w:rsidR="00A75B2C" w:rsidRPr="00044473">
        <w:rPr>
          <w:rFonts w:ascii="Times New Roman" w:hAnsi="Times New Roman" w:cs="Times New Roman"/>
          <w:sz w:val="24"/>
          <w:szCs w:val="24"/>
        </w:rPr>
        <w:t>su presencia en los hospitales de la región. E</w:t>
      </w:r>
      <w:r w:rsidR="000141ED" w:rsidRPr="00044473">
        <w:rPr>
          <w:rFonts w:ascii="Times New Roman" w:hAnsi="Times New Roman" w:cs="Times New Roman"/>
          <w:sz w:val="24"/>
          <w:szCs w:val="24"/>
        </w:rPr>
        <w:t>n este</w:t>
      </w:r>
      <w:r w:rsidR="00A75B2C" w:rsidRPr="00044473">
        <w:rPr>
          <w:rFonts w:ascii="Times New Roman" w:hAnsi="Times New Roman" w:cs="Times New Roman"/>
          <w:sz w:val="24"/>
          <w:szCs w:val="24"/>
        </w:rPr>
        <w:t xml:space="preserve"> tipo de formación universitaria </w:t>
      </w:r>
      <w:r w:rsidR="000141ED" w:rsidRPr="00044473">
        <w:rPr>
          <w:rFonts w:ascii="Times New Roman" w:hAnsi="Times New Roman" w:cs="Times New Roman"/>
          <w:sz w:val="24"/>
          <w:szCs w:val="24"/>
        </w:rPr>
        <w:t xml:space="preserve">es muy poco probable </w:t>
      </w:r>
      <w:r w:rsidR="00A75B2C" w:rsidRPr="00044473">
        <w:rPr>
          <w:rFonts w:ascii="Times New Roman" w:hAnsi="Times New Roman" w:cs="Times New Roman"/>
          <w:sz w:val="24"/>
          <w:szCs w:val="24"/>
        </w:rPr>
        <w:t>que los educandos tengan la posibilidad de trabajar para sostener sus estudios. Obsérvese entonces que 8 de los 29 entrevistados fue</w:t>
      </w:r>
      <w:r w:rsidR="0061013E" w:rsidRPr="00044473">
        <w:rPr>
          <w:rFonts w:ascii="Times New Roman" w:hAnsi="Times New Roman" w:cs="Times New Roman"/>
          <w:sz w:val="24"/>
          <w:szCs w:val="24"/>
        </w:rPr>
        <w:t>ron</w:t>
      </w:r>
      <w:r w:rsidR="00A75B2C" w:rsidRPr="00044473">
        <w:rPr>
          <w:rFonts w:ascii="Times New Roman" w:hAnsi="Times New Roman" w:cs="Times New Roman"/>
          <w:sz w:val="24"/>
          <w:szCs w:val="24"/>
        </w:rPr>
        <w:t xml:space="preserve"> apoyado</w:t>
      </w:r>
      <w:r w:rsidR="0061013E" w:rsidRPr="00044473">
        <w:rPr>
          <w:rFonts w:ascii="Times New Roman" w:hAnsi="Times New Roman" w:cs="Times New Roman"/>
          <w:sz w:val="24"/>
          <w:szCs w:val="24"/>
        </w:rPr>
        <w:t>s</w:t>
      </w:r>
      <w:r w:rsidR="00A75B2C" w:rsidRPr="00044473">
        <w:rPr>
          <w:rFonts w:ascii="Times New Roman" w:hAnsi="Times New Roman" w:cs="Times New Roman"/>
          <w:sz w:val="24"/>
          <w:szCs w:val="24"/>
        </w:rPr>
        <w:t xml:space="preserve"> directamente por sus padres, 7 por </w:t>
      </w:r>
      <w:r w:rsidR="000141ED" w:rsidRPr="00044473">
        <w:rPr>
          <w:rFonts w:ascii="Times New Roman" w:hAnsi="Times New Roman" w:cs="Times New Roman"/>
          <w:sz w:val="24"/>
          <w:szCs w:val="24"/>
        </w:rPr>
        <w:t>s</w:t>
      </w:r>
      <w:r w:rsidR="00A75B2C" w:rsidRPr="00044473">
        <w:rPr>
          <w:rFonts w:ascii="Times New Roman" w:hAnsi="Times New Roman" w:cs="Times New Roman"/>
          <w:sz w:val="24"/>
          <w:szCs w:val="24"/>
        </w:rPr>
        <w:t xml:space="preserve">us padres y becas, y </w:t>
      </w:r>
      <w:r w:rsidR="006D292A" w:rsidRPr="00044473">
        <w:rPr>
          <w:rFonts w:ascii="Times New Roman" w:hAnsi="Times New Roman" w:cs="Times New Roman"/>
          <w:sz w:val="24"/>
          <w:szCs w:val="24"/>
        </w:rPr>
        <w:t xml:space="preserve">unos </w:t>
      </w:r>
      <w:r w:rsidR="000141ED" w:rsidRPr="00044473">
        <w:rPr>
          <w:rFonts w:ascii="Times New Roman" w:hAnsi="Times New Roman" w:cs="Times New Roman"/>
          <w:sz w:val="24"/>
          <w:szCs w:val="24"/>
        </w:rPr>
        <w:t>pocos</w:t>
      </w:r>
      <w:r w:rsidR="00A75B2C" w:rsidRPr="00044473">
        <w:rPr>
          <w:rFonts w:ascii="Times New Roman" w:hAnsi="Times New Roman" w:cs="Times New Roman"/>
          <w:sz w:val="24"/>
          <w:szCs w:val="24"/>
        </w:rPr>
        <w:t xml:space="preserve"> por su trabajo. </w:t>
      </w:r>
    </w:p>
    <w:p w:rsidR="00140AC3" w:rsidRPr="008278D8" w:rsidRDefault="00140AC3" w:rsidP="00A75B2C">
      <w:pPr>
        <w:jc w:val="center"/>
        <w:rPr>
          <w:sz w:val="24"/>
          <w:szCs w:val="24"/>
        </w:rPr>
      </w:pPr>
      <w:r w:rsidRPr="008278D8">
        <w:rPr>
          <w:sz w:val="24"/>
          <w:szCs w:val="24"/>
        </w:rPr>
        <w:t xml:space="preserve">Gráfica </w:t>
      </w:r>
      <w:r w:rsidR="00203033" w:rsidRPr="008278D8">
        <w:rPr>
          <w:sz w:val="24"/>
          <w:szCs w:val="24"/>
        </w:rPr>
        <w:t xml:space="preserve"> 5</w:t>
      </w:r>
    </w:p>
    <w:p w:rsidR="00203033" w:rsidRPr="008278D8" w:rsidRDefault="004A114C" w:rsidP="008F5B33">
      <w:pPr>
        <w:jc w:val="both"/>
        <w:rPr>
          <w:sz w:val="24"/>
          <w:szCs w:val="24"/>
        </w:rPr>
      </w:pPr>
      <w:r w:rsidRPr="008278D8">
        <w:rPr>
          <w:noProof/>
          <w:sz w:val="24"/>
          <w:szCs w:val="24"/>
        </w:rPr>
        <w:drawing>
          <wp:inline distT="0" distB="0" distL="0" distR="0" wp14:anchorId="44D21AEB" wp14:editId="4B5F8562">
            <wp:extent cx="5591175" cy="3429000"/>
            <wp:effectExtent l="19050" t="0" r="9525"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75B2C" w:rsidRDefault="00A75B2C" w:rsidP="008F5B33">
      <w:pPr>
        <w:jc w:val="both"/>
        <w:rPr>
          <w:sz w:val="24"/>
          <w:szCs w:val="24"/>
        </w:rPr>
      </w:pPr>
    </w:p>
    <w:p w:rsidR="00A75B2C" w:rsidRDefault="00A75B2C" w:rsidP="004B67FC">
      <w:pPr>
        <w:spacing w:line="360" w:lineRule="auto"/>
        <w:jc w:val="both"/>
        <w:rPr>
          <w:sz w:val="24"/>
          <w:szCs w:val="24"/>
        </w:rPr>
      </w:pPr>
      <w:r w:rsidRPr="00044473">
        <w:rPr>
          <w:rFonts w:ascii="Times New Roman" w:hAnsi="Times New Roman" w:cs="Times New Roman"/>
          <w:sz w:val="24"/>
          <w:szCs w:val="24"/>
        </w:rPr>
        <w:t>Una última cualidad de</w:t>
      </w:r>
      <w:r w:rsidR="002476FC" w:rsidRPr="00044473">
        <w:rPr>
          <w:rFonts w:ascii="Times New Roman" w:hAnsi="Times New Roman" w:cs="Times New Roman"/>
          <w:sz w:val="24"/>
          <w:szCs w:val="24"/>
        </w:rPr>
        <w:t>l</w:t>
      </w:r>
      <w:r w:rsidRPr="00044473">
        <w:rPr>
          <w:rFonts w:ascii="Times New Roman" w:hAnsi="Times New Roman" w:cs="Times New Roman"/>
          <w:sz w:val="24"/>
          <w:szCs w:val="24"/>
        </w:rPr>
        <w:t xml:space="preserve"> estudiante de enfermería </w:t>
      </w:r>
      <w:r w:rsidR="002476FC" w:rsidRPr="00044473">
        <w:rPr>
          <w:rFonts w:ascii="Times New Roman" w:hAnsi="Times New Roman" w:cs="Times New Roman"/>
          <w:sz w:val="24"/>
          <w:szCs w:val="24"/>
        </w:rPr>
        <w:t>tiene que ver con</w:t>
      </w:r>
      <w:r w:rsidR="004B67FC" w:rsidRPr="00044473">
        <w:rPr>
          <w:rFonts w:ascii="Times New Roman" w:hAnsi="Times New Roman" w:cs="Times New Roman"/>
          <w:sz w:val="24"/>
          <w:szCs w:val="24"/>
        </w:rPr>
        <w:t xml:space="preserve"> la eficiencia terminal. En comparación con </w:t>
      </w:r>
      <w:r w:rsidR="00211DC9" w:rsidRPr="00044473">
        <w:rPr>
          <w:rFonts w:ascii="Times New Roman" w:hAnsi="Times New Roman" w:cs="Times New Roman"/>
          <w:sz w:val="24"/>
          <w:szCs w:val="24"/>
        </w:rPr>
        <w:t>el resto de</w:t>
      </w:r>
      <w:r w:rsidR="004B67FC" w:rsidRPr="00044473">
        <w:rPr>
          <w:rFonts w:ascii="Times New Roman" w:hAnsi="Times New Roman" w:cs="Times New Roman"/>
          <w:sz w:val="24"/>
          <w:szCs w:val="24"/>
        </w:rPr>
        <w:t xml:space="preserve"> las licenciaturas que ofrece el Centro Universitario de Los Altos, la carrera de enfermería es </w:t>
      </w:r>
      <w:r w:rsidR="00211DC9" w:rsidRPr="00044473">
        <w:rPr>
          <w:rFonts w:ascii="Times New Roman" w:hAnsi="Times New Roman" w:cs="Times New Roman"/>
          <w:sz w:val="24"/>
          <w:szCs w:val="24"/>
        </w:rPr>
        <w:t xml:space="preserve">una </w:t>
      </w:r>
      <w:r w:rsidR="004B67FC" w:rsidRPr="00044473">
        <w:rPr>
          <w:rFonts w:ascii="Times New Roman" w:hAnsi="Times New Roman" w:cs="Times New Roman"/>
          <w:sz w:val="24"/>
          <w:szCs w:val="24"/>
        </w:rPr>
        <w:t xml:space="preserve">de las </w:t>
      </w:r>
      <w:r w:rsidR="00211DC9" w:rsidRPr="00044473">
        <w:rPr>
          <w:rFonts w:ascii="Times New Roman" w:hAnsi="Times New Roman" w:cs="Times New Roman"/>
          <w:sz w:val="24"/>
          <w:szCs w:val="24"/>
        </w:rPr>
        <w:t>que tienen mayor matrícula</w:t>
      </w:r>
      <w:r w:rsidR="002476FC" w:rsidRPr="00044473">
        <w:rPr>
          <w:rFonts w:ascii="Times New Roman" w:hAnsi="Times New Roman" w:cs="Times New Roman"/>
          <w:sz w:val="24"/>
          <w:szCs w:val="24"/>
        </w:rPr>
        <w:t>, ubicándose</w:t>
      </w:r>
      <w:r w:rsidR="004B67FC" w:rsidRPr="00044473">
        <w:rPr>
          <w:rFonts w:ascii="Times New Roman" w:hAnsi="Times New Roman" w:cs="Times New Roman"/>
          <w:sz w:val="24"/>
          <w:szCs w:val="24"/>
        </w:rPr>
        <w:t xml:space="preserve"> en el </w:t>
      </w:r>
      <w:r w:rsidR="004B67FC" w:rsidRPr="00044473">
        <w:rPr>
          <w:rFonts w:ascii="Times New Roman" w:hAnsi="Times New Roman" w:cs="Times New Roman"/>
          <w:sz w:val="24"/>
          <w:szCs w:val="24"/>
        </w:rPr>
        <w:lastRenderedPageBreak/>
        <w:t xml:space="preserve">tercer </w:t>
      </w:r>
      <w:r w:rsidR="002476FC" w:rsidRPr="00044473">
        <w:rPr>
          <w:rFonts w:ascii="Times New Roman" w:hAnsi="Times New Roman" w:cs="Times New Roman"/>
          <w:sz w:val="24"/>
          <w:szCs w:val="24"/>
        </w:rPr>
        <w:t xml:space="preserve">sitio </w:t>
      </w:r>
      <w:r w:rsidR="004B67FC" w:rsidRPr="00044473">
        <w:rPr>
          <w:rFonts w:ascii="Times New Roman" w:hAnsi="Times New Roman" w:cs="Times New Roman"/>
          <w:sz w:val="24"/>
          <w:szCs w:val="24"/>
        </w:rPr>
        <w:t xml:space="preserve">de un total de 14 opciones. </w:t>
      </w:r>
      <w:r w:rsidR="002476FC" w:rsidRPr="00044473">
        <w:rPr>
          <w:rFonts w:ascii="Times New Roman" w:hAnsi="Times New Roman" w:cs="Times New Roman"/>
          <w:sz w:val="24"/>
          <w:szCs w:val="24"/>
        </w:rPr>
        <w:t>Con</w:t>
      </w:r>
      <w:r w:rsidR="004B67FC" w:rsidRPr="00044473">
        <w:rPr>
          <w:rFonts w:ascii="Times New Roman" w:hAnsi="Times New Roman" w:cs="Times New Roman"/>
          <w:sz w:val="24"/>
          <w:szCs w:val="24"/>
        </w:rPr>
        <w:t xml:space="preserve"> 78</w:t>
      </w:r>
      <w:r w:rsidR="005B4251" w:rsidRPr="00044473">
        <w:rPr>
          <w:rFonts w:ascii="Times New Roman" w:hAnsi="Times New Roman" w:cs="Times New Roman"/>
          <w:sz w:val="24"/>
          <w:szCs w:val="24"/>
        </w:rPr>
        <w:t xml:space="preserve"> </w:t>
      </w:r>
      <w:r w:rsidR="004B67FC" w:rsidRPr="00044473">
        <w:rPr>
          <w:rFonts w:ascii="Times New Roman" w:hAnsi="Times New Roman" w:cs="Times New Roman"/>
          <w:sz w:val="24"/>
          <w:szCs w:val="24"/>
        </w:rPr>
        <w:t>%</w:t>
      </w:r>
      <w:r w:rsidR="002476FC" w:rsidRPr="00044473">
        <w:rPr>
          <w:rFonts w:ascii="Times New Roman" w:hAnsi="Times New Roman" w:cs="Times New Roman"/>
          <w:sz w:val="24"/>
          <w:szCs w:val="24"/>
        </w:rPr>
        <w:t>,</w:t>
      </w:r>
      <w:r w:rsidR="004B67FC" w:rsidRPr="00044473">
        <w:rPr>
          <w:rFonts w:ascii="Times New Roman" w:hAnsi="Times New Roman" w:cs="Times New Roman"/>
          <w:sz w:val="24"/>
          <w:szCs w:val="24"/>
        </w:rPr>
        <w:t xml:space="preserve"> </w:t>
      </w:r>
      <w:r w:rsidR="002476FC" w:rsidRPr="00044473">
        <w:rPr>
          <w:rFonts w:ascii="Times New Roman" w:hAnsi="Times New Roman" w:cs="Times New Roman"/>
          <w:sz w:val="24"/>
          <w:szCs w:val="24"/>
        </w:rPr>
        <w:t>puede</w:t>
      </w:r>
      <w:r w:rsidR="004B67FC" w:rsidRPr="00044473">
        <w:rPr>
          <w:rFonts w:ascii="Times New Roman" w:hAnsi="Times New Roman" w:cs="Times New Roman"/>
          <w:sz w:val="24"/>
          <w:szCs w:val="24"/>
        </w:rPr>
        <w:t xml:space="preserve"> competir a nivel nacional en este aspecto.</w:t>
      </w:r>
    </w:p>
    <w:p w:rsidR="004B67FC" w:rsidRDefault="004B67FC" w:rsidP="004B67FC">
      <w:pPr>
        <w:spacing w:line="360" w:lineRule="auto"/>
        <w:jc w:val="center"/>
        <w:rPr>
          <w:sz w:val="24"/>
          <w:szCs w:val="24"/>
        </w:rPr>
      </w:pPr>
      <w:r w:rsidRPr="004B67FC">
        <w:rPr>
          <w:sz w:val="24"/>
          <w:szCs w:val="24"/>
        </w:rPr>
        <w:t>Gráfica 6</w:t>
      </w:r>
    </w:p>
    <w:p w:rsidR="004B67FC" w:rsidRDefault="004B67FC" w:rsidP="008F5B33">
      <w:pPr>
        <w:jc w:val="both"/>
        <w:rPr>
          <w:sz w:val="24"/>
          <w:szCs w:val="24"/>
        </w:rPr>
      </w:pPr>
      <w:r>
        <w:rPr>
          <w:noProof/>
        </w:rPr>
        <w:drawing>
          <wp:inline distT="0" distB="0" distL="0" distR="0" wp14:anchorId="4167D7BA" wp14:editId="47CBCEDD">
            <wp:extent cx="5486400" cy="3200400"/>
            <wp:effectExtent l="0" t="0" r="19050" b="1905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75B2C" w:rsidRDefault="00A75B2C" w:rsidP="008F5B33">
      <w:pPr>
        <w:jc w:val="both"/>
        <w:rPr>
          <w:sz w:val="24"/>
          <w:szCs w:val="24"/>
        </w:rPr>
      </w:pPr>
    </w:p>
    <w:p w:rsidR="009B1D79" w:rsidRDefault="009B1D79" w:rsidP="009B1D79">
      <w:pPr>
        <w:spacing w:line="360" w:lineRule="auto"/>
        <w:jc w:val="both"/>
        <w:rPr>
          <w:b/>
          <w:sz w:val="24"/>
          <w:szCs w:val="24"/>
        </w:rPr>
      </w:pPr>
      <w:r w:rsidRPr="000D58A3">
        <w:rPr>
          <w:b/>
          <w:sz w:val="24"/>
          <w:szCs w:val="24"/>
        </w:rPr>
        <w:t xml:space="preserve">Características de los </w:t>
      </w:r>
      <w:r>
        <w:rPr>
          <w:b/>
          <w:sz w:val="24"/>
          <w:szCs w:val="24"/>
        </w:rPr>
        <w:t>padres</w:t>
      </w:r>
    </w:p>
    <w:p w:rsidR="009B1D79" w:rsidRPr="009B1D79" w:rsidRDefault="009B1D79" w:rsidP="009B1D79">
      <w:pPr>
        <w:spacing w:line="360" w:lineRule="auto"/>
        <w:jc w:val="both"/>
        <w:rPr>
          <w:sz w:val="24"/>
          <w:szCs w:val="24"/>
        </w:rPr>
      </w:pPr>
      <w:r w:rsidRPr="00044473">
        <w:rPr>
          <w:rFonts w:ascii="Times New Roman" w:hAnsi="Times New Roman" w:cs="Times New Roman"/>
          <w:sz w:val="24"/>
          <w:szCs w:val="24"/>
        </w:rPr>
        <w:t>Es</w:t>
      </w:r>
      <w:r w:rsidR="00B128F1" w:rsidRPr="00044473">
        <w:rPr>
          <w:rFonts w:ascii="Times New Roman" w:hAnsi="Times New Roman" w:cs="Times New Roman"/>
          <w:sz w:val="24"/>
          <w:szCs w:val="24"/>
        </w:rPr>
        <w:t>ta</w:t>
      </w:r>
      <w:r w:rsidRPr="00044473">
        <w:rPr>
          <w:rFonts w:ascii="Times New Roman" w:hAnsi="Times New Roman" w:cs="Times New Roman"/>
          <w:sz w:val="24"/>
          <w:szCs w:val="24"/>
        </w:rPr>
        <w:t xml:space="preserve"> investigación </w:t>
      </w:r>
      <w:r w:rsidR="00B128F1" w:rsidRPr="00044473">
        <w:rPr>
          <w:rFonts w:ascii="Times New Roman" w:hAnsi="Times New Roman" w:cs="Times New Roman"/>
          <w:sz w:val="24"/>
          <w:szCs w:val="24"/>
        </w:rPr>
        <w:t>investigó si</w:t>
      </w:r>
      <w:r w:rsidRPr="00044473">
        <w:rPr>
          <w:rFonts w:ascii="Times New Roman" w:hAnsi="Times New Roman" w:cs="Times New Roman"/>
          <w:sz w:val="24"/>
          <w:szCs w:val="24"/>
        </w:rPr>
        <w:t xml:space="preserve"> el grado </w:t>
      </w:r>
      <w:r w:rsidR="00B128F1" w:rsidRPr="00044473">
        <w:rPr>
          <w:rFonts w:ascii="Times New Roman" w:hAnsi="Times New Roman" w:cs="Times New Roman"/>
          <w:sz w:val="24"/>
          <w:szCs w:val="24"/>
        </w:rPr>
        <w:t xml:space="preserve">y rendimiento </w:t>
      </w:r>
      <w:r w:rsidRPr="00044473">
        <w:rPr>
          <w:rFonts w:ascii="Times New Roman" w:hAnsi="Times New Roman" w:cs="Times New Roman"/>
          <w:sz w:val="24"/>
          <w:szCs w:val="24"/>
        </w:rPr>
        <w:t xml:space="preserve">escolar </w:t>
      </w:r>
      <w:r w:rsidR="00B128F1" w:rsidRPr="00044473">
        <w:rPr>
          <w:rFonts w:ascii="Times New Roman" w:hAnsi="Times New Roman" w:cs="Times New Roman"/>
          <w:sz w:val="24"/>
          <w:szCs w:val="24"/>
        </w:rPr>
        <w:t>alcanzado por</w:t>
      </w:r>
      <w:r w:rsidRPr="00044473">
        <w:rPr>
          <w:rFonts w:ascii="Times New Roman" w:hAnsi="Times New Roman" w:cs="Times New Roman"/>
          <w:sz w:val="24"/>
          <w:szCs w:val="24"/>
        </w:rPr>
        <w:t xml:space="preserve"> los padres</w:t>
      </w:r>
      <w:r w:rsidR="00B128F1" w:rsidRPr="00044473">
        <w:rPr>
          <w:rFonts w:ascii="Times New Roman" w:hAnsi="Times New Roman" w:cs="Times New Roman"/>
          <w:sz w:val="24"/>
          <w:szCs w:val="24"/>
        </w:rPr>
        <w:t xml:space="preserve"> fue</w:t>
      </w:r>
      <w:r w:rsidRPr="00044473">
        <w:rPr>
          <w:rFonts w:ascii="Times New Roman" w:hAnsi="Times New Roman" w:cs="Times New Roman"/>
          <w:sz w:val="24"/>
          <w:szCs w:val="24"/>
        </w:rPr>
        <w:t xml:space="preserve"> determina</w:t>
      </w:r>
      <w:r w:rsidR="00B128F1" w:rsidRPr="00044473">
        <w:rPr>
          <w:rFonts w:ascii="Times New Roman" w:hAnsi="Times New Roman" w:cs="Times New Roman"/>
          <w:sz w:val="24"/>
          <w:szCs w:val="24"/>
        </w:rPr>
        <w:t>nte</w:t>
      </w:r>
      <w:r w:rsidRPr="00044473">
        <w:rPr>
          <w:rFonts w:ascii="Times New Roman" w:hAnsi="Times New Roman" w:cs="Times New Roman"/>
          <w:sz w:val="24"/>
          <w:szCs w:val="24"/>
        </w:rPr>
        <w:t xml:space="preserve"> para </w:t>
      </w:r>
      <w:r w:rsidR="00B128F1" w:rsidRPr="00044473">
        <w:rPr>
          <w:rFonts w:ascii="Times New Roman" w:hAnsi="Times New Roman" w:cs="Times New Roman"/>
          <w:sz w:val="24"/>
          <w:szCs w:val="24"/>
        </w:rPr>
        <w:t>que</w:t>
      </w:r>
      <w:r w:rsidRPr="00044473">
        <w:rPr>
          <w:rFonts w:ascii="Times New Roman" w:hAnsi="Times New Roman" w:cs="Times New Roman"/>
          <w:sz w:val="24"/>
          <w:szCs w:val="24"/>
        </w:rPr>
        <w:t xml:space="preserve"> sus hijos</w:t>
      </w:r>
      <w:r w:rsidR="00B128F1" w:rsidRPr="00044473">
        <w:rPr>
          <w:rFonts w:ascii="Times New Roman" w:hAnsi="Times New Roman" w:cs="Times New Roman"/>
          <w:sz w:val="24"/>
          <w:szCs w:val="24"/>
        </w:rPr>
        <w:t xml:space="preserve"> ingresaran a la universidad, así como </w:t>
      </w:r>
      <w:r w:rsidRPr="00044473">
        <w:rPr>
          <w:rFonts w:ascii="Times New Roman" w:hAnsi="Times New Roman" w:cs="Times New Roman"/>
          <w:sz w:val="24"/>
          <w:szCs w:val="24"/>
        </w:rPr>
        <w:t xml:space="preserve">si </w:t>
      </w:r>
      <w:r w:rsidR="00677BE4" w:rsidRPr="00044473">
        <w:rPr>
          <w:rFonts w:ascii="Times New Roman" w:hAnsi="Times New Roman" w:cs="Times New Roman"/>
          <w:sz w:val="24"/>
          <w:szCs w:val="24"/>
        </w:rPr>
        <w:t xml:space="preserve">esto ejerció </w:t>
      </w:r>
      <w:r w:rsidRPr="00044473">
        <w:rPr>
          <w:rFonts w:ascii="Times New Roman" w:hAnsi="Times New Roman" w:cs="Times New Roman"/>
          <w:sz w:val="24"/>
          <w:szCs w:val="24"/>
        </w:rPr>
        <w:t>alguna influencia en cuanto a</w:t>
      </w:r>
      <w:r w:rsidR="00B128F1" w:rsidRPr="00044473">
        <w:rPr>
          <w:rFonts w:ascii="Times New Roman" w:hAnsi="Times New Roman" w:cs="Times New Roman"/>
          <w:sz w:val="24"/>
          <w:szCs w:val="24"/>
        </w:rPr>
        <w:t xml:space="preserve"> su</w:t>
      </w:r>
      <w:r w:rsidRPr="00044473">
        <w:rPr>
          <w:rFonts w:ascii="Times New Roman" w:hAnsi="Times New Roman" w:cs="Times New Roman"/>
          <w:sz w:val="24"/>
          <w:szCs w:val="24"/>
        </w:rPr>
        <w:t xml:space="preserve"> éxito escolar y laboral</w:t>
      </w:r>
      <w:r w:rsidR="00C31AEA" w:rsidRPr="00044473">
        <w:rPr>
          <w:rFonts w:ascii="Times New Roman" w:hAnsi="Times New Roman" w:cs="Times New Roman"/>
          <w:sz w:val="24"/>
          <w:szCs w:val="24"/>
        </w:rPr>
        <w:t xml:space="preserve"> (</w:t>
      </w:r>
      <w:r w:rsidR="001B3BCF" w:rsidRPr="00044473">
        <w:rPr>
          <w:rFonts w:ascii="Times New Roman" w:hAnsi="Times New Roman" w:cs="Times New Roman"/>
          <w:sz w:val="24"/>
          <w:szCs w:val="24"/>
        </w:rPr>
        <w:t>Acosta, 2013)</w:t>
      </w:r>
      <w:r w:rsidRPr="00044473">
        <w:rPr>
          <w:rFonts w:ascii="Times New Roman" w:hAnsi="Times New Roman" w:cs="Times New Roman"/>
          <w:sz w:val="24"/>
          <w:szCs w:val="24"/>
        </w:rPr>
        <w:t xml:space="preserve">. </w:t>
      </w:r>
      <w:r w:rsidR="00B128F1" w:rsidRPr="00044473">
        <w:rPr>
          <w:rFonts w:ascii="Times New Roman" w:hAnsi="Times New Roman" w:cs="Times New Roman"/>
          <w:sz w:val="24"/>
          <w:szCs w:val="24"/>
        </w:rPr>
        <w:t>Sin embargo, tras dar</w:t>
      </w:r>
      <w:r w:rsidRPr="00044473">
        <w:rPr>
          <w:rFonts w:ascii="Times New Roman" w:hAnsi="Times New Roman" w:cs="Times New Roman"/>
          <w:sz w:val="24"/>
          <w:szCs w:val="24"/>
        </w:rPr>
        <w:t xml:space="preserve"> seguimiento </w:t>
      </w:r>
      <w:r w:rsidR="00B128F1" w:rsidRPr="00044473">
        <w:rPr>
          <w:rFonts w:ascii="Times New Roman" w:hAnsi="Times New Roman" w:cs="Times New Roman"/>
          <w:sz w:val="24"/>
          <w:szCs w:val="24"/>
        </w:rPr>
        <w:t>a los</w:t>
      </w:r>
      <w:r w:rsidRPr="00044473">
        <w:rPr>
          <w:rFonts w:ascii="Times New Roman" w:hAnsi="Times New Roman" w:cs="Times New Roman"/>
          <w:sz w:val="24"/>
          <w:szCs w:val="24"/>
        </w:rPr>
        <w:t xml:space="preserve"> egresados</w:t>
      </w:r>
      <w:r w:rsidR="00B128F1" w:rsidRPr="00044473">
        <w:rPr>
          <w:rFonts w:ascii="Times New Roman" w:hAnsi="Times New Roman" w:cs="Times New Roman"/>
          <w:sz w:val="24"/>
          <w:szCs w:val="24"/>
        </w:rPr>
        <w:t xml:space="preserve"> se encontró </w:t>
      </w:r>
      <w:r w:rsidRPr="00044473">
        <w:rPr>
          <w:rFonts w:ascii="Times New Roman" w:hAnsi="Times New Roman" w:cs="Times New Roman"/>
          <w:sz w:val="24"/>
          <w:szCs w:val="24"/>
        </w:rPr>
        <w:t xml:space="preserve">que el grado </w:t>
      </w:r>
      <w:r w:rsidR="00A82363" w:rsidRPr="00044473">
        <w:rPr>
          <w:rFonts w:ascii="Times New Roman" w:hAnsi="Times New Roman" w:cs="Times New Roman"/>
          <w:sz w:val="24"/>
          <w:szCs w:val="24"/>
        </w:rPr>
        <w:t xml:space="preserve">académico </w:t>
      </w:r>
      <w:r w:rsidRPr="00044473">
        <w:rPr>
          <w:rFonts w:ascii="Times New Roman" w:hAnsi="Times New Roman" w:cs="Times New Roman"/>
          <w:sz w:val="24"/>
          <w:szCs w:val="24"/>
        </w:rPr>
        <w:t>promedio de los padres e</w:t>
      </w:r>
      <w:r w:rsidR="00B128F1" w:rsidRPr="00044473">
        <w:rPr>
          <w:rFonts w:ascii="Times New Roman" w:hAnsi="Times New Roman" w:cs="Times New Roman"/>
          <w:sz w:val="24"/>
          <w:szCs w:val="24"/>
        </w:rPr>
        <w:t>ra</w:t>
      </w:r>
      <w:r w:rsidRPr="00044473">
        <w:rPr>
          <w:rFonts w:ascii="Times New Roman" w:hAnsi="Times New Roman" w:cs="Times New Roman"/>
          <w:sz w:val="24"/>
          <w:szCs w:val="24"/>
        </w:rPr>
        <w:t xml:space="preserve"> bajo. </w:t>
      </w:r>
      <w:r w:rsidR="00875227" w:rsidRPr="00044473">
        <w:rPr>
          <w:rFonts w:ascii="Times New Roman" w:hAnsi="Times New Roman" w:cs="Times New Roman"/>
          <w:sz w:val="24"/>
          <w:szCs w:val="24"/>
        </w:rPr>
        <w:t>En primer lugar,</w:t>
      </w:r>
      <w:r w:rsidRPr="00044473">
        <w:rPr>
          <w:rFonts w:ascii="Times New Roman" w:hAnsi="Times New Roman" w:cs="Times New Roman"/>
          <w:sz w:val="24"/>
          <w:szCs w:val="24"/>
        </w:rPr>
        <w:t xml:space="preserve"> no h</w:t>
      </w:r>
      <w:r w:rsidR="00875227" w:rsidRPr="00044473">
        <w:rPr>
          <w:rFonts w:ascii="Times New Roman" w:hAnsi="Times New Roman" w:cs="Times New Roman"/>
          <w:sz w:val="24"/>
          <w:szCs w:val="24"/>
        </w:rPr>
        <w:t xml:space="preserve">ubo </w:t>
      </w:r>
      <w:r w:rsidRPr="00044473">
        <w:rPr>
          <w:rFonts w:ascii="Times New Roman" w:hAnsi="Times New Roman" w:cs="Times New Roman"/>
          <w:sz w:val="24"/>
          <w:szCs w:val="24"/>
        </w:rPr>
        <w:t xml:space="preserve">gran diferencia entre la escolaridad de la madre </w:t>
      </w:r>
      <w:r w:rsidR="00875227" w:rsidRPr="00044473">
        <w:rPr>
          <w:rFonts w:ascii="Times New Roman" w:hAnsi="Times New Roman" w:cs="Times New Roman"/>
          <w:sz w:val="24"/>
          <w:szCs w:val="24"/>
        </w:rPr>
        <w:t>y</w:t>
      </w:r>
      <w:r w:rsidRPr="00044473">
        <w:rPr>
          <w:rFonts w:ascii="Times New Roman" w:hAnsi="Times New Roman" w:cs="Times New Roman"/>
          <w:sz w:val="24"/>
          <w:szCs w:val="24"/>
        </w:rPr>
        <w:t xml:space="preserve"> la del padre; </w:t>
      </w:r>
      <w:r w:rsidR="00875227" w:rsidRPr="00044473">
        <w:rPr>
          <w:rFonts w:ascii="Times New Roman" w:hAnsi="Times New Roman" w:cs="Times New Roman"/>
          <w:sz w:val="24"/>
          <w:szCs w:val="24"/>
        </w:rPr>
        <w:t xml:space="preserve">en </w:t>
      </w:r>
      <w:r w:rsidRPr="00044473">
        <w:rPr>
          <w:rFonts w:ascii="Times New Roman" w:hAnsi="Times New Roman" w:cs="Times New Roman"/>
          <w:sz w:val="24"/>
          <w:szCs w:val="24"/>
        </w:rPr>
        <w:t>segundo</w:t>
      </w:r>
      <w:r w:rsidR="00875227" w:rsidRPr="00044473">
        <w:rPr>
          <w:rFonts w:ascii="Times New Roman" w:hAnsi="Times New Roman" w:cs="Times New Roman"/>
          <w:sz w:val="24"/>
          <w:szCs w:val="24"/>
        </w:rPr>
        <w:t xml:space="preserve"> lugar</w:t>
      </w:r>
      <w:r w:rsidRPr="00044473">
        <w:rPr>
          <w:rFonts w:ascii="Times New Roman" w:hAnsi="Times New Roman" w:cs="Times New Roman"/>
          <w:sz w:val="24"/>
          <w:szCs w:val="24"/>
        </w:rPr>
        <w:t xml:space="preserve">, </w:t>
      </w:r>
      <w:r w:rsidR="00875227" w:rsidRPr="00044473">
        <w:rPr>
          <w:rFonts w:ascii="Times New Roman" w:hAnsi="Times New Roman" w:cs="Times New Roman"/>
          <w:sz w:val="24"/>
          <w:szCs w:val="24"/>
        </w:rPr>
        <w:t>la gran mayoría</w:t>
      </w:r>
      <w:r w:rsidRPr="00044473">
        <w:rPr>
          <w:rFonts w:ascii="Times New Roman" w:hAnsi="Times New Roman" w:cs="Times New Roman"/>
          <w:sz w:val="24"/>
          <w:szCs w:val="24"/>
        </w:rPr>
        <w:t xml:space="preserve"> no cuenta con ningún estudio </w:t>
      </w:r>
      <w:r w:rsidR="00875227" w:rsidRPr="00044473">
        <w:rPr>
          <w:rFonts w:ascii="Times New Roman" w:hAnsi="Times New Roman" w:cs="Times New Roman"/>
          <w:sz w:val="24"/>
          <w:szCs w:val="24"/>
        </w:rPr>
        <w:t>o con</w:t>
      </w:r>
      <w:r w:rsidRPr="00044473">
        <w:rPr>
          <w:rFonts w:ascii="Times New Roman" w:hAnsi="Times New Roman" w:cs="Times New Roman"/>
          <w:sz w:val="24"/>
          <w:szCs w:val="24"/>
        </w:rPr>
        <w:t xml:space="preserve"> instrucción secundaria</w:t>
      </w:r>
      <w:r w:rsidR="00A82363" w:rsidRPr="00044473">
        <w:rPr>
          <w:rFonts w:ascii="Times New Roman" w:hAnsi="Times New Roman" w:cs="Times New Roman"/>
          <w:sz w:val="24"/>
          <w:szCs w:val="24"/>
        </w:rPr>
        <w:t>, demostrando que</w:t>
      </w:r>
      <w:r w:rsidRPr="00044473">
        <w:rPr>
          <w:rFonts w:ascii="Times New Roman" w:hAnsi="Times New Roman" w:cs="Times New Roman"/>
          <w:sz w:val="24"/>
          <w:szCs w:val="24"/>
        </w:rPr>
        <w:t xml:space="preserve"> los estudiantes han </w:t>
      </w:r>
      <w:r w:rsidR="00A82363" w:rsidRPr="00044473">
        <w:rPr>
          <w:rFonts w:ascii="Times New Roman" w:hAnsi="Times New Roman" w:cs="Times New Roman"/>
          <w:sz w:val="24"/>
          <w:szCs w:val="24"/>
        </w:rPr>
        <w:t>salido adelante</w:t>
      </w:r>
      <w:r w:rsidRPr="00044473">
        <w:rPr>
          <w:rFonts w:ascii="Times New Roman" w:hAnsi="Times New Roman" w:cs="Times New Roman"/>
          <w:sz w:val="24"/>
          <w:szCs w:val="24"/>
        </w:rPr>
        <w:t xml:space="preserve"> por su propia cuenta</w:t>
      </w:r>
      <w:r w:rsidR="00875227" w:rsidRPr="00044473">
        <w:rPr>
          <w:rFonts w:ascii="Times New Roman" w:hAnsi="Times New Roman" w:cs="Times New Roman"/>
          <w:sz w:val="24"/>
          <w:szCs w:val="24"/>
        </w:rPr>
        <w:t>, superando</w:t>
      </w:r>
      <w:r w:rsidRPr="00044473">
        <w:rPr>
          <w:rFonts w:ascii="Times New Roman" w:hAnsi="Times New Roman" w:cs="Times New Roman"/>
          <w:sz w:val="24"/>
          <w:szCs w:val="24"/>
        </w:rPr>
        <w:t xml:space="preserve"> con creces el </w:t>
      </w:r>
      <w:r w:rsidR="001B3D56" w:rsidRPr="00044473">
        <w:rPr>
          <w:rFonts w:ascii="Times New Roman" w:hAnsi="Times New Roman" w:cs="Times New Roman"/>
          <w:sz w:val="24"/>
          <w:szCs w:val="24"/>
        </w:rPr>
        <w:t xml:space="preserve">nivel </w:t>
      </w:r>
      <w:r w:rsidR="00A82363" w:rsidRPr="00044473">
        <w:rPr>
          <w:rFonts w:ascii="Times New Roman" w:hAnsi="Times New Roman" w:cs="Times New Roman"/>
          <w:sz w:val="24"/>
          <w:szCs w:val="24"/>
        </w:rPr>
        <w:t xml:space="preserve">académico </w:t>
      </w:r>
      <w:r w:rsidR="001B3D56" w:rsidRPr="00044473">
        <w:rPr>
          <w:rFonts w:ascii="Times New Roman" w:hAnsi="Times New Roman" w:cs="Times New Roman"/>
          <w:sz w:val="24"/>
          <w:szCs w:val="24"/>
        </w:rPr>
        <w:t xml:space="preserve">promedio </w:t>
      </w:r>
      <w:r w:rsidRPr="00044473">
        <w:rPr>
          <w:rFonts w:ascii="Times New Roman" w:hAnsi="Times New Roman" w:cs="Times New Roman"/>
          <w:sz w:val="24"/>
          <w:szCs w:val="24"/>
        </w:rPr>
        <w:t xml:space="preserve">familiar. Únicamente dos padres y dos madres de familia tuvieron acceso a la universidad </w:t>
      </w:r>
      <w:r w:rsidR="00875227" w:rsidRPr="00044473">
        <w:rPr>
          <w:rFonts w:ascii="Times New Roman" w:hAnsi="Times New Roman" w:cs="Times New Roman"/>
          <w:sz w:val="24"/>
          <w:szCs w:val="24"/>
        </w:rPr>
        <w:t>En suma, s</w:t>
      </w:r>
      <w:r w:rsidRPr="00044473">
        <w:rPr>
          <w:rFonts w:ascii="Times New Roman" w:hAnsi="Times New Roman" w:cs="Times New Roman"/>
          <w:sz w:val="24"/>
          <w:szCs w:val="24"/>
        </w:rPr>
        <w:t>e puede afirmar categórica</w:t>
      </w:r>
      <w:r w:rsidR="00875227" w:rsidRPr="00044473">
        <w:rPr>
          <w:rFonts w:ascii="Times New Roman" w:hAnsi="Times New Roman" w:cs="Times New Roman"/>
          <w:sz w:val="24"/>
          <w:szCs w:val="24"/>
        </w:rPr>
        <w:t>mente</w:t>
      </w:r>
      <w:r w:rsidRPr="00044473">
        <w:rPr>
          <w:rFonts w:ascii="Times New Roman" w:hAnsi="Times New Roman" w:cs="Times New Roman"/>
          <w:sz w:val="24"/>
          <w:szCs w:val="24"/>
        </w:rPr>
        <w:t xml:space="preserve"> que el denominado capital cultural familiar no </w:t>
      </w:r>
      <w:r w:rsidR="00875227" w:rsidRPr="00044473">
        <w:rPr>
          <w:rFonts w:ascii="Times New Roman" w:hAnsi="Times New Roman" w:cs="Times New Roman"/>
          <w:sz w:val="24"/>
          <w:szCs w:val="24"/>
        </w:rPr>
        <w:t>ejerció</w:t>
      </w:r>
      <w:r w:rsidRPr="00044473">
        <w:rPr>
          <w:rFonts w:ascii="Times New Roman" w:hAnsi="Times New Roman" w:cs="Times New Roman"/>
          <w:sz w:val="24"/>
          <w:szCs w:val="24"/>
        </w:rPr>
        <w:t xml:space="preserve"> influencia </w:t>
      </w:r>
      <w:r w:rsidR="00875227" w:rsidRPr="00044473">
        <w:rPr>
          <w:rFonts w:ascii="Times New Roman" w:hAnsi="Times New Roman" w:cs="Times New Roman"/>
          <w:sz w:val="24"/>
          <w:szCs w:val="24"/>
        </w:rPr>
        <w:t>alguna en</w:t>
      </w:r>
      <w:r w:rsidRPr="00044473">
        <w:rPr>
          <w:rFonts w:ascii="Times New Roman" w:hAnsi="Times New Roman" w:cs="Times New Roman"/>
          <w:sz w:val="24"/>
          <w:szCs w:val="24"/>
        </w:rPr>
        <w:t xml:space="preserve"> </w:t>
      </w:r>
      <w:r w:rsidRPr="00044473">
        <w:rPr>
          <w:rFonts w:ascii="Times New Roman" w:hAnsi="Times New Roman" w:cs="Times New Roman"/>
          <w:sz w:val="24"/>
          <w:szCs w:val="24"/>
        </w:rPr>
        <w:lastRenderedPageBreak/>
        <w:t>la construcción del perfil de los egresados de enfermería del Centro Universitario de Los Altos.</w:t>
      </w:r>
    </w:p>
    <w:p w:rsidR="00A75B2C" w:rsidRDefault="00A75B2C" w:rsidP="008F5B33">
      <w:pPr>
        <w:jc w:val="both"/>
        <w:rPr>
          <w:sz w:val="24"/>
          <w:szCs w:val="24"/>
        </w:rPr>
      </w:pPr>
    </w:p>
    <w:p w:rsidR="00A75B2C" w:rsidRDefault="009B1D79" w:rsidP="009B1D79">
      <w:pPr>
        <w:spacing w:line="360" w:lineRule="auto"/>
        <w:jc w:val="center"/>
        <w:rPr>
          <w:sz w:val="24"/>
          <w:szCs w:val="24"/>
        </w:rPr>
      </w:pPr>
      <w:r>
        <w:rPr>
          <w:sz w:val="24"/>
          <w:szCs w:val="24"/>
        </w:rPr>
        <w:t>Gráfica 7</w:t>
      </w:r>
    </w:p>
    <w:p w:rsidR="004A114C" w:rsidRPr="008278D8" w:rsidRDefault="00BD0A25" w:rsidP="008F5B33">
      <w:pPr>
        <w:jc w:val="both"/>
        <w:rPr>
          <w:sz w:val="24"/>
          <w:szCs w:val="24"/>
        </w:rPr>
      </w:pPr>
      <w:r w:rsidRPr="008278D8">
        <w:rPr>
          <w:noProof/>
          <w:sz w:val="24"/>
          <w:szCs w:val="24"/>
        </w:rPr>
        <w:drawing>
          <wp:inline distT="0" distB="0" distL="0" distR="0" wp14:anchorId="2A8CDC8A" wp14:editId="78F56F19">
            <wp:extent cx="5596048" cy="3200400"/>
            <wp:effectExtent l="19050" t="0" r="23702"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D0A25" w:rsidRPr="008278D8" w:rsidRDefault="00BD0A25" w:rsidP="008F5B33">
      <w:pPr>
        <w:jc w:val="both"/>
        <w:rPr>
          <w:sz w:val="24"/>
          <w:szCs w:val="24"/>
        </w:rPr>
      </w:pPr>
    </w:p>
    <w:p w:rsidR="004140ED" w:rsidRDefault="001B3D56" w:rsidP="004140ED">
      <w:pPr>
        <w:spacing w:line="360" w:lineRule="auto"/>
        <w:jc w:val="both"/>
        <w:rPr>
          <w:sz w:val="24"/>
          <w:szCs w:val="24"/>
        </w:rPr>
      </w:pPr>
      <w:r w:rsidRPr="00044473">
        <w:rPr>
          <w:rFonts w:ascii="Times New Roman" w:hAnsi="Times New Roman" w:cs="Times New Roman"/>
          <w:sz w:val="24"/>
          <w:szCs w:val="24"/>
        </w:rPr>
        <w:t>O</w:t>
      </w:r>
      <w:r w:rsidR="009B1D79" w:rsidRPr="00044473">
        <w:rPr>
          <w:rFonts w:ascii="Times New Roman" w:hAnsi="Times New Roman" w:cs="Times New Roman"/>
          <w:sz w:val="24"/>
          <w:szCs w:val="24"/>
        </w:rPr>
        <w:t xml:space="preserve">tro trabajo de seguimiento </w:t>
      </w:r>
      <w:r w:rsidR="00B94ACF" w:rsidRPr="00044473">
        <w:rPr>
          <w:rFonts w:ascii="Times New Roman" w:hAnsi="Times New Roman" w:cs="Times New Roman"/>
          <w:sz w:val="24"/>
          <w:szCs w:val="24"/>
        </w:rPr>
        <w:t>a</w:t>
      </w:r>
      <w:r w:rsidR="009B1D79" w:rsidRPr="00044473">
        <w:rPr>
          <w:rFonts w:ascii="Times New Roman" w:hAnsi="Times New Roman" w:cs="Times New Roman"/>
          <w:sz w:val="24"/>
          <w:szCs w:val="24"/>
        </w:rPr>
        <w:t xml:space="preserve"> egresados realiz</w:t>
      </w:r>
      <w:r w:rsidR="00B94ACF" w:rsidRPr="00044473">
        <w:rPr>
          <w:rFonts w:ascii="Times New Roman" w:hAnsi="Times New Roman" w:cs="Times New Roman"/>
          <w:sz w:val="24"/>
          <w:szCs w:val="24"/>
        </w:rPr>
        <w:t>ado</w:t>
      </w:r>
      <w:r w:rsidR="009B1D79" w:rsidRPr="00044473">
        <w:rPr>
          <w:rFonts w:ascii="Times New Roman" w:hAnsi="Times New Roman" w:cs="Times New Roman"/>
          <w:sz w:val="24"/>
          <w:szCs w:val="24"/>
        </w:rPr>
        <w:t xml:space="preserve"> en la misma institución </w:t>
      </w:r>
      <w:r w:rsidR="00B94ACF" w:rsidRPr="00044473">
        <w:rPr>
          <w:rFonts w:ascii="Times New Roman" w:hAnsi="Times New Roman" w:cs="Times New Roman"/>
          <w:sz w:val="24"/>
          <w:szCs w:val="24"/>
        </w:rPr>
        <w:t>pero en</w:t>
      </w:r>
      <w:r w:rsidR="009B1D79" w:rsidRPr="00044473">
        <w:rPr>
          <w:rFonts w:ascii="Times New Roman" w:hAnsi="Times New Roman" w:cs="Times New Roman"/>
          <w:sz w:val="24"/>
          <w:szCs w:val="24"/>
        </w:rPr>
        <w:t xml:space="preserve"> la carrera de negocios internacionales, </w:t>
      </w:r>
      <w:r w:rsidR="00B94ACF" w:rsidRPr="00044473">
        <w:rPr>
          <w:rFonts w:ascii="Times New Roman" w:hAnsi="Times New Roman" w:cs="Times New Roman"/>
          <w:sz w:val="24"/>
          <w:szCs w:val="24"/>
        </w:rPr>
        <w:t>arrojó</w:t>
      </w:r>
      <w:r w:rsidR="009B1D79" w:rsidRPr="00044473">
        <w:rPr>
          <w:rFonts w:ascii="Times New Roman" w:hAnsi="Times New Roman" w:cs="Times New Roman"/>
          <w:sz w:val="24"/>
          <w:szCs w:val="24"/>
        </w:rPr>
        <w:t xml:space="preserve"> que el efecto de migración de los padres de familia sobre los estudiantes fue decisivo en varios aspectos</w:t>
      </w:r>
      <w:r w:rsidR="00B94ACF" w:rsidRPr="00044473">
        <w:rPr>
          <w:rFonts w:ascii="Times New Roman" w:hAnsi="Times New Roman" w:cs="Times New Roman"/>
          <w:sz w:val="24"/>
          <w:szCs w:val="24"/>
        </w:rPr>
        <w:t>;</w:t>
      </w:r>
      <w:r w:rsidR="009B1D79" w:rsidRPr="00044473">
        <w:rPr>
          <w:rFonts w:ascii="Times New Roman" w:hAnsi="Times New Roman" w:cs="Times New Roman"/>
          <w:sz w:val="24"/>
          <w:szCs w:val="24"/>
        </w:rPr>
        <w:t xml:space="preserve"> por ejemplo</w:t>
      </w:r>
      <w:r w:rsidR="00B94ACF" w:rsidRPr="00044473">
        <w:rPr>
          <w:rFonts w:ascii="Times New Roman" w:hAnsi="Times New Roman" w:cs="Times New Roman"/>
          <w:sz w:val="24"/>
          <w:szCs w:val="24"/>
        </w:rPr>
        <w:t>,</w:t>
      </w:r>
      <w:r w:rsidR="009B1D79" w:rsidRPr="00044473">
        <w:rPr>
          <w:rFonts w:ascii="Times New Roman" w:hAnsi="Times New Roman" w:cs="Times New Roman"/>
          <w:sz w:val="24"/>
          <w:szCs w:val="24"/>
        </w:rPr>
        <w:t xml:space="preserve"> una proporción considerablemente alta de los egresados de esa carrera se habían </w:t>
      </w:r>
      <w:r w:rsidR="004140ED" w:rsidRPr="00044473">
        <w:rPr>
          <w:rFonts w:ascii="Times New Roman" w:hAnsi="Times New Roman" w:cs="Times New Roman"/>
          <w:sz w:val="24"/>
          <w:szCs w:val="24"/>
        </w:rPr>
        <w:t xml:space="preserve">propuesto como objetivo el emigrar hacia Estados Unidos una vez culminada su formación, </w:t>
      </w:r>
      <w:r w:rsidR="00B94ACF" w:rsidRPr="00044473">
        <w:rPr>
          <w:rFonts w:ascii="Times New Roman" w:hAnsi="Times New Roman" w:cs="Times New Roman"/>
          <w:sz w:val="24"/>
          <w:szCs w:val="24"/>
        </w:rPr>
        <w:t>o emplearse</w:t>
      </w:r>
      <w:r w:rsidR="004140ED" w:rsidRPr="00044473">
        <w:rPr>
          <w:rFonts w:ascii="Times New Roman" w:hAnsi="Times New Roman" w:cs="Times New Roman"/>
          <w:sz w:val="24"/>
          <w:szCs w:val="24"/>
        </w:rPr>
        <w:t xml:space="preserve"> en el extranjero. </w:t>
      </w:r>
      <w:r w:rsidR="00B94ACF" w:rsidRPr="00044473">
        <w:rPr>
          <w:rFonts w:ascii="Times New Roman" w:hAnsi="Times New Roman" w:cs="Times New Roman"/>
          <w:sz w:val="24"/>
          <w:szCs w:val="24"/>
        </w:rPr>
        <w:t>Dicha situación no se presenta en</w:t>
      </w:r>
      <w:r w:rsidR="004140ED" w:rsidRPr="00044473">
        <w:rPr>
          <w:rFonts w:ascii="Times New Roman" w:hAnsi="Times New Roman" w:cs="Times New Roman"/>
          <w:sz w:val="24"/>
          <w:szCs w:val="24"/>
        </w:rPr>
        <w:t xml:space="preserve"> los egresados de enfermería porque ellos tienen </w:t>
      </w:r>
      <w:r w:rsidR="00B94ACF" w:rsidRPr="00044473">
        <w:rPr>
          <w:rFonts w:ascii="Times New Roman" w:hAnsi="Times New Roman" w:cs="Times New Roman"/>
          <w:sz w:val="24"/>
          <w:szCs w:val="24"/>
        </w:rPr>
        <w:t>su objetivo fijo</w:t>
      </w:r>
      <w:r w:rsidR="004140ED" w:rsidRPr="00044473">
        <w:rPr>
          <w:rFonts w:ascii="Times New Roman" w:hAnsi="Times New Roman" w:cs="Times New Roman"/>
          <w:sz w:val="24"/>
          <w:szCs w:val="24"/>
        </w:rPr>
        <w:t xml:space="preserve"> en la búsqueda de un empleo en la misma región </w:t>
      </w:r>
      <w:r w:rsidR="00B94ACF" w:rsidRPr="00044473">
        <w:rPr>
          <w:rFonts w:ascii="Times New Roman" w:hAnsi="Times New Roman" w:cs="Times New Roman"/>
          <w:sz w:val="24"/>
          <w:szCs w:val="24"/>
        </w:rPr>
        <w:t>donde</w:t>
      </w:r>
      <w:r w:rsidR="004140ED" w:rsidRPr="00044473">
        <w:rPr>
          <w:rFonts w:ascii="Times New Roman" w:hAnsi="Times New Roman" w:cs="Times New Roman"/>
          <w:sz w:val="24"/>
          <w:szCs w:val="24"/>
        </w:rPr>
        <w:t xml:space="preserve"> fueron formados</w:t>
      </w:r>
      <w:r w:rsidR="00B94ACF" w:rsidRPr="00044473">
        <w:rPr>
          <w:rFonts w:ascii="Times New Roman" w:hAnsi="Times New Roman" w:cs="Times New Roman"/>
          <w:sz w:val="24"/>
          <w:szCs w:val="24"/>
        </w:rPr>
        <w:t>,</w:t>
      </w:r>
      <w:r w:rsidR="004140ED" w:rsidRPr="00044473">
        <w:rPr>
          <w:rFonts w:ascii="Times New Roman" w:hAnsi="Times New Roman" w:cs="Times New Roman"/>
          <w:sz w:val="24"/>
          <w:szCs w:val="24"/>
        </w:rPr>
        <w:t xml:space="preserve"> a pesar de que 14</w:t>
      </w:r>
      <w:r w:rsidR="000E384F" w:rsidRPr="00044473">
        <w:rPr>
          <w:rFonts w:ascii="Times New Roman" w:hAnsi="Times New Roman" w:cs="Times New Roman"/>
          <w:sz w:val="24"/>
          <w:szCs w:val="24"/>
        </w:rPr>
        <w:t xml:space="preserve"> </w:t>
      </w:r>
      <w:r w:rsidR="004140ED" w:rsidRPr="00044473">
        <w:rPr>
          <w:rFonts w:ascii="Times New Roman" w:hAnsi="Times New Roman" w:cs="Times New Roman"/>
          <w:sz w:val="24"/>
          <w:szCs w:val="24"/>
        </w:rPr>
        <w:t xml:space="preserve">% de </w:t>
      </w:r>
      <w:r w:rsidR="00B94ACF" w:rsidRPr="00044473">
        <w:rPr>
          <w:rFonts w:ascii="Times New Roman" w:hAnsi="Times New Roman" w:cs="Times New Roman"/>
          <w:sz w:val="24"/>
          <w:szCs w:val="24"/>
        </w:rPr>
        <w:t>sus</w:t>
      </w:r>
      <w:r w:rsidR="004140ED" w:rsidRPr="00044473">
        <w:rPr>
          <w:rFonts w:ascii="Times New Roman" w:hAnsi="Times New Roman" w:cs="Times New Roman"/>
          <w:sz w:val="24"/>
          <w:szCs w:val="24"/>
        </w:rPr>
        <w:t xml:space="preserve"> padres</w:t>
      </w:r>
      <w:r w:rsidR="00B94ACF" w:rsidRPr="00044473">
        <w:rPr>
          <w:rFonts w:ascii="Times New Roman" w:hAnsi="Times New Roman" w:cs="Times New Roman"/>
          <w:sz w:val="24"/>
          <w:szCs w:val="24"/>
        </w:rPr>
        <w:t xml:space="preserve"> v</w:t>
      </w:r>
      <w:r w:rsidR="004140ED" w:rsidRPr="00044473">
        <w:rPr>
          <w:rFonts w:ascii="Times New Roman" w:hAnsi="Times New Roman" w:cs="Times New Roman"/>
          <w:sz w:val="24"/>
          <w:szCs w:val="24"/>
        </w:rPr>
        <w:t>ive en Estados Unidos</w:t>
      </w:r>
      <w:r w:rsidR="00B94ACF" w:rsidRPr="00044473">
        <w:rPr>
          <w:rFonts w:ascii="Times New Roman" w:hAnsi="Times New Roman" w:cs="Times New Roman"/>
          <w:sz w:val="24"/>
          <w:szCs w:val="24"/>
        </w:rPr>
        <w:t xml:space="preserve"> </w:t>
      </w:r>
      <w:r w:rsidRPr="00044473">
        <w:rPr>
          <w:rFonts w:ascii="Times New Roman" w:hAnsi="Times New Roman" w:cs="Times New Roman"/>
          <w:sz w:val="24"/>
          <w:szCs w:val="24"/>
        </w:rPr>
        <w:t xml:space="preserve">o </w:t>
      </w:r>
      <w:r w:rsidR="00B94ACF" w:rsidRPr="00044473">
        <w:rPr>
          <w:rFonts w:ascii="Times New Roman" w:hAnsi="Times New Roman" w:cs="Times New Roman"/>
          <w:sz w:val="24"/>
          <w:szCs w:val="24"/>
        </w:rPr>
        <w:t xml:space="preserve">al menos </w:t>
      </w:r>
      <w:r w:rsidR="004140ED" w:rsidRPr="00044473">
        <w:rPr>
          <w:rFonts w:ascii="Times New Roman" w:hAnsi="Times New Roman" w:cs="Times New Roman"/>
          <w:sz w:val="24"/>
          <w:szCs w:val="24"/>
        </w:rPr>
        <w:t>emigr</w:t>
      </w:r>
      <w:r w:rsidRPr="00044473">
        <w:rPr>
          <w:rFonts w:ascii="Times New Roman" w:hAnsi="Times New Roman" w:cs="Times New Roman"/>
          <w:sz w:val="24"/>
          <w:szCs w:val="24"/>
        </w:rPr>
        <w:t>aron</w:t>
      </w:r>
      <w:r w:rsidR="004140ED" w:rsidRPr="00044473">
        <w:rPr>
          <w:rFonts w:ascii="Times New Roman" w:hAnsi="Times New Roman" w:cs="Times New Roman"/>
          <w:sz w:val="24"/>
          <w:szCs w:val="24"/>
        </w:rPr>
        <w:t xml:space="preserve"> </w:t>
      </w:r>
      <w:r w:rsidR="00B94ACF" w:rsidRPr="00044473">
        <w:rPr>
          <w:rFonts w:ascii="Times New Roman" w:hAnsi="Times New Roman" w:cs="Times New Roman"/>
          <w:sz w:val="24"/>
          <w:szCs w:val="24"/>
        </w:rPr>
        <w:t xml:space="preserve">una vez </w:t>
      </w:r>
      <w:r w:rsidR="004140ED" w:rsidRPr="00044473">
        <w:rPr>
          <w:rFonts w:ascii="Times New Roman" w:hAnsi="Times New Roman" w:cs="Times New Roman"/>
          <w:sz w:val="24"/>
          <w:szCs w:val="24"/>
        </w:rPr>
        <w:t>en busca de trabajo.</w:t>
      </w:r>
    </w:p>
    <w:p w:rsidR="004140ED" w:rsidRDefault="004140ED" w:rsidP="004140ED">
      <w:pPr>
        <w:spacing w:line="360" w:lineRule="auto"/>
        <w:jc w:val="both"/>
        <w:rPr>
          <w:sz w:val="24"/>
          <w:szCs w:val="24"/>
        </w:rPr>
      </w:pPr>
    </w:p>
    <w:p w:rsidR="007907C9" w:rsidRDefault="007907C9" w:rsidP="004140ED">
      <w:pPr>
        <w:spacing w:line="360" w:lineRule="auto"/>
        <w:jc w:val="both"/>
        <w:rPr>
          <w:sz w:val="24"/>
          <w:szCs w:val="24"/>
        </w:rPr>
      </w:pPr>
    </w:p>
    <w:p w:rsidR="004140ED" w:rsidRDefault="004140ED" w:rsidP="004140ED">
      <w:pPr>
        <w:spacing w:line="360" w:lineRule="auto"/>
        <w:jc w:val="center"/>
        <w:rPr>
          <w:sz w:val="24"/>
          <w:szCs w:val="24"/>
        </w:rPr>
      </w:pPr>
      <w:r w:rsidRPr="004140ED">
        <w:rPr>
          <w:sz w:val="24"/>
          <w:szCs w:val="24"/>
        </w:rPr>
        <w:lastRenderedPageBreak/>
        <w:t>Gráfica 8</w:t>
      </w:r>
    </w:p>
    <w:p w:rsidR="00EB5F09" w:rsidRDefault="00FD3410" w:rsidP="008F5B33">
      <w:pPr>
        <w:jc w:val="both"/>
        <w:rPr>
          <w:sz w:val="24"/>
          <w:szCs w:val="24"/>
        </w:rPr>
      </w:pPr>
      <w:r w:rsidRPr="008278D8">
        <w:rPr>
          <w:noProof/>
          <w:sz w:val="24"/>
          <w:szCs w:val="24"/>
        </w:rPr>
        <w:drawing>
          <wp:inline distT="0" distB="0" distL="0" distR="0" wp14:anchorId="7AB41188" wp14:editId="69118D8F">
            <wp:extent cx="5592711" cy="2743200"/>
            <wp:effectExtent l="0" t="0" r="27305" b="1905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5F09" w:rsidRDefault="00EB5F09" w:rsidP="00EB5F09">
      <w:pPr>
        <w:rPr>
          <w:sz w:val="24"/>
          <w:szCs w:val="24"/>
        </w:rPr>
      </w:pPr>
    </w:p>
    <w:p w:rsidR="00BD0A25" w:rsidRPr="00044473" w:rsidRDefault="00EB5F09" w:rsidP="00044473">
      <w:pPr>
        <w:spacing w:line="360" w:lineRule="auto"/>
        <w:jc w:val="both"/>
        <w:rPr>
          <w:rFonts w:ascii="Times New Roman" w:hAnsi="Times New Roman" w:cs="Times New Roman"/>
          <w:sz w:val="24"/>
          <w:szCs w:val="24"/>
        </w:rPr>
      </w:pPr>
      <w:r w:rsidRPr="00044473">
        <w:rPr>
          <w:rFonts w:ascii="Times New Roman" w:hAnsi="Times New Roman" w:cs="Times New Roman"/>
          <w:sz w:val="24"/>
          <w:szCs w:val="24"/>
        </w:rPr>
        <w:t>Finalmente, un dato relevante</w:t>
      </w:r>
      <w:r w:rsidR="00585FAF" w:rsidRPr="00044473">
        <w:rPr>
          <w:rFonts w:ascii="Times New Roman" w:hAnsi="Times New Roman" w:cs="Times New Roman"/>
          <w:sz w:val="24"/>
          <w:szCs w:val="24"/>
        </w:rPr>
        <w:t xml:space="preserve"> fue</w:t>
      </w:r>
      <w:r w:rsidRPr="00044473">
        <w:rPr>
          <w:rFonts w:ascii="Times New Roman" w:hAnsi="Times New Roman" w:cs="Times New Roman"/>
          <w:sz w:val="24"/>
          <w:szCs w:val="24"/>
        </w:rPr>
        <w:t xml:space="preserve"> conocer cuál es el medio laboral del padre o tutor de los profesionistas. </w:t>
      </w:r>
      <w:r w:rsidR="000A5276" w:rsidRPr="00044473">
        <w:rPr>
          <w:rFonts w:ascii="Times New Roman" w:hAnsi="Times New Roman" w:cs="Times New Roman"/>
          <w:sz w:val="24"/>
          <w:szCs w:val="24"/>
        </w:rPr>
        <w:t>A</w:t>
      </w:r>
      <w:r w:rsidR="00CA7AF5" w:rsidRPr="00044473">
        <w:rPr>
          <w:rFonts w:ascii="Times New Roman" w:hAnsi="Times New Roman" w:cs="Times New Roman"/>
          <w:sz w:val="24"/>
          <w:szCs w:val="24"/>
        </w:rPr>
        <w:t>veriguar</w:t>
      </w:r>
      <w:r w:rsidRPr="00044473">
        <w:rPr>
          <w:rFonts w:ascii="Times New Roman" w:hAnsi="Times New Roman" w:cs="Times New Roman"/>
          <w:sz w:val="24"/>
          <w:szCs w:val="24"/>
        </w:rPr>
        <w:t xml:space="preserve"> </w:t>
      </w:r>
      <w:r w:rsidR="00C60EE2" w:rsidRPr="00044473">
        <w:rPr>
          <w:rFonts w:ascii="Times New Roman" w:hAnsi="Times New Roman" w:cs="Times New Roman"/>
          <w:sz w:val="24"/>
          <w:szCs w:val="24"/>
        </w:rPr>
        <w:t>el</w:t>
      </w:r>
      <w:r w:rsidRPr="00044473">
        <w:rPr>
          <w:rFonts w:ascii="Times New Roman" w:hAnsi="Times New Roman" w:cs="Times New Roman"/>
          <w:sz w:val="24"/>
          <w:szCs w:val="24"/>
        </w:rPr>
        <w:t xml:space="preserve"> puesto de trabajo </w:t>
      </w:r>
      <w:r w:rsidR="00C60EE2" w:rsidRPr="00044473">
        <w:rPr>
          <w:rFonts w:ascii="Times New Roman" w:hAnsi="Times New Roman" w:cs="Times New Roman"/>
          <w:sz w:val="24"/>
          <w:szCs w:val="24"/>
        </w:rPr>
        <w:t xml:space="preserve">de los egresados </w:t>
      </w:r>
      <w:r w:rsidR="000A5276" w:rsidRPr="00044473">
        <w:rPr>
          <w:rFonts w:ascii="Times New Roman" w:hAnsi="Times New Roman" w:cs="Times New Roman"/>
          <w:sz w:val="24"/>
          <w:szCs w:val="24"/>
        </w:rPr>
        <w:t>proporciona</w:t>
      </w:r>
      <w:r w:rsidRPr="00044473">
        <w:rPr>
          <w:rFonts w:ascii="Times New Roman" w:hAnsi="Times New Roman" w:cs="Times New Roman"/>
          <w:sz w:val="24"/>
          <w:szCs w:val="24"/>
        </w:rPr>
        <w:t xml:space="preserve"> una idea </w:t>
      </w:r>
      <w:r w:rsidR="00C60EE2" w:rsidRPr="00044473">
        <w:rPr>
          <w:rFonts w:ascii="Times New Roman" w:hAnsi="Times New Roman" w:cs="Times New Roman"/>
          <w:sz w:val="24"/>
          <w:szCs w:val="24"/>
        </w:rPr>
        <w:t>sobre</w:t>
      </w:r>
      <w:r w:rsidRPr="00044473">
        <w:rPr>
          <w:rFonts w:ascii="Times New Roman" w:hAnsi="Times New Roman" w:cs="Times New Roman"/>
          <w:sz w:val="24"/>
          <w:szCs w:val="24"/>
        </w:rPr>
        <w:t xml:space="preserve"> la posible influencia de los padres </w:t>
      </w:r>
      <w:r w:rsidR="000A5276" w:rsidRPr="00044473">
        <w:rPr>
          <w:rFonts w:ascii="Times New Roman" w:hAnsi="Times New Roman" w:cs="Times New Roman"/>
          <w:sz w:val="24"/>
          <w:szCs w:val="24"/>
        </w:rPr>
        <w:t>en</w:t>
      </w:r>
      <w:r w:rsidRPr="00044473">
        <w:rPr>
          <w:rFonts w:ascii="Times New Roman" w:hAnsi="Times New Roman" w:cs="Times New Roman"/>
          <w:sz w:val="24"/>
          <w:szCs w:val="24"/>
        </w:rPr>
        <w:t xml:space="preserve"> la elección de </w:t>
      </w:r>
      <w:r w:rsidR="004719B3" w:rsidRPr="00044473">
        <w:rPr>
          <w:rFonts w:ascii="Times New Roman" w:hAnsi="Times New Roman" w:cs="Times New Roman"/>
          <w:sz w:val="24"/>
          <w:szCs w:val="24"/>
        </w:rPr>
        <w:t>su</w:t>
      </w:r>
      <w:r w:rsidRPr="00044473">
        <w:rPr>
          <w:rFonts w:ascii="Times New Roman" w:hAnsi="Times New Roman" w:cs="Times New Roman"/>
          <w:sz w:val="24"/>
          <w:szCs w:val="24"/>
        </w:rPr>
        <w:t xml:space="preserve"> carrera</w:t>
      </w:r>
      <w:r w:rsidR="00CA7AF5" w:rsidRPr="00044473">
        <w:rPr>
          <w:rFonts w:ascii="Times New Roman" w:hAnsi="Times New Roman" w:cs="Times New Roman"/>
          <w:sz w:val="24"/>
          <w:szCs w:val="24"/>
        </w:rPr>
        <w:t xml:space="preserve"> o</w:t>
      </w:r>
      <w:r w:rsidRPr="00044473">
        <w:rPr>
          <w:rFonts w:ascii="Times New Roman" w:hAnsi="Times New Roman" w:cs="Times New Roman"/>
          <w:sz w:val="24"/>
          <w:szCs w:val="24"/>
        </w:rPr>
        <w:t xml:space="preserve"> </w:t>
      </w:r>
      <w:r w:rsidR="00C6138E" w:rsidRPr="00044473">
        <w:rPr>
          <w:rFonts w:ascii="Times New Roman" w:hAnsi="Times New Roman" w:cs="Times New Roman"/>
          <w:sz w:val="24"/>
          <w:szCs w:val="24"/>
        </w:rPr>
        <w:t xml:space="preserve">éxito académico. De una cantidad considerablemente alta de opciones, pudimos determinar que la inmensa mayoría de los progenitores se dedica a actividades </w:t>
      </w:r>
      <w:r w:rsidR="00C60EE2" w:rsidRPr="00044473">
        <w:rPr>
          <w:rFonts w:ascii="Times New Roman" w:hAnsi="Times New Roman" w:cs="Times New Roman"/>
          <w:sz w:val="24"/>
          <w:szCs w:val="24"/>
        </w:rPr>
        <w:t>donde</w:t>
      </w:r>
      <w:r w:rsidR="00C6138E" w:rsidRPr="00044473">
        <w:rPr>
          <w:rFonts w:ascii="Times New Roman" w:hAnsi="Times New Roman" w:cs="Times New Roman"/>
          <w:sz w:val="24"/>
          <w:szCs w:val="24"/>
        </w:rPr>
        <w:t xml:space="preserve"> perciben remuneraciones bajas, lo </w:t>
      </w:r>
      <w:r w:rsidR="00C60EE2" w:rsidRPr="00044473">
        <w:rPr>
          <w:rFonts w:ascii="Times New Roman" w:hAnsi="Times New Roman" w:cs="Times New Roman"/>
          <w:sz w:val="24"/>
          <w:szCs w:val="24"/>
        </w:rPr>
        <w:t>cual</w:t>
      </w:r>
      <w:r w:rsidR="00C6138E" w:rsidRPr="00044473">
        <w:rPr>
          <w:rFonts w:ascii="Times New Roman" w:hAnsi="Times New Roman" w:cs="Times New Roman"/>
          <w:sz w:val="24"/>
          <w:szCs w:val="24"/>
        </w:rPr>
        <w:t xml:space="preserve"> indica que sin lugar a dudas </w:t>
      </w:r>
      <w:r w:rsidR="00C60EE2" w:rsidRPr="00044473">
        <w:rPr>
          <w:rFonts w:ascii="Times New Roman" w:hAnsi="Times New Roman" w:cs="Times New Roman"/>
          <w:sz w:val="24"/>
          <w:szCs w:val="24"/>
        </w:rPr>
        <w:t>no hubo</w:t>
      </w:r>
      <w:r w:rsidR="00C6138E" w:rsidRPr="00044473">
        <w:rPr>
          <w:rFonts w:ascii="Times New Roman" w:hAnsi="Times New Roman" w:cs="Times New Roman"/>
          <w:sz w:val="24"/>
          <w:szCs w:val="24"/>
        </w:rPr>
        <w:t xml:space="preserve"> ninguna influencia </w:t>
      </w:r>
      <w:r w:rsidR="00C60EE2" w:rsidRPr="00044473">
        <w:rPr>
          <w:rFonts w:ascii="Times New Roman" w:hAnsi="Times New Roman" w:cs="Times New Roman"/>
          <w:sz w:val="24"/>
          <w:szCs w:val="24"/>
        </w:rPr>
        <w:t>en</w:t>
      </w:r>
      <w:r w:rsidR="00C6138E" w:rsidRPr="00044473">
        <w:rPr>
          <w:rFonts w:ascii="Times New Roman" w:hAnsi="Times New Roman" w:cs="Times New Roman"/>
          <w:sz w:val="24"/>
          <w:szCs w:val="24"/>
        </w:rPr>
        <w:t xml:space="preserve"> la formación académica de los enfermeros. </w:t>
      </w:r>
      <w:r w:rsidR="00C60EE2" w:rsidRPr="00044473">
        <w:rPr>
          <w:rFonts w:ascii="Times New Roman" w:hAnsi="Times New Roman" w:cs="Times New Roman"/>
          <w:sz w:val="24"/>
          <w:szCs w:val="24"/>
        </w:rPr>
        <w:t>Con</w:t>
      </w:r>
      <w:r w:rsidR="00C6138E" w:rsidRPr="00044473">
        <w:rPr>
          <w:rFonts w:ascii="Times New Roman" w:hAnsi="Times New Roman" w:cs="Times New Roman"/>
          <w:sz w:val="24"/>
          <w:szCs w:val="24"/>
        </w:rPr>
        <w:t xml:space="preserve"> excepción de</w:t>
      </w:r>
      <w:r w:rsidR="00C60EE2" w:rsidRPr="00044473">
        <w:rPr>
          <w:rFonts w:ascii="Times New Roman" w:hAnsi="Times New Roman" w:cs="Times New Roman"/>
          <w:sz w:val="24"/>
          <w:szCs w:val="24"/>
        </w:rPr>
        <w:t>l</w:t>
      </w:r>
      <w:r w:rsidR="00C6138E" w:rsidRPr="00044473">
        <w:rPr>
          <w:rFonts w:ascii="Times New Roman" w:hAnsi="Times New Roman" w:cs="Times New Roman"/>
          <w:sz w:val="24"/>
          <w:szCs w:val="24"/>
        </w:rPr>
        <w:t xml:space="preserve"> hijo de un médico cirujano y de</w:t>
      </w:r>
      <w:r w:rsidR="00C60EE2" w:rsidRPr="00044473">
        <w:rPr>
          <w:rFonts w:ascii="Times New Roman" w:hAnsi="Times New Roman" w:cs="Times New Roman"/>
          <w:sz w:val="24"/>
          <w:szCs w:val="24"/>
        </w:rPr>
        <w:t>l hijo de</w:t>
      </w:r>
      <w:r w:rsidR="00C6138E" w:rsidRPr="00044473">
        <w:rPr>
          <w:rFonts w:ascii="Times New Roman" w:hAnsi="Times New Roman" w:cs="Times New Roman"/>
          <w:sz w:val="24"/>
          <w:szCs w:val="24"/>
        </w:rPr>
        <w:t xml:space="preserve"> un auditor fiscal, el resto </w:t>
      </w:r>
      <w:r w:rsidR="001D0D71" w:rsidRPr="00044473">
        <w:rPr>
          <w:rFonts w:ascii="Times New Roman" w:hAnsi="Times New Roman" w:cs="Times New Roman"/>
          <w:sz w:val="24"/>
          <w:szCs w:val="24"/>
        </w:rPr>
        <w:t>tenían padres</w:t>
      </w:r>
      <w:r w:rsidR="00C6138E" w:rsidRPr="00044473">
        <w:rPr>
          <w:rFonts w:ascii="Times New Roman" w:hAnsi="Times New Roman" w:cs="Times New Roman"/>
          <w:sz w:val="24"/>
          <w:szCs w:val="24"/>
        </w:rPr>
        <w:t xml:space="preserve"> obreros, comerciantes y empleados</w:t>
      </w:r>
      <w:r w:rsidR="001D0D71" w:rsidRPr="00044473">
        <w:rPr>
          <w:rFonts w:ascii="Times New Roman" w:hAnsi="Times New Roman" w:cs="Times New Roman"/>
          <w:sz w:val="24"/>
          <w:szCs w:val="24"/>
        </w:rPr>
        <w:t xml:space="preserve"> de baja denominación</w:t>
      </w:r>
      <w:r w:rsidR="00C6138E" w:rsidRPr="00044473">
        <w:rPr>
          <w:rFonts w:ascii="Times New Roman" w:hAnsi="Times New Roman" w:cs="Times New Roman"/>
          <w:sz w:val="24"/>
          <w:szCs w:val="24"/>
        </w:rPr>
        <w:t xml:space="preserve"> soci</w:t>
      </w:r>
      <w:r w:rsidR="001D0D71" w:rsidRPr="00044473">
        <w:rPr>
          <w:rFonts w:ascii="Times New Roman" w:hAnsi="Times New Roman" w:cs="Times New Roman"/>
          <w:sz w:val="24"/>
          <w:szCs w:val="24"/>
        </w:rPr>
        <w:t>oeconómica</w:t>
      </w:r>
      <w:r w:rsidR="00C6138E" w:rsidRPr="00044473">
        <w:rPr>
          <w:rFonts w:ascii="Times New Roman" w:hAnsi="Times New Roman" w:cs="Times New Roman"/>
          <w:sz w:val="24"/>
          <w:szCs w:val="24"/>
        </w:rPr>
        <w:t xml:space="preserve">. En resumen, la característica de pertenecer a una familia cuyos padres cuentan con un grado escolar muy bajo y </w:t>
      </w:r>
      <w:r w:rsidR="001D0D71" w:rsidRPr="00044473">
        <w:rPr>
          <w:rFonts w:ascii="Times New Roman" w:hAnsi="Times New Roman" w:cs="Times New Roman"/>
          <w:sz w:val="24"/>
          <w:szCs w:val="24"/>
        </w:rPr>
        <w:t>cuyos</w:t>
      </w:r>
      <w:r w:rsidR="00C6138E" w:rsidRPr="00044473">
        <w:rPr>
          <w:rFonts w:ascii="Times New Roman" w:hAnsi="Times New Roman" w:cs="Times New Roman"/>
          <w:sz w:val="24"/>
          <w:szCs w:val="24"/>
        </w:rPr>
        <w:t xml:space="preserve"> puestos laborales se ubi</w:t>
      </w:r>
      <w:r w:rsidR="001D0D71" w:rsidRPr="00044473">
        <w:rPr>
          <w:rFonts w:ascii="Times New Roman" w:hAnsi="Times New Roman" w:cs="Times New Roman"/>
          <w:sz w:val="24"/>
          <w:szCs w:val="24"/>
        </w:rPr>
        <w:t>can</w:t>
      </w:r>
      <w:r w:rsidR="00C6138E" w:rsidRPr="00044473">
        <w:rPr>
          <w:rFonts w:ascii="Times New Roman" w:hAnsi="Times New Roman" w:cs="Times New Roman"/>
          <w:sz w:val="24"/>
          <w:szCs w:val="24"/>
        </w:rPr>
        <w:t xml:space="preserve"> en una </w:t>
      </w:r>
      <w:r w:rsidR="001D0D71" w:rsidRPr="00044473">
        <w:rPr>
          <w:rFonts w:ascii="Times New Roman" w:hAnsi="Times New Roman" w:cs="Times New Roman"/>
          <w:sz w:val="24"/>
          <w:szCs w:val="24"/>
        </w:rPr>
        <w:t xml:space="preserve">baja </w:t>
      </w:r>
      <w:r w:rsidR="00C6138E" w:rsidRPr="00044473">
        <w:rPr>
          <w:rFonts w:ascii="Times New Roman" w:hAnsi="Times New Roman" w:cs="Times New Roman"/>
          <w:sz w:val="24"/>
          <w:szCs w:val="24"/>
        </w:rPr>
        <w:t xml:space="preserve">escala </w:t>
      </w:r>
      <w:r w:rsidR="001D0D71" w:rsidRPr="00044473">
        <w:rPr>
          <w:rFonts w:ascii="Times New Roman" w:hAnsi="Times New Roman" w:cs="Times New Roman"/>
          <w:sz w:val="24"/>
          <w:szCs w:val="24"/>
        </w:rPr>
        <w:t>social</w:t>
      </w:r>
      <w:r w:rsidR="00C6138E" w:rsidRPr="00044473">
        <w:rPr>
          <w:rFonts w:ascii="Times New Roman" w:hAnsi="Times New Roman" w:cs="Times New Roman"/>
          <w:sz w:val="24"/>
          <w:szCs w:val="24"/>
        </w:rPr>
        <w:t xml:space="preserve">, nos </w:t>
      </w:r>
      <w:r w:rsidR="001D0D71" w:rsidRPr="00044473">
        <w:rPr>
          <w:rFonts w:ascii="Times New Roman" w:hAnsi="Times New Roman" w:cs="Times New Roman"/>
          <w:sz w:val="24"/>
          <w:szCs w:val="24"/>
        </w:rPr>
        <w:t>hace llegar a</w:t>
      </w:r>
      <w:r w:rsidR="00C6138E" w:rsidRPr="00044473">
        <w:rPr>
          <w:rFonts w:ascii="Times New Roman" w:hAnsi="Times New Roman" w:cs="Times New Roman"/>
          <w:sz w:val="24"/>
          <w:szCs w:val="24"/>
        </w:rPr>
        <w:t xml:space="preserve"> la conclusión de que los enfermeros han sido pioneros </w:t>
      </w:r>
      <w:r w:rsidR="001D0D71" w:rsidRPr="00044473">
        <w:rPr>
          <w:rFonts w:ascii="Times New Roman" w:hAnsi="Times New Roman" w:cs="Times New Roman"/>
          <w:sz w:val="24"/>
          <w:szCs w:val="24"/>
        </w:rPr>
        <w:t>en</w:t>
      </w:r>
      <w:r w:rsidR="00C6138E" w:rsidRPr="00044473">
        <w:rPr>
          <w:rFonts w:ascii="Times New Roman" w:hAnsi="Times New Roman" w:cs="Times New Roman"/>
          <w:sz w:val="24"/>
          <w:szCs w:val="24"/>
        </w:rPr>
        <w:t xml:space="preserve"> sus hogares</w:t>
      </w:r>
      <w:r w:rsidR="001D0D71" w:rsidRPr="00044473">
        <w:rPr>
          <w:rFonts w:ascii="Times New Roman" w:hAnsi="Times New Roman" w:cs="Times New Roman"/>
          <w:sz w:val="24"/>
          <w:szCs w:val="24"/>
        </w:rPr>
        <w:t xml:space="preserve"> </w:t>
      </w:r>
      <w:r w:rsidR="004719B3" w:rsidRPr="00044473">
        <w:rPr>
          <w:rFonts w:ascii="Times New Roman" w:hAnsi="Times New Roman" w:cs="Times New Roman"/>
          <w:sz w:val="24"/>
          <w:szCs w:val="24"/>
        </w:rPr>
        <w:t>en</w:t>
      </w:r>
      <w:r w:rsidR="001D0D71" w:rsidRPr="00044473">
        <w:rPr>
          <w:rFonts w:ascii="Times New Roman" w:hAnsi="Times New Roman" w:cs="Times New Roman"/>
          <w:sz w:val="24"/>
          <w:szCs w:val="24"/>
        </w:rPr>
        <w:t xml:space="preserve"> la búsqueda de</w:t>
      </w:r>
      <w:r w:rsidR="00C6138E" w:rsidRPr="00044473">
        <w:rPr>
          <w:rFonts w:ascii="Times New Roman" w:hAnsi="Times New Roman" w:cs="Times New Roman"/>
          <w:sz w:val="24"/>
          <w:szCs w:val="24"/>
        </w:rPr>
        <w:t xml:space="preserve"> </w:t>
      </w:r>
      <w:r w:rsidR="001D0D71" w:rsidRPr="00044473">
        <w:rPr>
          <w:rFonts w:ascii="Times New Roman" w:hAnsi="Times New Roman" w:cs="Times New Roman"/>
          <w:sz w:val="24"/>
          <w:szCs w:val="24"/>
        </w:rPr>
        <w:t xml:space="preserve">un futuro mejor </w:t>
      </w:r>
      <w:r w:rsidR="00C6138E" w:rsidRPr="00044473">
        <w:rPr>
          <w:rFonts w:ascii="Times New Roman" w:hAnsi="Times New Roman" w:cs="Times New Roman"/>
          <w:sz w:val="24"/>
          <w:szCs w:val="24"/>
        </w:rPr>
        <w:t>y que si avanzan en el medio económico y social se debe a sus propios méritos.</w:t>
      </w:r>
      <w:r w:rsidR="00074BEF" w:rsidRPr="00044473">
        <w:rPr>
          <w:rFonts w:ascii="Times New Roman" w:hAnsi="Times New Roman" w:cs="Times New Roman"/>
          <w:sz w:val="24"/>
          <w:szCs w:val="24"/>
        </w:rPr>
        <w:t xml:space="preserve"> </w:t>
      </w:r>
      <w:r w:rsidR="001D0D71" w:rsidRPr="00044473">
        <w:rPr>
          <w:rFonts w:ascii="Times New Roman" w:hAnsi="Times New Roman" w:cs="Times New Roman"/>
          <w:sz w:val="24"/>
          <w:szCs w:val="24"/>
        </w:rPr>
        <w:t>Algunos</w:t>
      </w:r>
      <w:r w:rsidR="00074BEF" w:rsidRPr="00044473">
        <w:rPr>
          <w:rFonts w:ascii="Times New Roman" w:hAnsi="Times New Roman" w:cs="Times New Roman"/>
          <w:sz w:val="24"/>
          <w:szCs w:val="24"/>
        </w:rPr>
        <w:t xml:space="preserve"> estudios </w:t>
      </w:r>
      <w:r w:rsidR="001D0D71" w:rsidRPr="00044473">
        <w:rPr>
          <w:rFonts w:ascii="Times New Roman" w:hAnsi="Times New Roman" w:cs="Times New Roman"/>
          <w:sz w:val="24"/>
          <w:szCs w:val="24"/>
        </w:rPr>
        <w:t xml:space="preserve">sobre </w:t>
      </w:r>
      <w:r w:rsidR="00074BEF" w:rsidRPr="00044473">
        <w:rPr>
          <w:rFonts w:ascii="Times New Roman" w:hAnsi="Times New Roman" w:cs="Times New Roman"/>
          <w:sz w:val="24"/>
          <w:szCs w:val="24"/>
        </w:rPr>
        <w:t xml:space="preserve">seguimiento a egresados </w:t>
      </w:r>
      <w:r w:rsidR="001D0D71" w:rsidRPr="00044473">
        <w:rPr>
          <w:rFonts w:ascii="Times New Roman" w:hAnsi="Times New Roman" w:cs="Times New Roman"/>
          <w:sz w:val="24"/>
          <w:szCs w:val="24"/>
        </w:rPr>
        <w:t>otorgan mucha importancia</w:t>
      </w:r>
      <w:r w:rsidR="00074BEF" w:rsidRPr="00044473">
        <w:rPr>
          <w:rFonts w:ascii="Times New Roman" w:hAnsi="Times New Roman" w:cs="Times New Roman"/>
          <w:sz w:val="24"/>
          <w:szCs w:val="24"/>
        </w:rPr>
        <w:t xml:space="preserve"> al puesto de trabajo del padre o tutor</w:t>
      </w:r>
      <w:r w:rsidR="001D0D71" w:rsidRPr="00044473">
        <w:rPr>
          <w:rFonts w:ascii="Times New Roman" w:hAnsi="Times New Roman" w:cs="Times New Roman"/>
          <w:sz w:val="24"/>
          <w:szCs w:val="24"/>
        </w:rPr>
        <w:t>, relacionándolo con</w:t>
      </w:r>
      <w:r w:rsidR="00074BEF" w:rsidRPr="00044473">
        <w:rPr>
          <w:rFonts w:ascii="Times New Roman" w:hAnsi="Times New Roman" w:cs="Times New Roman"/>
          <w:sz w:val="24"/>
          <w:szCs w:val="24"/>
        </w:rPr>
        <w:t xml:space="preserve"> múltiples aspectos relativos a las características específicas del trabajo</w:t>
      </w:r>
      <w:r w:rsidR="00976B11" w:rsidRPr="00044473">
        <w:rPr>
          <w:rFonts w:ascii="Times New Roman" w:hAnsi="Times New Roman" w:cs="Times New Roman"/>
          <w:sz w:val="24"/>
          <w:szCs w:val="24"/>
        </w:rPr>
        <w:t xml:space="preserve">, </w:t>
      </w:r>
      <w:r w:rsidR="004719B3" w:rsidRPr="00044473">
        <w:rPr>
          <w:rFonts w:ascii="Times New Roman" w:hAnsi="Times New Roman" w:cs="Times New Roman"/>
          <w:sz w:val="24"/>
          <w:szCs w:val="24"/>
        </w:rPr>
        <w:t>para</w:t>
      </w:r>
      <w:r w:rsidR="00074BEF" w:rsidRPr="00044473">
        <w:rPr>
          <w:rFonts w:ascii="Times New Roman" w:hAnsi="Times New Roman" w:cs="Times New Roman"/>
          <w:sz w:val="24"/>
          <w:szCs w:val="24"/>
        </w:rPr>
        <w:t xml:space="preserve"> determinar qui</w:t>
      </w:r>
      <w:r w:rsidR="000E384F" w:rsidRPr="00044473">
        <w:rPr>
          <w:rFonts w:ascii="Times New Roman" w:hAnsi="Times New Roman" w:cs="Times New Roman"/>
          <w:sz w:val="24"/>
          <w:szCs w:val="24"/>
        </w:rPr>
        <w:t>é</w:t>
      </w:r>
      <w:r w:rsidR="00074BEF" w:rsidRPr="00044473">
        <w:rPr>
          <w:rFonts w:ascii="Times New Roman" w:hAnsi="Times New Roman" w:cs="Times New Roman"/>
          <w:sz w:val="24"/>
          <w:szCs w:val="24"/>
        </w:rPr>
        <w:t>nes de los alumnos</w:t>
      </w:r>
      <w:r w:rsidR="001D0D71" w:rsidRPr="00044473">
        <w:rPr>
          <w:rFonts w:ascii="Times New Roman" w:hAnsi="Times New Roman" w:cs="Times New Roman"/>
          <w:sz w:val="24"/>
          <w:szCs w:val="24"/>
        </w:rPr>
        <w:t xml:space="preserve"> </w:t>
      </w:r>
      <w:r w:rsidR="004719B3" w:rsidRPr="00044473">
        <w:rPr>
          <w:rFonts w:ascii="Times New Roman" w:hAnsi="Times New Roman" w:cs="Times New Roman"/>
          <w:sz w:val="24"/>
          <w:szCs w:val="24"/>
        </w:rPr>
        <w:t>tienen mayores</w:t>
      </w:r>
      <w:r w:rsidR="00074BEF" w:rsidRPr="00044473">
        <w:rPr>
          <w:rFonts w:ascii="Times New Roman" w:hAnsi="Times New Roman" w:cs="Times New Roman"/>
          <w:sz w:val="24"/>
          <w:szCs w:val="24"/>
        </w:rPr>
        <w:t xml:space="preserve"> </w:t>
      </w:r>
      <w:r w:rsidR="001D0D71" w:rsidRPr="00044473">
        <w:rPr>
          <w:rFonts w:ascii="Times New Roman" w:hAnsi="Times New Roman" w:cs="Times New Roman"/>
          <w:sz w:val="24"/>
          <w:szCs w:val="24"/>
        </w:rPr>
        <w:t>oportunidad</w:t>
      </w:r>
      <w:r w:rsidR="004719B3" w:rsidRPr="00044473">
        <w:rPr>
          <w:rFonts w:ascii="Times New Roman" w:hAnsi="Times New Roman" w:cs="Times New Roman"/>
          <w:sz w:val="24"/>
          <w:szCs w:val="24"/>
        </w:rPr>
        <w:t xml:space="preserve">es </w:t>
      </w:r>
      <w:r w:rsidR="001D0D71" w:rsidRPr="00044473">
        <w:rPr>
          <w:rFonts w:ascii="Times New Roman" w:hAnsi="Times New Roman" w:cs="Times New Roman"/>
          <w:sz w:val="24"/>
          <w:szCs w:val="24"/>
        </w:rPr>
        <w:t>de</w:t>
      </w:r>
      <w:r w:rsidR="00074BEF" w:rsidRPr="00044473">
        <w:rPr>
          <w:rFonts w:ascii="Times New Roman" w:hAnsi="Times New Roman" w:cs="Times New Roman"/>
          <w:sz w:val="24"/>
          <w:szCs w:val="24"/>
        </w:rPr>
        <w:t xml:space="preserve"> des</w:t>
      </w:r>
      <w:r w:rsidR="004719B3" w:rsidRPr="00044473">
        <w:rPr>
          <w:rFonts w:ascii="Times New Roman" w:hAnsi="Times New Roman" w:cs="Times New Roman"/>
          <w:sz w:val="24"/>
          <w:szCs w:val="24"/>
        </w:rPr>
        <w:t>arrollo laboral</w:t>
      </w:r>
      <w:r w:rsidR="00074BEF" w:rsidRPr="00044473">
        <w:rPr>
          <w:rFonts w:ascii="Times New Roman" w:hAnsi="Times New Roman" w:cs="Times New Roman"/>
          <w:sz w:val="24"/>
          <w:szCs w:val="24"/>
        </w:rPr>
        <w:t xml:space="preserve"> (</w:t>
      </w:r>
      <w:r w:rsidR="00941713" w:rsidRPr="00044473">
        <w:rPr>
          <w:rFonts w:ascii="Times New Roman" w:hAnsi="Times New Roman" w:cs="Times New Roman"/>
          <w:sz w:val="24"/>
          <w:szCs w:val="24"/>
        </w:rPr>
        <w:t>Muñoz Izquierdo, 1996).</w:t>
      </w:r>
    </w:p>
    <w:p w:rsidR="00C6138E" w:rsidRDefault="00C6138E" w:rsidP="00C6138E">
      <w:pPr>
        <w:tabs>
          <w:tab w:val="left" w:pos="947"/>
        </w:tabs>
        <w:spacing w:line="360" w:lineRule="auto"/>
        <w:jc w:val="center"/>
        <w:rPr>
          <w:sz w:val="24"/>
          <w:szCs w:val="24"/>
        </w:rPr>
      </w:pPr>
      <w:r>
        <w:rPr>
          <w:sz w:val="24"/>
          <w:szCs w:val="24"/>
        </w:rPr>
        <w:lastRenderedPageBreak/>
        <w:t>Gráf</w:t>
      </w:r>
      <w:r w:rsidR="007907C9">
        <w:rPr>
          <w:sz w:val="24"/>
          <w:szCs w:val="24"/>
        </w:rPr>
        <w:t>ica 9</w:t>
      </w:r>
    </w:p>
    <w:p w:rsidR="00EB5F09" w:rsidRDefault="00EB5F09" w:rsidP="00EB5F09">
      <w:pPr>
        <w:tabs>
          <w:tab w:val="left" w:pos="947"/>
        </w:tabs>
        <w:rPr>
          <w:sz w:val="24"/>
          <w:szCs w:val="24"/>
        </w:rPr>
      </w:pPr>
      <w:r>
        <w:rPr>
          <w:noProof/>
        </w:rPr>
        <w:drawing>
          <wp:inline distT="0" distB="0" distL="0" distR="0" wp14:anchorId="40BEB425" wp14:editId="6F11C66E">
            <wp:extent cx="5427134" cy="5452533"/>
            <wp:effectExtent l="0" t="0" r="21590" b="1524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6138E" w:rsidRDefault="00C6138E" w:rsidP="00EB5F09">
      <w:pPr>
        <w:tabs>
          <w:tab w:val="left" w:pos="947"/>
        </w:tabs>
        <w:rPr>
          <w:sz w:val="24"/>
          <w:szCs w:val="24"/>
        </w:rPr>
      </w:pPr>
    </w:p>
    <w:p w:rsidR="00C6138E" w:rsidRPr="00C6138E" w:rsidRDefault="00C6138E" w:rsidP="00EB5F09">
      <w:pPr>
        <w:tabs>
          <w:tab w:val="left" w:pos="947"/>
        </w:tabs>
        <w:rPr>
          <w:b/>
          <w:sz w:val="24"/>
          <w:szCs w:val="24"/>
        </w:rPr>
      </w:pPr>
      <w:r w:rsidRPr="00C6138E">
        <w:rPr>
          <w:b/>
          <w:sz w:val="24"/>
          <w:szCs w:val="24"/>
        </w:rPr>
        <w:t>Estudiantes en el ejercicio de su profesión</w:t>
      </w:r>
    </w:p>
    <w:p w:rsidR="00C6138E" w:rsidRDefault="00C6138E" w:rsidP="00EB5F09">
      <w:pPr>
        <w:tabs>
          <w:tab w:val="left" w:pos="947"/>
        </w:tabs>
        <w:rPr>
          <w:sz w:val="24"/>
          <w:szCs w:val="24"/>
        </w:rPr>
      </w:pPr>
    </w:p>
    <w:p w:rsidR="00C6138E" w:rsidRDefault="00C6138E" w:rsidP="0043448A">
      <w:pPr>
        <w:tabs>
          <w:tab w:val="left" w:pos="947"/>
        </w:tabs>
        <w:spacing w:line="360" w:lineRule="auto"/>
        <w:jc w:val="both"/>
        <w:rPr>
          <w:sz w:val="24"/>
          <w:szCs w:val="24"/>
        </w:rPr>
      </w:pPr>
      <w:r w:rsidRPr="00044473">
        <w:rPr>
          <w:rFonts w:ascii="Times New Roman" w:hAnsi="Times New Roman" w:cs="Times New Roman"/>
          <w:sz w:val="24"/>
          <w:szCs w:val="24"/>
        </w:rPr>
        <w:t xml:space="preserve">Sin duda, uno de los principales propósitos que se sigue con las investigaciones de seguimiento de egresados es </w:t>
      </w:r>
      <w:r w:rsidR="0017450C" w:rsidRPr="00044473">
        <w:rPr>
          <w:rFonts w:ascii="Times New Roman" w:hAnsi="Times New Roman" w:cs="Times New Roman"/>
          <w:sz w:val="24"/>
          <w:szCs w:val="24"/>
        </w:rPr>
        <w:t>conocer</w:t>
      </w:r>
      <w:r w:rsidRPr="00044473">
        <w:rPr>
          <w:rFonts w:ascii="Times New Roman" w:hAnsi="Times New Roman" w:cs="Times New Roman"/>
          <w:sz w:val="24"/>
          <w:szCs w:val="24"/>
        </w:rPr>
        <w:t xml:space="preserve"> si </w:t>
      </w:r>
      <w:r w:rsidR="0017450C" w:rsidRPr="00044473">
        <w:rPr>
          <w:rFonts w:ascii="Times New Roman" w:hAnsi="Times New Roman" w:cs="Times New Roman"/>
          <w:sz w:val="24"/>
          <w:szCs w:val="24"/>
        </w:rPr>
        <w:t xml:space="preserve">estos </w:t>
      </w:r>
      <w:r w:rsidRPr="00044473">
        <w:rPr>
          <w:rFonts w:ascii="Times New Roman" w:hAnsi="Times New Roman" w:cs="Times New Roman"/>
          <w:sz w:val="24"/>
          <w:szCs w:val="24"/>
        </w:rPr>
        <w:t xml:space="preserve">han podido incorporarse al mercado laboral, y </w:t>
      </w:r>
      <w:r w:rsidR="0017450C" w:rsidRPr="00044473">
        <w:rPr>
          <w:rFonts w:ascii="Times New Roman" w:hAnsi="Times New Roman" w:cs="Times New Roman"/>
          <w:sz w:val="24"/>
          <w:szCs w:val="24"/>
        </w:rPr>
        <w:t>sobre todo</w:t>
      </w:r>
      <w:r w:rsidRPr="00044473">
        <w:rPr>
          <w:rFonts w:ascii="Times New Roman" w:hAnsi="Times New Roman" w:cs="Times New Roman"/>
          <w:sz w:val="24"/>
          <w:szCs w:val="24"/>
        </w:rPr>
        <w:t xml:space="preserve">, si </w:t>
      </w:r>
      <w:r w:rsidR="0017450C" w:rsidRPr="00044473">
        <w:rPr>
          <w:rFonts w:ascii="Times New Roman" w:hAnsi="Times New Roman" w:cs="Times New Roman"/>
          <w:sz w:val="24"/>
          <w:szCs w:val="24"/>
        </w:rPr>
        <w:t>tras</w:t>
      </w:r>
      <w:r w:rsidRPr="00044473">
        <w:rPr>
          <w:rFonts w:ascii="Times New Roman" w:hAnsi="Times New Roman" w:cs="Times New Roman"/>
          <w:sz w:val="24"/>
          <w:szCs w:val="24"/>
        </w:rPr>
        <w:t xml:space="preserve"> haberse incorporado están utilizando los conocimientos adquiridos </w:t>
      </w:r>
      <w:r w:rsidR="0017450C" w:rsidRPr="00044473">
        <w:rPr>
          <w:rFonts w:ascii="Times New Roman" w:hAnsi="Times New Roman" w:cs="Times New Roman"/>
          <w:sz w:val="24"/>
          <w:szCs w:val="24"/>
        </w:rPr>
        <w:t>en</w:t>
      </w:r>
      <w:r w:rsidRPr="00044473">
        <w:rPr>
          <w:rFonts w:ascii="Times New Roman" w:hAnsi="Times New Roman" w:cs="Times New Roman"/>
          <w:sz w:val="24"/>
          <w:szCs w:val="24"/>
        </w:rPr>
        <w:t xml:space="preserve"> </w:t>
      </w:r>
      <w:r w:rsidR="0017450C" w:rsidRPr="00044473">
        <w:rPr>
          <w:rFonts w:ascii="Times New Roman" w:hAnsi="Times New Roman" w:cs="Times New Roman"/>
          <w:sz w:val="24"/>
          <w:szCs w:val="24"/>
        </w:rPr>
        <w:t>el aula</w:t>
      </w:r>
      <w:r w:rsidR="00941713" w:rsidRPr="00044473">
        <w:rPr>
          <w:rFonts w:ascii="Times New Roman" w:hAnsi="Times New Roman" w:cs="Times New Roman"/>
          <w:sz w:val="24"/>
          <w:szCs w:val="24"/>
        </w:rPr>
        <w:t xml:space="preserve"> (Aldana </w:t>
      </w:r>
      <w:r w:rsidR="000E384F" w:rsidRPr="00044473">
        <w:rPr>
          <w:rFonts w:ascii="Times New Roman" w:hAnsi="Times New Roman" w:cs="Times New Roman"/>
          <w:sz w:val="24"/>
          <w:szCs w:val="24"/>
        </w:rPr>
        <w:t>e</w:t>
      </w:r>
      <w:r w:rsidR="00941713" w:rsidRPr="00044473">
        <w:rPr>
          <w:rFonts w:ascii="Times New Roman" w:hAnsi="Times New Roman" w:cs="Times New Roman"/>
          <w:sz w:val="24"/>
          <w:szCs w:val="24"/>
        </w:rPr>
        <w:t xml:space="preserve">t </w:t>
      </w:r>
      <w:r w:rsidR="000E384F" w:rsidRPr="00044473">
        <w:rPr>
          <w:rFonts w:ascii="Times New Roman" w:hAnsi="Times New Roman" w:cs="Times New Roman"/>
          <w:sz w:val="24"/>
          <w:szCs w:val="24"/>
        </w:rPr>
        <w:t>a</w:t>
      </w:r>
      <w:r w:rsidR="00941713" w:rsidRPr="00044473">
        <w:rPr>
          <w:rFonts w:ascii="Times New Roman" w:hAnsi="Times New Roman" w:cs="Times New Roman"/>
          <w:sz w:val="24"/>
          <w:szCs w:val="24"/>
        </w:rPr>
        <w:t>l</w:t>
      </w:r>
      <w:r w:rsidR="000E384F" w:rsidRPr="00044473">
        <w:rPr>
          <w:rFonts w:ascii="Times New Roman" w:hAnsi="Times New Roman" w:cs="Times New Roman"/>
          <w:sz w:val="24"/>
          <w:szCs w:val="24"/>
        </w:rPr>
        <w:t>.</w:t>
      </w:r>
      <w:r w:rsidR="00941713" w:rsidRPr="00044473">
        <w:rPr>
          <w:rFonts w:ascii="Times New Roman" w:hAnsi="Times New Roman" w:cs="Times New Roman"/>
          <w:sz w:val="24"/>
          <w:szCs w:val="24"/>
        </w:rPr>
        <w:t>, 2008)</w:t>
      </w:r>
      <w:r w:rsidRPr="00044473">
        <w:rPr>
          <w:rFonts w:ascii="Times New Roman" w:hAnsi="Times New Roman" w:cs="Times New Roman"/>
          <w:sz w:val="24"/>
          <w:szCs w:val="24"/>
        </w:rPr>
        <w:t xml:space="preserve">. Virtualmente la mitad de </w:t>
      </w:r>
      <w:r w:rsidR="001B77C6" w:rsidRPr="00044473">
        <w:rPr>
          <w:rFonts w:ascii="Times New Roman" w:hAnsi="Times New Roman" w:cs="Times New Roman"/>
          <w:sz w:val="24"/>
          <w:szCs w:val="24"/>
        </w:rPr>
        <w:t xml:space="preserve">los </w:t>
      </w:r>
      <w:r w:rsidR="0058483F" w:rsidRPr="00044473">
        <w:rPr>
          <w:rFonts w:ascii="Times New Roman" w:hAnsi="Times New Roman" w:cs="Times New Roman"/>
          <w:sz w:val="24"/>
          <w:szCs w:val="24"/>
        </w:rPr>
        <w:t xml:space="preserve">egresados </w:t>
      </w:r>
      <w:r w:rsidR="001B77C6" w:rsidRPr="00044473">
        <w:rPr>
          <w:rFonts w:ascii="Times New Roman" w:hAnsi="Times New Roman" w:cs="Times New Roman"/>
          <w:sz w:val="24"/>
          <w:szCs w:val="24"/>
        </w:rPr>
        <w:t>que</w:t>
      </w:r>
      <w:r w:rsidRPr="00044473">
        <w:rPr>
          <w:rFonts w:ascii="Times New Roman" w:hAnsi="Times New Roman" w:cs="Times New Roman"/>
          <w:sz w:val="24"/>
          <w:szCs w:val="24"/>
        </w:rPr>
        <w:t xml:space="preserve"> trabajan</w:t>
      </w:r>
      <w:r w:rsidR="001B77C6" w:rsidRPr="00044473">
        <w:rPr>
          <w:rFonts w:ascii="Times New Roman" w:hAnsi="Times New Roman" w:cs="Times New Roman"/>
          <w:sz w:val="24"/>
          <w:szCs w:val="24"/>
        </w:rPr>
        <w:t xml:space="preserve"> </w:t>
      </w:r>
      <w:r w:rsidRPr="00044473">
        <w:rPr>
          <w:rFonts w:ascii="Times New Roman" w:hAnsi="Times New Roman" w:cs="Times New Roman"/>
          <w:sz w:val="24"/>
          <w:szCs w:val="24"/>
        </w:rPr>
        <w:t xml:space="preserve">aplican los </w:t>
      </w:r>
      <w:r w:rsidR="001B77C6" w:rsidRPr="00044473">
        <w:rPr>
          <w:rFonts w:ascii="Times New Roman" w:hAnsi="Times New Roman" w:cs="Times New Roman"/>
          <w:sz w:val="24"/>
          <w:szCs w:val="24"/>
        </w:rPr>
        <w:lastRenderedPageBreak/>
        <w:t>conocimientos que adquirieron en la escuela, pero</w:t>
      </w:r>
      <w:r w:rsidRPr="00044473">
        <w:rPr>
          <w:rFonts w:ascii="Times New Roman" w:hAnsi="Times New Roman" w:cs="Times New Roman"/>
          <w:sz w:val="24"/>
          <w:szCs w:val="24"/>
        </w:rPr>
        <w:t xml:space="preserve"> la otra mitad aún no. </w:t>
      </w:r>
      <w:r w:rsidR="001B77C6" w:rsidRPr="00044473">
        <w:rPr>
          <w:rFonts w:ascii="Times New Roman" w:hAnsi="Times New Roman" w:cs="Times New Roman"/>
          <w:sz w:val="24"/>
          <w:szCs w:val="24"/>
        </w:rPr>
        <w:t>U</w:t>
      </w:r>
      <w:r w:rsidRPr="00044473">
        <w:rPr>
          <w:rFonts w:ascii="Times New Roman" w:hAnsi="Times New Roman" w:cs="Times New Roman"/>
          <w:sz w:val="24"/>
          <w:szCs w:val="24"/>
        </w:rPr>
        <w:t>na cualidad importante de este grupo de egresados es que</w:t>
      </w:r>
      <w:r w:rsidR="001B77C6" w:rsidRPr="00044473">
        <w:rPr>
          <w:rFonts w:ascii="Times New Roman" w:hAnsi="Times New Roman" w:cs="Times New Roman"/>
          <w:sz w:val="24"/>
          <w:szCs w:val="24"/>
        </w:rPr>
        <w:t xml:space="preserve"> </w:t>
      </w:r>
      <w:r w:rsidRPr="00044473">
        <w:rPr>
          <w:rFonts w:ascii="Times New Roman" w:hAnsi="Times New Roman" w:cs="Times New Roman"/>
          <w:sz w:val="24"/>
          <w:szCs w:val="24"/>
        </w:rPr>
        <w:t xml:space="preserve">deben </w:t>
      </w:r>
      <w:r w:rsidR="001B77C6" w:rsidRPr="00044473">
        <w:rPr>
          <w:rFonts w:ascii="Times New Roman" w:hAnsi="Times New Roman" w:cs="Times New Roman"/>
          <w:sz w:val="24"/>
          <w:szCs w:val="24"/>
        </w:rPr>
        <w:t>cumplir con</w:t>
      </w:r>
      <w:r w:rsidRPr="00044473">
        <w:rPr>
          <w:rFonts w:ascii="Times New Roman" w:hAnsi="Times New Roman" w:cs="Times New Roman"/>
          <w:sz w:val="24"/>
          <w:szCs w:val="24"/>
        </w:rPr>
        <w:t xml:space="preserve"> </w:t>
      </w:r>
      <w:r w:rsidR="001B77C6" w:rsidRPr="00044473">
        <w:rPr>
          <w:rFonts w:ascii="Times New Roman" w:hAnsi="Times New Roman" w:cs="Times New Roman"/>
          <w:sz w:val="24"/>
          <w:szCs w:val="24"/>
        </w:rPr>
        <w:t xml:space="preserve">el </w:t>
      </w:r>
      <w:r w:rsidRPr="00044473">
        <w:rPr>
          <w:rFonts w:ascii="Times New Roman" w:hAnsi="Times New Roman" w:cs="Times New Roman"/>
          <w:sz w:val="24"/>
          <w:szCs w:val="24"/>
        </w:rPr>
        <w:t>servicio social</w:t>
      </w:r>
      <w:r w:rsidR="0058483F" w:rsidRPr="00044473">
        <w:rPr>
          <w:rFonts w:ascii="Times New Roman" w:hAnsi="Times New Roman" w:cs="Times New Roman"/>
          <w:sz w:val="24"/>
          <w:szCs w:val="24"/>
        </w:rPr>
        <w:t xml:space="preserve"> (</w:t>
      </w:r>
      <w:r w:rsidR="0043448A" w:rsidRPr="00044473">
        <w:rPr>
          <w:rFonts w:ascii="Times New Roman" w:hAnsi="Times New Roman" w:cs="Times New Roman"/>
          <w:sz w:val="24"/>
          <w:szCs w:val="24"/>
        </w:rPr>
        <w:t xml:space="preserve">la mitad de ellos se encuentra en </w:t>
      </w:r>
      <w:r w:rsidR="001B77C6" w:rsidRPr="00044473">
        <w:rPr>
          <w:rFonts w:ascii="Times New Roman" w:hAnsi="Times New Roman" w:cs="Times New Roman"/>
          <w:sz w:val="24"/>
          <w:szCs w:val="24"/>
        </w:rPr>
        <w:t>dicha</w:t>
      </w:r>
      <w:r w:rsidR="0043448A" w:rsidRPr="00044473">
        <w:rPr>
          <w:rFonts w:ascii="Times New Roman" w:hAnsi="Times New Roman" w:cs="Times New Roman"/>
          <w:sz w:val="24"/>
          <w:szCs w:val="24"/>
        </w:rPr>
        <w:t xml:space="preserve"> situación</w:t>
      </w:r>
      <w:r w:rsidR="0058483F" w:rsidRPr="00044473">
        <w:rPr>
          <w:rFonts w:ascii="Times New Roman" w:hAnsi="Times New Roman" w:cs="Times New Roman"/>
          <w:sz w:val="24"/>
          <w:szCs w:val="24"/>
        </w:rPr>
        <w:t>)</w:t>
      </w:r>
      <w:r w:rsidR="001B77C6" w:rsidRPr="00044473">
        <w:rPr>
          <w:rFonts w:ascii="Times New Roman" w:hAnsi="Times New Roman" w:cs="Times New Roman"/>
          <w:sz w:val="24"/>
          <w:szCs w:val="24"/>
        </w:rPr>
        <w:t>. Es preciso</w:t>
      </w:r>
      <w:r w:rsidR="0043448A" w:rsidRPr="00044473">
        <w:rPr>
          <w:rFonts w:ascii="Times New Roman" w:hAnsi="Times New Roman" w:cs="Times New Roman"/>
          <w:sz w:val="24"/>
          <w:szCs w:val="24"/>
        </w:rPr>
        <w:t xml:space="preserve"> señalar que cuando hablamos de las proporciones de quienes aplican sus conocimientos, nos estamos refiriendo a </w:t>
      </w:r>
      <w:r w:rsidR="001B77C6" w:rsidRPr="00044473">
        <w:rPr>
          <w:rFonts w:ascii="Times New Roman" w:hAnsi="Times New Roman" w:cs="Times New Roman"/>
          <w:sz w:val="24"/>
          <w:szCs w:val="24"/>
        </w:rPr>
        <w:t>aquellos que ya concluyeron</w:t>
      </w:r>
      <w:r w:rsidR="0043448A" w:rsidRPr="00044473">
        <w:rPr>
          <w:rFonts w:ascii="Times New Roman" w:hAnsi="Times New Roman" w:cs="Times New Roman"/>
          <w:sz w:val="24"/>
          <w:szCs w:val="24"/>
        </w:rPr>
        <w:t xml:space="preserve"> con esta obligación. En resumen, la mitad está haciendo su servicio social y </w:t>
      </w:r>
      <w:r w:rsidR="001B77C6" w:rsidRPr="00044473">
        <w:rPr>
          <w:rFonts w:ascii="Times New Roman" w:hAnsi="Times New Roman" w:cs="Times New Roman"/>
          <w:sz w:val="24"/>
          <w:szCs w:val="24"/>
        </w:rPr>
        <w:t xml:space="preserve">de </w:t>
      </w:r>
      <w:r w:rsidR="0043448A" w:rsidRPr="00044473">
        <w:rPr>
          <w:rFonts w:ascii="Times New Roman" w:hAnsi="Times New Roman" w:cs="Times New Roman"/>
          <w:sz w:val="24"/>
          <w:szCs w:val="24"/>
        </w:rPr>
        <w:t>la otra mitad</w:t>
      </w:r>
      <w:r w:rsidR="001B77C6" w:rsidRPr="00044473">
        <w:rPr>
          <w:rFonts w:ascii="Times New Roman" w:hAnsi="Times New Roman" w:cs="Times New Roman"/>
          <w:sz w:val="24"/>
          <w:szCs w:val="24"/>
        </w:rPr>
        <w:t xml:space="preserve">, </w:t>
      </w:r>
      <w:r w:rsidR="0043448A" w:rsidRPr="00044473">
        <w:rPr>
          <w:rFonts w:ascii="Times New Roman" w:hAnsi="Times New Roman" w:cs="Times New Roman"/>
          <w:sz w:val="24"/>
          <w:szCs w:val="24"/>
        </w:rPr>
        <w:t>50</w:t>
      </w:r>
      <w:r w:rsidR="000E384F" w:rsidRPr="00044473">
        <w:rPr>
          <w:rFonts w:ascii="Times New Roman" w:hAnsi="Times New Roman" w:cs="Times New Roman"/>
          <w:sz w:val="24"/>
          <w:szCs w:val="24"/>
        </w:rPr>
        <w:t xml:space="preserve"> </w:t>
      </w:r>
      <w:r w:rsidR="0043448A" w:rsidRPr="00044473">
        <w:rPr>
          <w:rFonts w:ascii="Times New Roman" w:hAnsi="Times New Roman" w:cs="Times New Roman"/>
          <w:sz w:val="24"/>
          <w:szCs w:val="24"/>
        </w:rPr>
        <w:t>% está aplicando los conocimientos adquiridos y el otro 50</w:t>
      </w:r>
      <w:r w:rsidR="000E384F" w:rsidRPr="00044473">
        <w:rPr>
          <w:rFonts w:ascii="Times New Roman" w:hAnsi="Times New Roman" w:cs="Times New Roman"/>
          <w:sz w:val="24"/>
          <w:szCs w:val="24"/>
        </w:rPr>
        <w:t xml:space="preserve"> </w:t>
      </w:r>
      <w:r w:rsidR="0043448A" w:rsidRPr="00044473">
        <w:rPr>
          <w:rFonts w:ascii="Times New Roman" w:hAnsi="Times New Roman" w:cs="Times New Roman"/>
          <w:sz w:val="24"/>
          <w:szCs w:val="24"/>
        </w:rPr>
        <w:t>% no está en esa situación.</w:t>
      </w:r>
      <w:r w:rsidR="001B4D3C" w:rsidRPr="00044473">
        <w:rPr>
          <w:rFonts w:ascii="Times New Roman" w:hAnsi="Times New Roman" w:cs="Times New Roman"/>
          <w:sz w:val="24"/>
          <w:szCs w:val="24"/>
        </w:rPr>
        <w:t xml:space="preserve"> </w:t>
      </w:r>
      <w:r w:rsidR="001B77C6" w:rsidRPr="00044473">
        <w:rPr>
          <w:rFonts w:ascii="Times New Roman" w:hAnsi="Times New Roman" w:cs="Times New Roman"/>
          <w:sz w:val="24"/>
          <w:szCs w:val="24"/>
        </w:rPr>
        <w:t>Un t</w:t>
      </w:r>
      <w:r w:rsidR="001B4D3C" w:rsidRPr="00044473">
        <w:rPr>
          <w:rFonts w:ascii="Times New Roman" w:hAnsi="Times New Roman" w:cs="Times New Roman"/>
          <w:sz w:val="24"/>
          <w:szCs w:val="24"/>
        </w:rPr>
        <w:t xml:space="preserve">rabajo </w:t>
      </w:r>
      <w:r w:rsidR="001B77C6" w:rsidRPr="00044473">
        <w:rPr>
          <w:rFonts w:ascii="Times New Roman" w:hAnsi="Times New Roman" w:cs="Times New Roman"/>
          <w:sz w:val="24"/>
          <w:szCs w:val="24"/>
        </w:rPr>
        <w:t xml:space="preserve">de investigación </w:t>
      </w:r>
      <w:r w:rsidR="001B4D3C" w:rsidRPr="00044473">
        <w:rPr>
          <w:rFonts w:ascii="Times New Roman" w:hAnsi="Times New Roman" w:cs="Times New Roman"/>
          <w:sz w:val="24"/>
          <w:szCs w:val="24"/>
        </w:rPr>
        <w:t xml:space="preserve">similar </w:t>
      </w:r>
      <w:r w:rsidR="001B77C6" w:rsidRPr="00044473">
        <w:rPr>
          <w:rFonts w:ascii="Times New Roman" w:hAnsi="Times New Roman" w:cs="Times New Roman"/>
          <w:sz w:val="24"/>
          <w:szCs w:val="24"/>
        </w:rPr>
        <w:t>sobre</w:t>
      </w:r>
      <w:r w:rsidR="001B4D3C" w:rsidRPr="00044473">
        <w:rPr>
          <w:rFonts w:ascii="Times New Roman" w:hAnsi="Times New Roman" w:cs="Times New Roman"/>
          <w:sz w:val="24"/>
          <w:szCs w:val="24"/>
        </w:rPr>
        <w:t xml:space="preserve"> los egresados de la carrera de contaduría pública</w:t>
      </w:r>
      <w:r w:rsidR="001B77C6" w:rsidRPr="00044473">
        <w:rPr>
          <w:rFonts w:ascii="Times New Roman" w:hAnsi="Times New Roman" w:cs="Times New Roman"/>
          <w:sz w:val="24"/>
          <w:szCs w:val="24"/>
        </w:rPr>
        <w:t xml:space="preserve"> ayudó a</w:t>
      </w:r>
      <w:r w:rsidR="001B4D3C" w:rsidRPr="00044473">
        <w:rPr>
          <w:rFonts w:ascii="Times New Roman" w:hAnsi="Times New Roman" w:cs="Times New Roman"/>
          <w:sz w:val="24"/>
          <w:szCs w:val="24"/>
        </w:rPr>
        <w:t xml:space="preserve"> constatar que la inmensa mayoría de los egresados trabaja en un área donde </w:t>
      </w:r>
      <w:r w:rsidR="001B77C6" w:rsidRPr="00044473">
        <w:rPr>
          <w:rFonts w:ascii="Times New Roman" w:hAnsi="Times New Roman" w:cs="Times New Roman"/>
          <w:sz w:val="24"/>
          <w:szCs w:val="24"/>
        </w:rPr>
        <w:t>ponen en práctica sus</w:t>
      </w:r>
      <w:r w:rsidR="001B4D3C" w:rsidRPr="00044473">
        <w:rPr>
          <w:rFonts w:ascii="Times New Roman" w:hAnsi="Times New Roman" w:cs="Times New Roman"/>
          <w:sz w:val="24"/>
          <w:szCs w:val="24"/>
        </w:rPr>
        <w:t xml:space="preserve"> conocimientos </w:t>
      </w:r>
      <w:r w:rsidR="001B77C6" w:rsidRPr="00044473">
        <w:rPr>
          <w:rFonts w:ascii="Times New Roman" w:hAnsi="Times New Roman" w:cs="Times New Roman"/>
          <w:sz w:val="24"/>
          <w:szCs w:val="24"/>
        </w:rPr>
        <w:t>académicos</w:t>
      </w:r>
      <w:r w:rsidR="001B4D3C" w:rsidRPr="00044473">
        <w:rPr>
          <w:rFonts w:ascii="Times New Roman" w:hAnsi="Times New Roman" w:cs="Times New Roman"/>
          <w:sz w:val="24"/>
          <w:szCs w:val="24"/>
        </w:rPr>
        <w:t xml:space="preserve"> (González y Ortega, 2015).</w:t>
      </w:r>
    </w:p>
    <w:p w:rsidR="00C6138E" w:rsidRDefault="00C6138E" w:rsidP="00EB5F09">
      <w:pPr>
        <w:tabs>
          <w:tab w:val="left" w:pos="947"/>
        </w:tabs>
        <w:rPr>
          <w:sz w:val="24"/>
          <w:szCs w:val="24"/>
        </w:rPr>
      </w:pPr>
    </w:p>
    <w:p w:rsidR="0043448A" w:rsidRPr="00EB5F09" w:rsidRDefault="007907C9" w:rsidP="0043448A">
      <w:pPr>
        <w:tabs>
          <w:tab w:val="left" w:pos="947"/>
        </w:tabs>
        <w:jc w:val="center"/>
        <w:rPr>
          <w:sz w:val="24"/>
          <w:szCs w:val="24"/>
        </w:rPr>
      </w:pPr>
      <w:r>
        <w:rPr>
          <w:sz w:val="24"/>
          <w:szCs w:val="24"/>
        </w:rPr>
        <w:t>Gráfica 10</w:t>
      </w:r>
    </w:p>
    <w:p w:rsidR="00140AC3" w:rsidRPr="008278D8" w:rsidRDefault="0099483E" w:rsidP="008F5B33">
      <w:pPr>
        <w:jc w:val="both"/>
        <w:rPr>
          <w:sz w:val="24"/>
          <w:szCs w:val="24"/>
        </w:rPr>
      </w:pPr>
      <w:r w:rsidRPr="008278D8">
        <w:rPr>
          <w:noProof/>
          <w:sz w:val="24"/>
          <w:szCs w:val="24"/>
        </w:rPr>
        <w:drawing>
          <wp:inline distT="0" distB="0" distL="0" distR="0" wp14:anchorId="61708A3A" wp14:editId="3573C6C3">
            <wp:extent cx="5594778" cy="3476847"/>
            <wp:effectExtent l="0" t="0" r="25400" b="952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40AC3" w:rsidRDefault="00140AC3" w:rsidP="008F5B33">
      <w:pPr>
        <w:jc w:val="both"/>
        <w:rPr>
          <w:sz w:val="24"/>
          <w:szCs w:val="24"/>
        </w:rPr>
      </w:pPr>
    </w:p>
    <w:p w:rsidR="007907C9" w:rsidRDefault="007907C9" w:rsidP="008F5B33">
      <w:pPr>
        <w:jc w:val="both"/>
        <w:rPr>
          <w:b/>
          <w:sz w:val="24"/>
          <w:szCs w:val="24"/>
        </w:rPr>
      </w:pPr>
    </w:p>
    <w:p w:rsidR="007907C9" w:rsidRDefault="007907C9" w:rsidP="008F5B33">
      <w:pPr>
        <w:jc w:val="both"/>
        <w:rPr>
          <w:b/>
          <w:sz w:val="24"/>
          <w:szCs w:val="24"/>
        </w:rPr>
      </w:pPr>
    </w:p>
    <w:p w:rsidR="007907C9" w:rsidRDefault="007907C9" w:rsidP="008F5B33">
      <w:pPr>
        <w:jc w:val="both"/>
        <w:rPr>
          <w:b/>
          <w:sz w:val="24"/>
          <w:szCs w:val="24"/>
        </w:rPr>
      </w:pPr>
    </w:p>
    <w:p w:rsidR="0043448A" w:rsidRPr="00F06836" w:rsidRDefault="00F06836" w:rsidP="008F5B33">
      <w:pPr>
        <w:jc w:val="both"/>
        <w:rPr>
          <w:b/>
          <w:sz w:val="24"/>
          <w:szCs w:val="24"/>
        </w:rPr>
      </w:pPr>
      <w:r w:rsidRPr="00F06836">
        <w:rPr>
          <w:b/>
          <w:sz w:val="24"/>
          <w:szCs w:val="24"/>
        </w:rPr>
        <w:lastRenderedPageBreak/>
        <w:t>Aspectos de la formación universitaria</w:t>
      </w:r>
    </w:p>
    <w:p w:rsidR="00F06836" w:rsidRDefault="00F06836" w:rsidP="00044473">
      <w:pPr>
        <w:tabs>
          <w:tab w:val="left" w:pos="947"/>
        </w:tabs>
        <w:spacing w:line="360" w:lineRule="auto"/>
        <w:jc w:val="both"/>
        <w:rPr>
          <w:sz w:val="24"/>
          <w:szCs w:val="24"/>
        </w:rPr>
      </w:pPr>
      <w:r w:rsidRPr="00044473">
        <w:rPr>
          <w:rFonts w:ascii="Times New Roman" w:hAnsi="Times New Roman" w:cs="Times New Roman"/>
          <w:sz w:val="24"/>
          <w:szCs w:val="24"/>
        </w:rPr>
        <w:t>Las opiniones de los estudiantes con respecto a su formación son variadas, entre las más importantes</w:t>
      </w:r>
      <w:r w:rsidR="009B04B6" w:rsidRPr="00044473">
        <w:rPr>
          <w:rFonts w:ascii="Times New Roman" w:hAnsi="Times New Roman" w:cs="Times New Roman"/>
          <w:sz w:val="24"/>
          <w:szCs w:val="24"/>
        </w:rPr>
        <w:t xml:space="preserve"> está</w:t>
      </w:r>
      <w:r w:rsidRPr="00044473">
        <w:rPr>
          <w:rFonts w:ascii="Times New Roman" w:hAnsi="Times New Roman" w:cs="Times New Roman"/>
          <w:sz w:val="24"/>
          <w:szCs w:val="24"/>
        </w:rPr>
        <w:t xml:space="preserve"> que </w:t>
      </w:r>
      <w:r w:rsidR="009B04B6" w:rsidRPr="00044473">
        <w:rPr>
          <w:rFonts w:ascii="Times New Roman" w:hAnsi="Times New Roman" w:cs="Times New Roman"/>
          <w:sz w:val="24"/>
          <w:szCs w:val="24"/>
        </w:rPr>
        <w:t>se encuentran</w:t>
      </w:r>
      <w:r w:rsidRPr="00044473">
        <w:rPr>
          <w:rFonts w:ascii="Times New Roman" w:hAnsi="Times New Roman" w:cs="Times New Roman"/>
          <w:sz w:val="24"/>
          <w:szCs w:val="24"/>
        </w:rPr>
        <w:t xml:space="preserve"> conformes con la calidad de la formación</w:t>
      </w:r>
      <w:r w:rsidR="009B04B6" w:rsidRPr="00044473">
        <w:rPr>
          <w:rFonts w:ascii="Times New Roman" w:hAnsi="Times New Roman" w:cs="Times New Roman"/>
          <w:sz w:val="24"/>
          <w:szCs w:val="24"/>
        </w:rPr>
        <w:t xml:space="preserve"> que recibieron</w:t>
      </w:r>
      <w:r w:rsidRPr="00044473">
        <w:rPr>
          <w:rFonts w:ascii="Times New Roman" w:hAnsi="Times New Roman" w:cs="Times New Roman"/>
          <w:sz w:val="24"/>
          <w:szCs w:val="24"/>
        </w:rPr>
        <w:t>. En su gran mayoría afirman que los servicios recibidos fueron buenos</w:t>
      </w:r>
      <w:r w:rsidR="009B04B6" w:rsidRPr="00044473">
        <w:rPr>
          <w:rFonts w:ascii="Times New Roman" w:hAnsi="Times New Roman" w:cs="Times New Roman"/>
          <w:sz w:val="24"/>
          <w:szCs w:val="24"/>
        </w:rPr>
        <w:t>, aunque p</w:t>
      </w:r>
      <w:r w:rsidRPr="00044473">
        <w:rPr>
          <w:rFonts w:ascii="Times New Roman" w:hAnsi="Times New Roman" w:cs="Times New Roman"/>
          <w:sz w:val="24"/>
          <w:szCs w:val="24"/>
        </w:rPr>
        <w:t xml:space="preserve">untualmente señalan </w:t>
      </w:r>
      <w:r w:rsidR="009B04B6" w:rsidRPr="00044473">
        <w:rPr>
          <w:rFonts w:ascii="Times New Roman" w:hAnsi="Times New Roman" w:cs="Times New Roman"/>
          <w:sz w:val="24"/>
          <w:szCs w:val="24"/>
        </w:rPr>
        <w:t>que hubo a</w:t>
      </w:r>
      <w:r w:rsidRPr="00044473">
        <w:rPr>
          <w:rFonts w:ascii="Times New Roman" w:hAnsi="Times New Roman" w:cs="Times New Roman"/>
          <w:sz w:val="24"/>
          <w:szCs w:val="24"/>
        </w:rPr>
        <w:t>usen</w:t>
      </w:r>
      <w:r w:rsidR="009B04B6" w:rsidRPr="00044473">
        <w:rPr>
          <w:rFonts w:ascii="Times New Roman" w:hAnsi="Times New Roman" w:cs="Times New Roman"/>
          <w:sz w:val="24"/>
          <w:szCs w:val="24"/>
        </w:rPr>
        <w:t>tismo</w:t>
      </w:r>
      <w:r w:rsidRPr="00044473">
        <w:rPr>
          <w:rFonts w:ascii="Times New Roman" w:hAnsi="Times New Roman" w:cs="Times New Roman"/>
          <w:sz w:val="24"/>
          <w:szCs w:val="24"/>
        </w:rPr>
        <w:t xml:space="preserve"> de profesores</w:t>
      </w:r>
      <w:r w:rsidR="009B04B6" w:rsidRPr="00044473">
        <w:rPr>
          <w:rFonts w:ascii="Times New Roman" w:hAnsi="Times New Roman" w:cs="Times New Roman"/>
          <w:sz w:val="24"/>
          <w:szCs w:val="24"/>
        </w:rPr>
        <w:t>,</w:t>
      </w:r>
      <w:r w:rsidRPr="00044473">
        <w:rPr>
          <w:rFonts w:ascii="Times New Roman" w:hAnsi="Times New Roman" w:cs="Times New Roman"/>
          <w:sz w:val="24"/>
          <w:szCs w:val="24"/>
        </w:rPr>
        <w:t xml:space="preserve"> que los materiales </w:t>
      </w:r>
      <w:r w:rsidR="009B04B6" w:rsidRPr="00044473">
        <w:rPr>
          <w:rFonts w:ascii="Times New Roman" w:hAnsi="Times New Roman" w:cs="Times New Roman"/>
          <w:sz w:val="24"/>
          <w:szCs w:val="24"/>
        </w:rPr>
        <w:t>de</w:t>
      </w:r>
      <w:r w:rsidRPr="00044473">
        <w:rPr>
          <w:rFonts w:ascii="Times New Roman" w:hAnsi="Times New Roman" w:cs="Times New Roman"/>
          <w:sz w:val="24"/>
          <w:szCs w:val="24"/>
        </w:rPr>
        <w:t xml:space="preserve"> los laboratorios eran </w:t>
      </w:r>
      <w:r w:rsidR="009B04B6" w:rsidRPr="00044473">
        <w:rPr>
          <w:rFonts w:ascii="Times New Roman" w:hAnsi="Times New Roman" w:cs="Times New Roman"/>
          <w:sz w:val="24"/>
          <w:szCs w:val="24"/>
        </w:rPr>
        <w:t>in</w:t>
      </w:r>
      <w:r w:rsidRPr="00044473">
        <w:rPr>
          <w:rFonts w:ascii="Times New Roman" w:hAnsi="Times New Roman" w:cs="Times New Roman"/>
          <w:sz w:val="24"/>
          <w:szCs w:val="24"/>
        </w:rPr>
        <w:t>suficientes, que designa</w:t>
      </w:r>
      <w:r w:rsidR="009B04B6" w:rsidRPr="00044473">
        <w:rPr>
          <w:rFonts w:ascii="Times New Roman" w:hAnsi="Times New Roman" w:cs="Times New Roman"/>
          <w:sz w:val="24"/>
          <w:szCs w:val="24"/>
        </w:rPr>
        <w:t>ron</w:t>
      </w:r>
      <w:r w:rsidRPr="00044473">
        <w:rPr>
          <w:rFonts w:ascii="Times New Roman" w:hAnsi="Times New Roman" w:cs="Times New Roman"/>
          <w:sz w:val="24"/>
          <w:szCs w:val="24"/>
        </w:rPr>
        <w:t xml:space="preserve"> a algunos profesores que no dominaban </w:t>
      </w:r>
      <w:r w:rsidR="0058483F" w:rsidRPr="00044473">
        <w:rPr>
          <w:rFonts w:ascii="Times New Roman" w:hAnsi="Times New Roman" w:cs="Times New Roman"/>
          <w:sz w:val="24"/>
          <w:szCs w:val="24"/>
        </w:rPr>
        <w:t>su</w:t>
      </w:r>
      <w:r w:rsidRPr="00044473">
        <w:rPr>
          <w:rFonts w:ascii="Times New Roman" w:hAnsi="Times New Roman" w:cs="Times New Roman"/>
          <w:sz w:val="24"/>
          <w:szCs w:val="24"/>
        </w:rPr>
        <w:t xml:space="preserve"> materia y que las asignaturas del tronco común las deb</w:t>
      </w:r>
      <w:r w:rsidR="009B04B6" w:rsidRPr="00044473">
        <w:rPr>
          <w:rFonts w:ascii="Times New Roman" w:hAnsi="Times New Roman" w:cs="Times New Roman"/>
          <w:sz w:val="24"/>
          <w:szCs w:val="24"/>
        </w:rPr>
        <w:t>ieron</w:t>
      </w:r>
      <w:r w:rsidRPr="00044473">
        <w:rPr>
          <w:rFonts w:ascii="Times New Roman" w:hAnsi="Times New Roman" w:cs="Times New Roman"/>
          <w:sz w:val="24"/>
          <w:szCs w:val="24"/>
        </w:rPr>
        <w:t xml:space="preserve"> </w:t>
      </w:r>
      <w:r w:rsidR="009B04B6" w:rsidRPr="00044473">
        <w:rPr>
          <w:rFonts w:ascii="Times New Roman" w:hAnsi="Times New Roman" w:cs="Times New Roman"/>
          <w:sz w:val="24"/>
          <w:szCs w:val="24"/>
        </w:rPr>
        <w:t>enseñar</w:t>
      </w:r>
      <w:r w:rsidRPr="00044473">
        <w:rPr>
          <w:rFonts w:ascii="Times New Roman" w:hAnsi="Times New Roman" w:cs="Times New Roman"/>
          <w:sz w:val="24"/>
          <w:szCs w:val="24"/>
        </w:rPr>
        <w:t xml:space="preserve"> enfermeros y no médicos. </w:t>
      </w:r>
      <w:r w:rsidR="009B04B6" w:rsidRPr="00044473">
        <w:rPr>
          <w:rFonts w:ascii="Times New Roman" w:hAnsi="Times New Roman" w:cs="Times New Roman"/>
          <w:sz w:val="24"/>
          <w:szCs w:val="24"/>
        </w:rPr>
        <w:t>En la siguiente</w:t>
      </w:r>
      <w:r w:rsidRPr="00044473">
        <w:rPr>
          <w:rFonts w:ascii="Times New Roman" w:hAnsi="Times New Roman" w:cs="Times New Roman"/>
          <w:sz w:val="24"/>
          <w:szCs w:val="24"/>
        </w:rPr>
        <w:t xml:space="preserve"> gráfica</w:t>
      </w:r>
      <w:r w:rsidR="009B04B6" w:rsidRPr="00044473">
        <w:rPr>
          <w:rFonts w:ascii="Times New Roman" w:hAnsi="Times New Roman" w:cs="Times New Roman"/>
          <w:sz w:val="24"/>
          <w:szCs w:val="24"/>
        </w:rPr>
        <w:t xml:space="preserve"> se pueden observar</w:t>
      </w:r>
      <w:r w:rsidRPr="00044473">
        <w:rPr>
          <w:rFonts w:ascii="Times New Roman" w:hAnsi="Times New Roman" w:cs="Times New Roman"/>
          <w:sz w:val="24"/>
          <w:szCs w:val="24"/>
        </w:rPr>
        <w:t xml:space="preserve"> los resultados:</w:t>
      </w:r>
    </w:p>
    <w:p w:rsidR="00F06836" w:rsidRDefault="00F06836" w:rsidP="008F5B33">
      <w:pPr>
        <w:jc w:val="both"/>
        <w:rPr>
          <w:sz w:val="24"/>
          <w:szCs w:val="24"/>
        </w:rPr>
      </w:pPr>
    </w:p>
    <w:p w:rsidR="00F06836" w:rsidRDefault="007907C9" w:rsidP="00F06836">
      <w:pPr>
        <w:jc w:val="center"/>
        <w:rPr>
          <w:sz w:val="24"/>
          <w:szCs w:val="24"/>
        </w:rPr>
      </w:pPr>
      <w:r>
        <w:rPr>
          <w:sz w:val="24"/>
          <w:szCs w:val="24"/>
        </w:rPr>
        <w:t>Gráfica 11</w:t>
      </w:r>
    </w:p>
    <w:p w:rsidR="00F06836" w:rsidRDefault="00F06836" w:rsidP="00F06836">
      <w:pPr>
        <w:jc w:val="both"/>
        <w:rPr>
          <w:sz w:val="24"/>
          <w:szCs w:val="24"/>
        </w:rPr>
      </w:pPr>
      <w:r>
        <w:rPr>
          <w:noProof/>
          <w:sz w:val="24"/>
          <w:szCs w:val="24"/>
        </w:rPr>
        <w:drawing>
          <wp:inline distT="0" distB="0" distL="0" distR="0">
            <wp:extent cx="5486400" cy="3200400"/>
            <wp:effectExtent l="0" t="0" r="19050" b="1905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06836" w:rsidRDefault="00F06836" w:rsidP="00F06836">
      <w:pPr>
        <w:jc w:val="both"/>
        <w:rPr>
          <w:sz w:val="24"/>
          <w:szCs w:val="24"/>
        </w:rPr>
      </w:pPr>
    </w:p>
    <w:p w:rsidR="00F06836" w:rsidRDefault="0038543E" w:rsidP="00044473">
      <w:pPr>
        <w:tabs>
          <w:tab w:val="left" w:pos="947"/>
        </w:tabs>
        <w:spacing w:line="360" w:lineRule="auto"/>
        <w:jc w:val="both"/>
        <w:rPr>
          <w:rFonts w:ascii="Times New Roman" w:hAnsi="Times New Roman" w:cs="Times New Roman"/>
          <w:sz w:val="24"/>
          <w:szCs w:val="24"/>
        </w:rPr>
      </w:pPr>
      <w:r w:rsidRPr="00044473">
        <w:rPr>
          <w:rFonts w:ascii="Times New Roman" w:hAnsi="Times New Roman" w:cs="Times New Roman"/>
          <w:sz w:val="24"/>
          <w:szCs w:val="24"/>
        </w:rPr>
        <w:t xml:space="preserve">Enseguida se muestra </w:t>
      </w:r>
      <w:r w:rsidR="00F3525A" w:rsidRPr="00044473">
        <w:rPr>
          <w:rFonts w:ascii="Times New Roman" w:hAnsi="Times New Roman" w:cs="Times New Roman"/>
          <w:sz w:val="24"/>
          <w:szCs w:val="24"/>
        </w:rPr>
        <w:t>la cantidad</w:t>
      </w:r>
      <w:r w:rsidRPr="00044473">
        <w:rPr>
          <w:rFonts w:ascii="Times New Roman" w:hAnsi="Times New Roman" w:cs="Times New Roman"/>
          <w:sz w:val="24"/>
          <w:szCs w:val="24"/>
        </w:rPr>
        <w:t xml:space="preserve"> de egresados que c</w:t>
      </w:r>
      <w:r w:rsidR="00F06836" w:rsidRPr="00044473">
        <w:rPr>
          <w:rFonts w:ascii="Times New Roman" w:hAnsi="Times New Roman" w:cs="Times New Roman"/>
          <w:sz w:val="24"/>
          <w:szCs w:val="24"/>
        </w:rPr>
        <w:t xml:space="preserve">onsidera que las </w:t>
      </w:r>
      <w:r w:rsidRPr="00044473">
        <w:rPr>
          <w:rFonts w:ascii="Times New Roman" w:hAnsi="Times New Roman" w:cs="Times New Roman"/>
          <w:sz w:val="24"/>
          <w:szCs w:val="24"/>
        </w:rPr>
        <w:t xml:space="preserve">siguientes </w:t>
      </w:r>
      <w:r w:rsidR="00F06836" w:rsidRPr="00044473">
        <w:rPr>
          <w:rFonts w:ascii="Times New Roman" w:hAnsi="Times New Roman" w:cs="Times New Roman"/>
          <w:sz w:val="24"/>
          <w:szCs w:val="24"/>
        </w:rPr>
        <w:t xml:space="preserve">asignaturas son las más importantes </w:t>
      </w:r>
      <w:r w:rsidRPr="00044473">
        <w:rPr>
          <w:rFonts w:ascii="Times New Roman" w:hAnsi="Times New Roman" w:cs="Times New Roman"/>
          <w:sz w:val="24"/>
          <w:szCs w:val="24"/>
        </w:rPr>
        <w:t>en</w:t>
      </w:r>
      <w:r w:rsidR="00F06836" w:rsidRPr="00044473">
        <w:rPr>
          <w:rFonts w:ascii="Times New Roman" w:hAnsi="Times New Roman" w:cs="Times New Roman"/>
          <w:sz w:val="24"/>
          <w:szCs w:val="24"/>
        </w:rPr>
        <w:t xml:space="preserve"> la formación de enfermeros:</w:t>
      </w:r>
    </w:p>
    <w:p w:rsidR="007907C9" w:rsidRDefault="007907C9" w:rsidP="00044473">
      <w:pPr>
        <w:tabs>
          <w:tab w:val="left" w:pos="947"/>
        </w:tabs>
        <w:spacing w:line="360" w:lineRule="auto"/>
        <w:jc w:val="both"/>
        <w:rPr>
          <w:rFonts w:ascii="Times New Roman" w:hAnsi="Times New Roman" w:cs="Times New Roman"/>
          <w:sz w:val="24"/>
          <w:szCs w:val="24"/>
        </w:rPr>
      </w:pPr>
    </w:p>
    <w:p w:rsidR="007907C9" w:rsidRDefault="007907C9" w:rsidP="00044473">
      <w:pPr>
        <w:tabs>
          <w:tab w:val="left" w:pos="947"/>
        </w:tabs>
        <w:spacing w:line="360" w:lineRule="auto"/>
        <w:jc w:val="both"/>
        <w:rPr>
          <w:sz w:val="24"/>
          <w:szCs w:val="24"/>
        </w:rPr>
      </w:pPr>
    </w:p>
    <w:tbl>
      <w:tblPr>
        <w:tblStyle w:val="Tablaconcuadrcula"/>
        <w:tblW w:w="0" w:type="auto"/>
        <w:tblLook w:val="04A0" w:firstRow="1" w:lastRow="0" w:firstColumn="1" w:lastColumn="0" w:noHBand="0" w:noVBand="1"/>
      </w:tblPr>
      <w:tblGrid>
        <w:gridCol w:w="2992"/>
        <w:gridCol w:w="3212"/>
        <w:gridCol w:w="2774"/>
      </w:tblGrid>
      <w:tr w:rsidR="00F06836" w:rsidTr="008E4EDA">
        <w:tc>
          <w:tcPr>
            <w:tcW w:w="2992" w:type="dxa"/>
          </w:tcPr>
          <w:p w:rsidR="00F06836" w:rsidRDefault="008E4EDA" w:rsidP="00F06836">
            <w:pPr>
              <w:jc w:val="both"/>
              <w:rPr>
                <w:sz w:val="24"/>
                <w:szCs w:val="24"/>
              </w:rPr>
            </w:pPr>
            <w:r>
              <w:rPr>
                <w:sz w:val="24"/>
                <w:szCs w:val="24"/>
              </w:rPr>
              <w:lastRenderedPageBreak/>
              <w:t>Enfermería fundamental 13</w:t>
            </w:r>
          </w:p>
        </w:tc>
        <w:tc>
          <w:tcPr>
            <w:tcW w:w="3212" w:type="dxa"/>
          </w:tcPr>
          <w:p w:rsidR="00F06836" w:rsidRDefault="008E4EDA" w:rsidP="00F06836">
            <w:pPr>
              <w:jc w:val="both"/>
              <w:rPr>
                <w:sz w:val="24"/>
                <w:szCs w:val="24"/>
              </w:rPr>
            </w:pPr>
            <w:r>
              <w:rPr>
                <w:sz w:val="24"/>
                <w:szCs w:val="24"/>
              </w:rPr>
              <w:t>Fisiopatología 7</w:t>
            </w:r>
          </w:p>
        </w:tc>
        <w:tc>
          <w:tcPr>
            <w:tcW w:w="2774" w:type="dxa"/>
          </w:tcPr>
          <w:p w:rsidR="00F06836" w:rsidRDefault="008E4EDA" w:rsidP="00F06836">
            <w:pPr>
              <w:jc w:val="both"/>
              <w:rPr>
                <w:sz w:val="24"/>
                <w:szCs w:val="24"/>
              </w:rPr>
            </w:pPr>
            <w:r>
              <w:rPr>
                <w:sz w:val="24"/>
                <w:szCs w:val="24"/>
              </w:rPr>
              <w:t>Anatomía 6</w:t>
            </w:r>
          </w:p>
        </w:tc>
      </w:tr>
      <w:tr w:rsidR="00F06836" w:rsidTr="008E4EDA">
        <w:tc>
          <w:tcPr>
            <w:tcW w:w="2992" w:type="dxa"/>
          </w:tcPr>
          <w:p w:rsidR="00F06836" w:rsidRDefault="008E4EDA" w:rsidP="00F06836">
            <w:pPr>
              <w:jc w:val="both"/>
              <w:rPr>
                <w:sz w:val="24"/>
                <w:szCs w:val="24"/>
              </w:rPr>
            </w:pPr>
            <w:r>
              <w:rPr>
                <w:sz w:val="24"/>
                <w:szCs w:val="24"/>
              </w:rPr>
              <w:t>Enfermería quirúrgica 5</w:t>
            </w:r>
          </w:p>
        </w:tc>
        <w:tc>
          <w:tcPr>
            <w:tcW w:w="3212" w:type="dxa"/>
          </w:tcPr>
          <w:p w:rsidR="00F06836" w:rsidRDefault="008E4EDA" w:rsidP="00F06836">
            <w:pPr>
              <w:jc w:val="both"/>
              <w:rPr>
                <w:sz w:val="24"/>
                <w:szCs w:val="24"/>
              </w:rPr>
            </w:pPr>
            <w:r>
              <w:rPr>
                <w:sz w:val="24"/>
                <w:szCs w:val="24"/>
              </w:rPr>
              <w:t>Farmacología 5</w:t>
            </w:r>
          </w:p>
        </w:tc>
        <w:tc>
          <w:tcPr>
            <w:tcW w:w="2774" w:type="dxa"/>
          </w:tcPr>
          <w:p w:rsidR="00F06836" w:rsidRDefault="008E4EDA" w:rsidP="00F06836">
            <w:pPr>
              <w:jc w:val="both"/>
              <w:rPr>
                <w:sz w:val="24"/>
                <w:szCs w:val="24"/>
              </w:rPr>
            </w:pPr>
            <w:r>
              <w:rPr>
                <w:sz w:val="24"/>
                <w:szCs w:val="24"/>
              </w:rPr>
              <w:t>Fisiología 4</w:t>
            </w:r>
          </w:p>
        </w:tc>
      </w:tr>
      <w:tr w:rsidR="00F06836" w:rsidTr="008E4EDA">
        <w:tc>
          <w:tcPr>
            <w:tcW w:w="2992" w:type="dxa"/>
          </w:tcPr>
          <w:p w:rsidR="00F06836" w:rsidRDefault="008E4EDA" w:rsidP="00F06836">
            <w:pPr>
              <w:jc w:val="both"/>
              <w:rPr>
                <w:sz w:val="24"/>
                <w:szCs w:val="24"/>
              </w:rPr>
            </w:pPr>
            <w:r>
              <w:rPr>
                <w:sz w:val="24"/>
                <w:szCs w:val="24"/>
              </w:rPr>
              <w:t>Enfermería de la mujer 3</w:t>
            </w:r>
          </w:p>
        </w:tc>
        <w:tc>
          <w:tcPr>
            <w:tcW w:w="3212" w:type="dxa"/>
          </w:tcPr>
          <w:p w:rsidR="00F06836" w:rsidRDefault="008E4EDA" w:rsidP="00F06836">
            <w:pPr>
              <w:jc w:val="both"/>
              <w:rPr>
                <w:sz w:val="24"/>
                <w:szCs w:val="24"/>
              </w:rPr>
            </w:pPr>
            <w:r>
              <w:rPr>
                <w:sz w:val="24"/>
                <w:szCs w:val="24"/>
              </w:rPr>
              <w:t>Enfermería avanzada 3</w:t>
            </w:r>
          </w:p>
        </w:tc>
        <w:tc>
          <w:tcPr>
            <w:tcW w:w="2774" w:type="dxa"/>
          </w:tcPr>
          <w:p w:rsidR="00F06836" w:rsidRDefault="008E4EDA" w:rsidP="00F06836">
            <w:pPr>
              <w:jc w:val="both"/>
              <w:rPr>
                <w:sz w:val="24"/>
                <w:szCs w:val="24"/>
              </w:rPr>
            </w:pPr>
            <w:r>
              <w:rPr>
                <w:sz w:val="24"/>
                <w:szCs w:val="24"/>
              </w:rPr>
              <w:t>Bioquímica 2</w:t>
            </w:r>
          </w:p>
        </w:tc>
      </w:tr>
      <w:tr w:rsidR="00F06836" w:rsidTr="008E4EDA">
        <w:tc>
          <w:tcPr>
            <w:tcW w:w="2992" w:type="dxa"/>
          </w:tcPr>
          <w:p w:rsidR="00F06836" w:rsidRDefault="008E4EDA" w:rsidP="00F06836">
            <w:pPr>
              <w:jc w:val="both"/>
              <w:rPr>
                <w:sz w:val="24"/>
                <w:szCs w:val="24"/>
              </w:rPr>
            </w:pPr>
            <w:r>
              <w:rPr>
                <w:sz w:val="24"/>
                <w:szCs w:val="24"/>
              </w:rPr>
              <w:t>Morfología 2</w:t>
            </w:r>
          </w:p>
        </w:tc>
        <w:tc>
          <w:tcPr>
            <w:tcW w:w="3212" w:type="dxa"/>
          </w:tcPr>
          <w:p w:rsidR="00F06836" w:rsidRDefault="008E4EDA" w:rsidP="00F06836">
            <w:pPr>
              <w:jc w:val="both"/>
              <w:rPr>
                <w:sz w:val="24"/>
                <w:szCs w:val="24"/>
              </w:rPr>
            </w:pPr>
            <w:r>
              <w:rPr>
                <w:sz w:val="24"/>
                <w:szCs w:val="24"/>
              </w:rPr>
              <w:t>Pediatría 2</w:t>
            </w:r>
          </w:p>
        </w:tc>
        <w:tc>
          <w:tcPr>
            <w:tcW w:w="2774" w:type="dxa"/>
          </w:tcPr>
          <w:p w:rsidR="00F06836" w:rsidRDefault="008E4EDA" w:rsidP="008E4EDA">
            <w:pPr>
              <w:jc w:val="both"/>
              <w:rPr>
                <w:sz w:val="24"/>
                <w:szCs w:val="24"/>
              </w:rPr>
            </w:pPr>
            <w:r>
              <w:rPr>
                <w:sz w:val="24"/>
                <w:szCs w:val="24"/>
              </w:rPr>
              <w:t xml:space="preserve">Clínica del adulto 2 </w:t>
            </w:r>
          </w:p>
        </w:tc>
      </w:tr>
      <w:tr w:rsidR="00F06836" w:rsidTr="008E4EDA">
        <w:tc>
          <w:tcPr>
            <w:tcW w:w="2992" w:type="dxa"/>
          </w:tcPr>
          <w:p w:rsidR="00F06836" w:rsidRDefault="008E4EDA" w:rsidP="00F06836">
            <w:pPr>
              <w:jc w:val="both"/>
              <w:rPr>
                <w:sz w:val="24"/>
                <w:szCs w:val="24"/>
              </w:rPr>
            </w:pPr>
            <w:r w:rsidRPr="008E4EDA">
              <w:rPr>
                <w:sz w:val="24"/>
                <w:szCs w:val="24"/>
              </w:rPr>
              <w:t>Salud preventiva 1</w:t>
            </w:r>
          </w:p>
        </w:tc>
        <w:tc>
          <w:tcPr>
            <w:tcW w:w="3212" w:type="dxa"/>
          </w:tcPr>
          <w:p w:rsidR="00F06836" w:rsidRDefault="008E4EDA" w:rsidP="00F06836">
            <w:pPr>
              <w:jc w:val="both"/>
              <w:rPr>
                <w:sz w:val="24"/>
                <w:szCs w:val="24"/>
              </w:rPr>
            </w:pPr>
            <w:r>
              <w:rPr>
                <w:sz w:val="24"/>
                <w:szCs w:val="24"/>
              </w:rPr>
              <w:t>Geriatría 1</w:t>
            </w:r>
          </w:p>
        </w:tc>
        <w:tc>
          <w:tcPr>
            <w:tcW w:w="2774" w:type="dxa"/>
          </w:tcPr>
          <w:p w:rsidR="00F06836" w:rsidRDefault="008E4EDA" w:rsidP="00F06836">
            <w:pPr>
              <w:jc w:val="both"/>
              <w:rPr>
                <w:sz w:val="24"/>
                <w:szCs w:val="24"/>
              </w:rPr>
            </w:pPr>
            <w:r>
              <w:rPr>
                <w:sz w:val="24"/>
                <w:szCs w:val="24"/>
              </w:rPr>
              <w:t>Campos clínicos 1</w:t>
            </w:r>
          </w:p>
        </w:tc>
      </w:tr>
      <w:tr w:rsidR="00F06836" w:rsidTr="008E4EDA">
        <w:tc>
          <w:tcPr>
            <w:tcW w:w="2992" w:type="dxa"/>
          </w:tcPr>
          <w:p w:rsidR="00F06836" w:rsidRDefault="008E4EDA" w:rsidP="00F06836">
            <w:pPr>
              <w:jc w:val="both"/>
              <w:rPr>
                <w:sz w:val="24"/>
                <w:szCs w:val="24"/>
              </w:rPr>
            </w:pPr>
            <w:r>
              <w:rPr>
                <w:sz w:val="24"/>
                <w:szCs w:val="24"/>
              </w:rPr>
              <w:t>Enfermería crítica 1</w:t>
            </w:r>
          </w:p>
        </w:tc>
        <w:tc>
          <w:tcPr>
            <w:tcW w:w="3212" w:type="dxa"/>
          </w:tcPr>
          <w:p w:rsidR="00F06836" w:rsidRDefault="008E4EDA" w:rsidP="00F06836">
            <w:pPr>
              <w:jc w:val="both"/>
              <w:rPr>
                <w:sz w:val="24"/>
                <w:szCs w:val="24"/>
              </w:rPr>
            </w:pPr>
            <w:r>
              <w:rPr>
                <w:sz w:val="24"/>
                <w:szCs w:val="24"/>
              </w:rPr>
              <w:t>Enfermería médica 1</w:t>
            </w:r>
          </w:p>
        </w:tc>
        <w:tc>
          <w:tcPr>
            <w:tcW w:w="2774" w:type="dxa"/>
          </w:tcPr>
          <w:p w:rsidR="00F06836" w:rsidRDefault="008E4EDA" w:rsidP="00F06836">
            <w:pPr>
              <w:jc w:val="both"/>
              <w:rPr>
                <w:sz w:val="24"/>
                <w:szCs w:val="24"/>
              </w:rPr>
            </w:pPr>
            <w:r>
              <w:rPr>
                <w:sz w:val="24"/>
                <w:szCs w:val="24"/>
              </w:rPr>
              <w:t>Cuidados intensivos 1</w:t>
            </w:r>
          </w:p>
        </w:tc>
      </w:tr>
      <w:tr w:rsidR="00F06836" w:rsidTr="008E4EDA">
        <w:tc>
          <w:tcPr>
            <w:tcW w:w="2992" w:type="dxa"/>
          </w:tcPr>
          <w:p w:rsidR="00F06836" w:rsidRDefault="008E4EDA" w:rsidP="00F06836">
            <w:pPr>
              <w:jc w:val="both"/>
              <w:rPr>
                <w:sz w:val="24"/>
                <w:szCs w:val="24"/>
              </w:rPr>
            </w:pPr>
            <w:r>
              <w:rPr>
                <w:sz w:val="24"/>
                <w:szCs w:val="24"/>
              </w:rPr>
              <w:t>Enfermería pediátrica 1</w:t>
            </w:r>
          </w:p>
        </w:tc>
        <w:tc>
          <w:tcPr>
            <w:tcW w:w="3212" w:type="dxa"/>
          </w:tcPr>
          <w:p w:rsidR="00F06836" w:rsidRDefault="008E4EDA" w:rsidP="00F06836">
            <w:pPr>
              <w:jc w:val="both"/>
              <w:rPr>
                <w:sz w:val="24"/>
                <w:szCs w:val="24"/>
              </w:rPr>
            </w:pPr>
            <w:r>
              <w:rPr>
                <w:sz w:val="24"/>
                <w:szCs w:val="24"/>
              </w:rPr>
              <w:t>Enfermería materno-infantil 1</w:t>
            </w:r>
          </w:p>
        </w:tc>
        <w:tc>
          <w:tcPr>
            <w:tcW w:w="2774" w:type="dxa"/>
          </w:tcPr>
          <w:p w:rsidR="00F06836" w:rsidRDefault="008E4EDA" w:rsidP="00F06836">
            <w:pPr>
              <w:jc w:val="both"/>
              <w:rPr>
                <w:sz w:val="24"/>
                <w:szCs w:val="24"/>
              </w:rPr>
            </w:pPr>
            <w:r>
              <w:rPr>
                <w:sz w:val="24"/>
                <w:szCs w:val="24"/>
              </w:rPr>
              <w:t>Microbiología 1</w:t>
            </w:r>
          </w:p>
        </w:tc>
      </w:tr>
    </w:tbl>
    <w:p w:rsidR="00A50A65" w:rsidRDefault="00A50A65" w:rsidP="00F06836">
      <w:pPr>
        <w:jc w:val="both"/>
        <w:rPr>
          <w:sz w:val="24"/>
          <w:szCs w:val="24"/>
        </w:rPr>
      </w:pPr>
    </w:p>
    <w:p w:rsidR="00F06836" w:rsidRDefault="008E4EDA" w:rsidP="00044473">
      <w:pPr>
        <w:tabs>
          <w:tab w:val="left" w:pos="947"/>
        </w:tabs>
        <w:spacing w:line="360" w:lineRule="auto"/>
        <w:jc w:val="both"/>
        <w:rPr>
          <w:sz w:val="24"/>
          <w:szCs w:val="24"/>
        </w:rPr>
      </w:pPr>
      <w:r w:rsidRPr="00044473">
        <w:rPr>
          <w:rFonts w:ascii="Times New Roman" w:hAnsi="Times New Roman" w:cs="Times New Roman"/>
          <w:sz w:val="24"/>
          <w:szCs w:val="24"/>
        </w:rPr>
        <w:t xml:space="preserve">Por el contrario, </w:t>
      </w:r>
      <w:r w:rsidR="00624D52" w:rsidRPr="00044473">
        <w:rPr>
          <w:rFonts w:ascii="Times New Roman" w:hAnsi="Times New Roman" w:cs="Times New Roman"/>
          <w:sz w:val="24"/>
          <w:szCs w:val="24"/>
        </w:rPr>
        <w:t xml:space="preserve">ellos </w:t>
      </w:r>
      <w:r w:rsidR="00A50A65" w:rsidRPr="00044473">
        <w:rPr>
          <w:rFonts w:ascii="Times New Roman" w:hAnsi="Times New Roman" w:cs="Times New Roman"/>
          <w:sz w:val="24"/>
          <w:szCs w:val="24"/>
        </w:rPr>
        <w:t xml:space="preserve">consideran que </w:t>
      </w:r>
      <w:r w:rsidRPr="00044473">
        <w:rPr>
          <w:rFonts w:ascii="Times New Roman" w:hAnsi="Times New Roman" w:cs="Times New Roman"/>
          <w:sz w:val="24"/>
          <w:szCs w:val="24"/>
        </w:rPr>
        <w:t xml:space="preserve">las </w:t>
      </w:r>
      <w:r w:rsidR="00A50A65" w:rsidRPr="00044473">
        <w:rPr>
          <w:rFonts w:ascii="Times New Roman" w:hAnsi="Times New Roman" w:cs="Times New Roman"/>
          <w:sz w:val="24"/>
          <w:szCs w:val="24"/>
        </w:rPr>
        <w:t xml:space="preserve">siguientes </w:t>
      </w:r>
      <w:r w:rsidRPr="00044473">
        <w:rPr>
          <w:rFonts w:ascii="Times New Roman" w:hAnsi="Times New Roman" w:cs="Times New Roman"/>
          <w:sz w:val="24"/>
          <w:szCs w:val="24"/>
        </w:rPr>
        <w:t xml:space="preserve">asignaturas deberían </w:t>
      </w:r>
      <w:r w:rsidR="00A50A65" w:rsidRPr="00044473">
        <w:rPr>
          <w:rFonts w:ascii="Times New Roman" w:hAnsi="Times New Roman" w:cs="Times New Roman"/>
          <w:sz w:val="24"/>
          <w:szCs w:val="24"/>
        </w:rPr>
        <w:t xml:space="preserve">ser </w:t>
      </w:r>
      <w:r w:rsidRPr="00044473">
        <w:rPr>
          <w:rFonts w:ascii="Times New Roman" w:hAnsi="Times New Roman" w:cs="Times New Roman"/>
          <w:sz w:val="24"/>
          <w:szCs w:val="24"/>
        </w:rPr>
        <w:t>elimina</w:t>
      </w:r>
      <w:r w:rsidR="00A50A65" w:rsidRPr="00044473">
        <w:rPr>
          <w:rFonts w:ascii="Times New Roman" w:hAnsi="Times New Roman" w:cs="Times New Roman"/>
          <w:sz w:val="24"/>
          <w:szCs w:val="24"/>
        </w:rPr>
        <w:t>das</w:t>
      </w:r>
      <w:r w:rsidRPr="00044473">
        <w:rPr>
          <w:rFonts w:ascii="Times New Roman" w:hAnsi="Times New Roman" w:cs="Times New Roman"/>
          <w:sz w:val="24"/>
          <w:szCs w:val="24"/>
        </w:rPr>
        <w:t xml:space="preserve"> del </w:t>
      </w:r>
      <w:r w:rsidR="00A50A65" w:rsidRPr="00044473">
        <w:rPr>
          <w:rFonts w:ascii="Times New Roman" w:hAnsi="Times New Roman" w:cs="Times New Roman"/>
          <w:sz w:val="24"/>
          <w:szCs w:val="24"/>
        </w:rPr>
        <w:t>p</w:t>
      </w:r>
      <w:r w:rsidRPr="00044473">
        <w:rPr>
          <w:rFonts w:ascii="Times New Roman" w:hAnsi="Times New Roman" w:cs="Times New Roman"/>
          <w:sz w:val="24"/>
          <w:szCs w:val="24"/>
        </w:rPr>
        <w:t xml:space="preserve">lan de </w:t>
      </w:r>
      <w:r w:rsidR="00A50A65" w:rsidRPr="00044473">
        <w:rPr>
          <w:rFonts w:ascii="Times New Roman" w:hAnsi="Times New Roman" w:cs="Times New Roman"/>
          <w:sz w:val="24"/>
          <w:szCs w:val="24"/>
        </w:rPr>
        <w:t>e</w:t>
      </w:r>
      <w:r w:rsidRPr="00044473">
        <w:rPr>
          <w:rFonts w:ascii="Times New Roman" w:hAnsi="Times New Roman" w:cs="Times New Roman"/>
          <w:sz w:val="24"/>
          <w:szCs w:val="24"/>
        </w:rPr>
        <w:t>studios porque no tienen influencia en la formación de un enfermero</w:t>
      </w:r>
      <w:r w:rsidR="00624D52" w:rsidRPr="00044473">
        <w:rPr>
          <w:rFonts w:ascii="Times New Roman" w:hAnsi="Times New Roman" w:cs="Times New Roman"/>
          <w:sz w:val="24"/>
          <w:szCs w:val="24"/>
        </w:rPr>
        <w:t>.</w:t>
      </w:r>
    </w:p>
    <w:p w:rsidR="008E4EDA" w:rsidRDefault="008E4EDA" w:rsidP="00F06836">
      <w:pPr>
        <w:jc w:val="both"/>
        <w:rPr>
          <w:sz w:val="24"/>
          <w:szCs w:val="24"/>
        </w:rPr>
      </w:pPr>
    </w:p>
    <w:p w:rsidR="002B023D" w:rsidRDefault="007907C9" w:rsidP="002B023D">
      <w:pPr>
        <w:jc w:val="center"/>
        <w:rPr>
          <w:sz w:val="24"/>
          <w:szCs w:val="24"/>
        </w:rPr>
      </w:pPr>
      <w:r>
        <w:rPr>
          <w:sz w:val="24"/>
          <w:szCs w:val="24"/>
        </w:rPr>
        <w:t>Gráfica 12</w:t>
      </w:r>
    </w:p>
    <w:p w:rsidR="008E4EDA" w:rsidRDefault="008E4EDA" w:rsidP="00F06836">
      <w:pPr>
        <w:jc w:val="both"/>
        <w:rPr>
          <w:sz w:val="24"/>
          <w:szCs w:val="24"/>
        </w:rPr>
      </w:pPr>
      <w:r>
        <w:rPr>
          <w:noProof/>
          <w:sz w:val="24"/>
          <w:szCs w:val="24"/>
        </w:rPr>
        <w:drawing>
          <wp:inline distT="0" distB="0" distL="0" distR="0">
            <wp:extent cx="5486400" cy="3200400"/>
            <wp:effectExtent l="0" t="0" r="19050" b="1905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F5373" w:rsidRDefault="005F5373" w:rsidP="00F06836">
      <w:pPr>
        <w:jc w:val="both"/>
        <w:rPr>
          <w:sz w:val="24"/>
          <w:szCs w:val="24"/>
        </w:rPr>
      </w:pPr>
    </w:p>
    <w:p w:rsidR="005F5373" w:rsidRDefault="002B023D" w:rsidP="00F06836">
      <w:pPr>
        <w:jc w:val="both"/>
        <w:rPr>
          <w:b/>
          <w:sz w:val="24"/>
          <w:szCs w:val="24"/>
        </w:rPr>
      </w:pPr>
      <w:r w:rsidRPr="002B023D">
        <w:rPr>
          <w:b/>
          <w:sz w:val="24"/>
          <w:szCs w:val="24"/>
        </w:rPr>
        <w:t>Expectativas de los estudiantes de primer ingreso</w:t>
      </w:r>
    </w:p>
    <w:p w:rsidR="002B023D" w:rsidRDefault="002B023D" w:rsidP="00044473">
      <w:pPr>
        <w:tabs>
          <w:tab w:val="left" w:pos="947"/>
        </w:tabs>
        <w:spacing w:line="360" w:lineRule="auto"/>
        <w:jc w:val="both"/>
        <w:rPr>
          <w:sz w:val="24"/>
          <w:szCs w:val="24"/>
        </w:rPr>
      </w:pPr>
      <w:r w:rsidRPr="00044473">
        <w:rPr>
          <w:rFonts w:ascii="Times New Roman" w:hAnsi="Times New Roman" w:cs="Times New Roman"/>
          <w:sz w:val="24"/>
          <w:szCs w:val="24"/>
        </w:rPr>
        <w:t>En esta parte se exponen los resultados de las entrevistas realizadas a estudiantes que se acaban de incorporar a la universidad en el pasado calendario escolar 2015 B. En primer lugar se presentan las respuestas que dieron con respecto a los motivos por los cuales eligieron estudiar la carrera de enfermería</w:t>
      </w:r>
      <w:r w:rsidR="00624D52" w:rsidRPr="00044473">
        <w:rPr>
          <w:rFonts w:ascii="Times New Roman" w:hAnsi="Times New Roman" w:cs="Times New Roman"/>
          <w:sz w:val="24"/>
          <w:szCs w:val="24"/>
        </w:rPr>
        <w:t>.</w:t>
      </w:r>
    </w:p>
    <w:p w:rsidR="002B023D" w:rsidRDefault="007907C9" w:rsidP="002B023D">
      <w:pPr>
        <w:jc w:val="center"/>
        <w:rPr>
          <w:sz w:val="24"/>
          <w:szCs w:val="24"/>
        </w:rPr>
      </w:pPr>
      <w:r>
        <w:rPr>
          <w:sz w:val="24"/>
          <w:szCs w:val="24"/>
        </w:rPr>
        <w:lastRenderedPageBreak/>
        <w:t>Gráfica 13</w:t>
      </w:r>
      <w:r w:rsidR="002B023D">
        <w:rPr>
          <w:sz w:val="24"/>
          <w:szCs w:val="24"/>
        </w:rPr>
        <w:br/>
      </w:r>
      <w:r w:rsidR="002B023D">
        <w:rPr>
          <w:noProof/>
          <w:sz w:val="24"/>
          <w:szCs w:val="24"/>
        </w:rPr>
        <w:drawing>
          <wp:inline distT="0" distB="0" distL="0" distR="0">
            <wp:extent cx="5486400" cy="3784600"/>
            <wp:effectExtent l="0" t="0" r="19050" b="2540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B023D" w:rsidRDefault="002B023D" w:rsidP="00F06836">
      <w:pPr>
        <w:jc w:val="both"/>
        <w:rPr>
          <w:sz w:val="24"/>
          <w:szCs w:val="24"/>
        </w:rPr>
      </w:pPr>
    </w:p>
    <w:p w:rsidR="002B023D" w:rsidRDefault="002B023D" w:rsidP="00044473">
      <w:pPr>
        <w:tabs>
          <w:tab w:val="left" w:pos="947"/>
        </w:tabs>
        <w:spacing w:line="360" w:lineRule="auto"/>
        <w:jc w:val="both"/>
        <w:rPr>
          <w:sz w:val="24"/>
          <w:szCs w:val="24"/>
        </w:rPr>
      </w:pPr>
      <w:r w:rsidRPr="00044473">
        <w:rPr>
          <w:rFonts w:ascii="Times New Roman" w:hAnsi="Times New Roman" w:cs="Times New Roman"/>
          <w:sz w:val="24"/>
          <w:szCs w:val="24"/>
        </w:rPr>
        <w:t>Con respecto a los motivos que lo</w:t>
      </w:r>
      <w:r w:rsidR="006E0021" w:rsidRPr="00044473">
        <w:rPr>
          <w:rFonts w:ascii="Times New Roman" w:hAnsi="Times New Roman" w:cs="Times New Roman"/>
          <w:sz w:val="24"/>
          <w:szCs w:val="24"/>
        </w:rPr>
        <w:t>s</w:t>
      </w:r>
      <w:r w:rsidRPr="00044473">
        <w:rPr>
          <w:rFonts w:ascii="Times New Roman" w:hAnsi="Times New Roman" w:cs="Times New Roman"/>
          <w:sz w:val="24"/>
          <w:szCs w:val="24"/>
        </w:rPr>
        <w:t xml:space="preserve"> indujeron a elegir el Centro Universitario de Los Altos, el principal </w:t>
      </w:r>
      <w:r w:rsidR="006E0021" w:rsidRPr="00044473">
        <w:rPr>
          <w:rFonts w:ascii="Times New Roman" w:hAnsi="Times New Roman" w:cs="Times New Roman"/>
          <w:sz w:val="24"/>
          <w:szCs w:val="24"/>
        </w:rPr>
        <w:t>fue</w:t>
      </w:r>
      <w:r w:rsidRPr="00044473">
        <w:rPr>
          <w:rFonts w:ascii="Times New Roman" w:hAnsi="Times New Roman" w:cs="Times New Roman"/>
          <w:sz w:val="24"/>
          <w:szCs w:val="24"/>
        </w:rPr>
        <w:t xml:space="preserve"> que</w:t>
      </w:r>
      <w:r w:rsidR="006E0021" w:rsidRPr="00044473">
        <w:rPr>
          <w:rFonts w:ascii="Times New Roman" w:hAnsi="Times New Roman" w:cs="Times New Roman"/>
          <w:sz w:val="24"/>
          <w:szCs w:val="24"/>
        </w:rPr>
        <w:t xml:space="preserve"> estaba </w:t>
      </w:r>
      <w:r w:rsidR="00624D52" w:rsidRPr="00044473">
        <w:rPr>
          <w:rFonts w:ascii="Times New Roman" w:hAnsi="Times New Roman" w:cs="Times New Roman"/>
          <w:sz w:val="24"/>
          <w:szCs w:val="24"/>
        </w:rPr>
        <w:t xml:space="preserve">ubicado </w:t>
      </w:r>
      <w:r w:rsidR="006E0021" w:rsidRPr="00044473">
        <w:rPr>
          <w:rFonts w:ascii="Times New Roman" w:hAnsi="Times New Roman" w:cs="Times New Roman"/>
          <w:sz w:val="24"/>
          <w:szCs w:val="24"/>
        </w:rPr>
        <w:t>cerca</w:t>
      </w:r>
      <w:r w:rsidRPr="00044473">
        <w:rPr>
          <w:rFonts w:ascii="Times New Roman" w:hAnsi="Times New Roman" w:cs="Times New Roman"/>
          <w:sz w:val="24"/>
          <w:szCs w:val="24"/>
        </w:rPr>
        <w:t xml:space="preserve"> de su casa o municipio de origen</w:t>
      </w:r>
      <w:r w:rsidR="006E0021" w:rsidRPr="00044473">
        <w:rPr>
          <w:rFonts w:ascii="Times New Roman" w:hAnsi="Times New Roman" w:cs="Times New Roman"/>
          <w:sz w:val="24"/>
          <w:szCs w:val="24"/>
        </w:rPr>
        <w:t>, seguido del</w:t>
      </w:r>
      <w:r w:rsidRPr="00044473">
        <w:rPr>
          <w:rFonts w:ascii="Times New Roman" w:hAnsi="Times New Roman" w:cs="Times New Roman"/>
          <w:sz w:val="24"/>
          <w:szCs w:val="24"/>
        </w:rPr>
        <w:t xml:space="preserve"> prestigio </w:t>
      </w:r>
      <w:r w:rsidR="006E0021" w:rsidRPr="00044473">
        <w:rPr>
          <w:rFonts w:ascii="Times New Roman" w:hAnsi="Times New Roman" w:cs="Times New Roman"/>
          <w:sz w:val="24"/>
          <w:szCs w:val="24"/>
        </w:rPr>
        <w:t>de</w:t>
      </w:r>
      <w:r w:rsidRPr="00044473">
        <w:rPr>
          <w:rFonts w:ascii="Times New Roman" w:hAnsi="Times New Roman" w:cs="Times New Roman"/>
          <w:sz w:val="24"/>
          <w:szCs w:val="24"/>
        </w:rPr>
        <w:t xml:space="preserve"> la institución en la región de Los Altos de Jalisco, </w:t>
      </w:r>
      <w:r w:rsidR="006E0021" w:rsidRPr="00044473">
        <w:rPr>
          <w:rFonts w:ascii="Times New Roman" w:hAnsi="Times New Roman" w:cs="Times New Roman"/>
          <w:sz w:val="24"/>
          <w:szCs w:val="24"/>
        </w:rPr>
        <w:t>entre otros.</w:t>
      </w:r>
      <w:r>
        <w:rPr>
          <w:sz w:val="24"/>
          <w:szCs w:val="24"/>
        </w:rPr>
        <w:t xml:space="preserve"> </w:t>
      </w:r>
    </w:p>
    <w:p w:rsidR="002B023D" w:rsidRDefault="002B023D" w:rsidP="002B023D">
      <w:pPr>
        <w:spacing w:line="360" w:lineRule="auto"/>
        <w:jc w:val="both"/>
        <w:rPr>
          <w:sz w:val="24"/>
          <w:szCs w:val="24"/>
        </w:rPr>
      </w:pPr>
    </w:p>
    <w:p w:rsidR="007907C9" w:rsidRDefault="007907C9" w:rsidP="002B023D">
      <w:pPr>
        <w:spacing w:line="360" w:lineRule="auto"/>
        <w:jc w:val="both"/>
        <w:rPr>
          <w:sz w:val="24"/>
          <w:szCs w:val="24"/>
        </w:rPr>
      </w:pPr>
    </w:p>
    <w:p w:rsidR="007907C9" w:rsidRDefault="007907C9" w:rsidP="002B023D">
      <w:pPr>
        <w:spacing w:line="360" w:lineRule="auto"/>
        <w:jc w:val="both"/>
        <w:rPr>
          <w:sz w:val="24"/>
          <w:szCs w:val="24"/>
        </w:rPr>
      </w:pPr>
    </w:p>
    <w:p w:rsidR="007907C9" w:rsidRDefault="007907C9" w:rsidP="002B023D">
      <w:pPr>
        <w:spacing w:line="360" w:lineRule="auto"/>
        <w:jc w:val="both"/>
        <w:rPr>
          <w:sz w:val="24"/>
          <w:szCs w:val="24"/>
        </w:rPr>
      </w:pPr>
    </w:p>
    <w:p w:rsidR="007907C9" w:rsidRDefault="007907C9" w:rsidP="002B023D">
      <w:pPr>
        <w:spacing w:line="360" w:lineRule="auto"/>
        <w:jc w:val="both"/>
        <w:rPr>
          <w:sz w:val="24"/>
          <w:szCs w:val="24"/>
        </w:rPr>
      </w:pPr>
    </w:p>
    <w:p w:rsidR="007907C9" w:rsidRDefault="007907C9" w:rsidP="002B023D">
      <w:pPr>
        <w:spacing w:line="360" w:lineRule="auto"/>
        <w:jc w:val="both"/>
        <w:rPr>
          <w:sz w:val="24"/>
          <w:szCs w:val="24"/>
        </w:rPr>
      </w:pPr>
    </w:p>
    <w:p w:rsidR="007907C9" w:rsidRDefault="007907C9" w:rsidP="002B023D">
      <w:pPr>
        <w:spacing w:line="360" w:lineRule="auto"/>
        <w:jc w:val="both"/>
        <w:rPr>
          <w:sz w:val="24"/>
          <w:szCs w:val="24"/>
        </w:rPr>
      </w:pPr>
    </w:p>
    <w:p w:rsidR="002B023D" w:rsidRDefault="007907C9" w:rsidP="002B023D">
      <w:pPr>
        <w:spacing w:line="360" w:lineRule="auto"/>
        <w:jc w:val="center"/>
        <w:rPr>
          <w:sz w:val="24"/>
          <w:szCs w:val="24"/>
        </w:rPr>
      </w:pPr>
      <w:r>
        <w:rPr>
          <w:sz w:val="24"/>
          <w:szCs w:val="24"/>
        </w:rPr>
        <w:lastRenderedPageBreak/>
        <w:t>Gráfica 14</w:t>
      </w:r>
    </w:p>
    <w:p w:rsidR="002B023D" w:rsidRDefault="002B023D" w:rsidP="002B023D">
      <w:pPr>
        <w:spacing w:line="360" w:lineRule="auto"/>
        <w:jc w:val="both"/>
        <w:rPr>
          <w:sz w:val="24"/>
          <w:szCs w:val="24"/>
        </w:rPr>
      </w:pPr>
      <w:r>
        <w:rPr>
          <w:noProof/>
          <w:sz w:val="24"/>
          <w:szCs w:val="24"/>
        </w:rPr>
        <w:drawing>
          <wp:inline distT="0" distB="0" distL="0" distR="0">
            <wp:extent cx="5486400" cy="4030133"/>
            <wp:effectExtent l="0" t="0" r="19050" b="2794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B023D" w:rsidRDefault="002B023D" w:rsidP="002B023D">
      <w:pPr>
        <w:spacing w:line="360" w:lineRule="auto"/>
        <w:jc w:val="both"/>
        <w:rPr>
          <w:sz w:val="24"/>
          <w:szCs w:val="24"/>
        </w:rPr>
      </w:pPr>
    </w:p>
    <w:p w:rsidR="002B023D" w:rsidRDefault="002B023D" w:rsidP="00044473">
      <w:pPr>
        <w:tabs>
          <w:tab w:val="left" w:pos="947"/>
        </w:tabs>
        <w:spacing w:line="360" w:lineRule="auto"/>
        <w:jc w:val="both"/>
        <w:rPr>
          <w:sz w:val="24"/>
          <w:szCs w:val="24"/>
        </w:rPr>
      </w:pPr>
      <w:r w:rsidRPr="00044473">
        <w:rPr>
          <w:rFonts w:ascii="Times New Roman" w:hAnsi="Times New Roman" w:cs="Times New Roman"/>
          <w:sz w:val="24"/>
          <w:szCs w:val="24"/>
        </w:rPr>
        <w:t xml:space="preserve">Por último, se les cuestionó sobre sus expectativas </w:t>
      </w:r>
      <w:r w:rsidR="00990BD4" w:rsidRPr="00044473">
        <w:rPr>
          <w:rFonts w:ascii="Times New Roman" w:hAnsi="Times New Roman" w:cs="Times New Roman"/>
          <w:sz w:val="24"/>
          <w:szCs w:val="24"/>
        </w:rPr>
        <w:t>después de egresar</w:t>
      </w:r>
      <w:r w:rsidRPr="00044473">
        <w:rPr>
          <w:rFonts w:ascii="Times New Roman" w:hAnsi="Times New Roman" w:cs="Times New Roman"/>
          <w:sz w:val="24"/>
          <w:szCs w:val="24"/>
        </w:rPr>
        <w:t xml:space="preserve"> de la carrera</w:t>
      </w:r>
      <w:r w:rsidR="00990BD4" w:rsidRPr="00044473">
        <w:rPr>
          <w:rFonts w:ascii="Times New Roman" w:hAnsi="Times New Roman" w:cs="Times New Roman"/>
          <w:sz w:val="24"/>
          <w:szCs w:val="24"/>
        </w:rPr>
        <w:t xml:space="preserve">. </w:t>
      </w:r>
      <w:r w:rsidR="001F0920" w:rsidRPr="00044473">
        <w:rPr>
          <w:rFonts w:ascii="Times New Roman" w:hAnsi="Times New Roman" w:cs="Times New Roman"/>
          <w:sz w:val="24"/>
          <w:szCs w:val="24"/>
        </w:rPr>
        <w:t>A esto r</w:t>
      </w:r>
      <w:r w:rsidR="00990BD4" w:rsidRPr="00044473">
        <w:rPr>
          <w:rFonts w:ascii="Times New Roman" w:hAnsi="Times New Roman" w:cs="Times New Roman"/>
          <w:sz w:val="24"/>
          <w:szCs w:val="24"/>
        </w:rPr>
        <w:t xml:space="preserve">espondieron de </w:t>
      </w:r>
      <w:r w:rsidR="001F0920" w:rsidRPr="00044473">
        <w:rPr>
          <w:rFonts w:ascii="Times New Roman" w:hAnsi="Times New Roman" w:cs="Times New Roman"/>
          <w:sz w:val="24"/>
          <w:szCs w:val="24"/>
        </w:rPr>
        <w:t xml:space="preserve">maneras </w:t>
      </w:r>
      <w:r w:rsidR="00990BD4" w:rsidRPr="00044473">
        <w:rPr>
          <w:rFonts w:ascii="Times New Roman" w:hAnsi="Times New Roman" w:cs="Times New Roman"/>
          <w:sz w:val="24"/>
          <w:szCs w:val="24"/>
        </w:rPr>
        <w:t>diversas y enfocándose en áreas específicas,</w:t>
      </w:r>
      <w:r w:rsidRPr="00044473">
        <w:rPr>
          <w:rFonts w:ascii="Times New Roman" w:hAnsi="Times New Roman" w:cs="Times New Roman"/>
          <w:sz w:val="24"/>
          <w:szCs w:val="24"/>
        </w:rPr>
        <w:t xml:space="preserve"> </w:t>
      </w:r>
      <w:r w:rsidR="00990BD4" w:rsidRPr="00044473">
        <w:rPr>
          <w:rFonts w:ascii="Times New Roman" w:hAnsi="Times New Roman" w:cs="Times New Roman"/>
          <w:sz w:val="24"/>
          <w:szCs w:val="24"/>
        </w:rPr>
        <w:t>pero siempre</w:t>
      </w:r>
      <w:r w:rsidRPr="00044473">
        <w:rPr>
          <w:rFonts w:ascii="Times New Roman" w:hAnsi="Times New Roman" w:cs="Times New Roman"/>
          <w:sz w:val="24"/>
          <w:szCs w:val="24"/>
        </w:rPr>
        <w:t xml:space="preserve"> </w:t>
      </w:r>
      <w:r w:rsidR="00624D52" w:rsidRPr="00044473">
        <w:rPr>
          <w:rFonts w:ascii="Times New Roman" w:hAnsi="Times New Roman" w:cs="Times New Roman"/>
          <w:sz w:val="24"/>
          <w:szCs w:val="24"/>
        </w:rPr>
        <w:t xml:space="preserve">mencionando </w:t>
      </w:r>
      <w:r w:rsidR="00990BD4" w:rsidRPr="00044473">
        <w:rPr>
          <w:rFonts w:ascii="Times New Roman" w:hAnsi="Times New Roman" w:cs="Times New Roman"/>
          <w:sz w:val="24"/>
          <w:szCs w:val="24"/>
        </w:rPr>
        <w:t>el</w:t>
      </w:r>
      <w:r w:rsidRPr="00044473">
        <w:rPr>
          <w:rFonts w:ascii="Times New Roman" w:hAnsi="Times New Roman" w:cs="Times New Roman"/>
          <w:sz w:val="24"/>
          <w:szCs w:val="24"/>
        </w:rPr>
        <w:t xml:space="preserve"> trabajo. </w:t>
      </w:r>
      <w:r w:rsidR="001F0920" w:rsidRPr="00044473">
        <w:rPr>
          <w:rFonts w:ascii="Times New Roman" w:hAnsi="Times New Roman" w:cs="Times New Roman"/>
          <w:sz w:val="24"/>
          <w:szCs w:val="24"/>
        </w:rPr>
        <w:t>En general, su</w:t>
      </w:r>
      <w:r w:rsidRPr="00044473">
        <w:rPr>
          <w:rFonts w:ascii="Times New Roman" w:hAnsi="Times New Roman" w:cs="Times New Roman"/>
          <w:sz w:val="24"/>
          <w:szCs w:val="24"/>
        </w:rPr>
        <w:t xml:space="preserve"> principal </w:t>
      </w:r>
      <w:r w:rsidR="001F0920" w:rsidRPr="00044473">
        <w:rPr>
          <w:rFonts w:ascii="Times New Roman" w:hAnsi="Times New Roman" w:cs="Times New Roman"/>
          <w:sz w:val="24"/>
          <w:szCs w:val="24"/>
        </w:rPr>
        <w:t xml:space="preserve">expectativa </w:t>
      </w:r>
      <w:r w:rsidRPr="00044473">
        <w:rPr>
          <w:rFonts w:ascii="Times New Roman" w:hAnsi="Times New Roman" w:cs="Times New Roman"/>
          <w:sz w:val="24"/>
          <w:szCs w:val="24"/>
        </w:rPr>
        <w:t>e</w:t>
      </w:r>
      <w:r w:rsidR="001F0920" w:rsidRPr="00044473">
        <w:rPr>
          <w:rFonts w:ascii="Times New Roman" w:hAnsi="Times New Roman" w:cs="Times New Roman"/>
          <w:sz w:val="24"/>
          <w:szCs w:val="24"/>
        </w:rPr>
        <w:t>s</w:t>
      </w:r>
      <w:r w:rsidRPr="00044473">
        <w:rPr>
          <w:rFonts w:ascii="Times New Roman" w:hAnsi="Times New Roman" w:cs="Times New Roman"/>
          <w:sz w:val="24"/>
          <w:szCs w:val="24"/>
        </w:rPr>
        <w:t xml:space="preserve"> laborar en un espacio </w:t>
      </w:r>
      <w:r w:rsidR="00624D52" w:rsidRPr="00044473">
        <w:rPr>
          <w:rFonts w:ascii="Times New Roman" w:hAnsi="Times New Roman" w:cs="Times New Roman"/>
          <w:sz w:val="24"/>
          <w:szCs w:val="24"/>
        </w:rPr>
        <w:t>donde se les</w:t>
      </w:r>
      <w:r w:rsidRPr="00044473">
        <w:rPr>
          <w:rFonts w:ascii="Times New Roman" w:hAnsi="Times New Roman" w:cs="Times New Roman"/>
          <w:sz w:val="24"/>
          <w:szCs w:val="24"/>
        </w:rPr>
        <w:t xml:space="preserve"> </w:t>
      </w:r>
      <w:r w:rsidR="00990BD4" w:rsidRPr="00044473">
        <w:rPr>
          <w:rFonts w:ascii="Times New Roman" w:hAnsi="Times New Roman" w:cs="Times New Roman"/>
          <w:sz w:val="24"/>
          <w:szCs w:val="24"/>
        </w:rPr>
        <w:t>permita</w:t>
      </w:r>
      <w:r w:rsidRPr="00044473">
        <w:rPr>
          <w:rFonts w:ascii="Times New Roman" w:hAnsi="Times New Roman" w:cs="Times New Roman"/>
          <w:sz w:val="24"/>
          <w:szCs w:val="24"/>
        </w:rPr>
        <w:t xml:space="preserve"> desarrollar las habilidades</w:t>
      </w:r>
      <w:r w:rsidR="001F0920" w:rsidRPr="00044473">
        <w:rPr>
          <w:rFonts w:ascii="Times New Roman" w:hAnsi="Times New Roman" w:cs="Times New Roman"/>
          <w:sz w:val="24"/>
          <w:szCs w:val="24"/>
        </w:rPr>
        <w:t xml:space="preserve"> </w:t>
      </w:r>
      <w:r w:rsidR="00990BD4" w:rsidRPr="00044473">
        <w:rPr>
          <w:rFonts w:ascii="Times New Roman" w:hAnsi="Times New Roman" w:cs="Times New Roman"/>
          <w:sz w:val="24"/>
          <w:szCs w:val="24"/>
        </w:rPr>
        <w:t>adquiri</w:t>
      </w:r>
      <w:r w:rsidR="001F0920" w:rsidRPr="00044473">
        <w:rPr>
          <w:rFonts w:ascii="Times New Roman" w:hAnsi="Times New Roman" w:cs="Times New Roman"/>
          <w:sz w:val="24"/>
          <w:szCs w:val="24"/>
        </w:rPr>
        <w:t>das</w:t>
      </w:r>
      <w:r w:rsidR="00990BD4" w:rsidRPr="00044473">
        <w:rPr>
          <w:rFonts w:ascii="Times New Roman" w:hAnsi="Times New Roman" w:cs="Times New Roman"/>
          <w:sz w:val="24"/>
          <w:szCs w:val="24"/>
        </w:rPr>
        <w:t xml:space="preserve"> en la escuela</w:t>
      </w:r>
      <w:r w:rsidRPr="00044473">
        <w:rPr>
          <w:rFonts w:ascii="Times New Roman" w:hAnsi="Times New Roman" w:cs="Times New Roman"/>
          <w:sz w:val="24"/>
          <w:szCs w:val="24"/>
        </w:rPr>
        <w:t xml:space="preserve">, </w:t>
      </w:r>
      <w:r w:rsidR="00624D52" w:rsidRPr="00044473">
        <w:rPr>
          <w:rFonts w:ascii="Times New Roman" w:hAnsi="Times New Roman" w:cs="Times New Roman"/>
          <w:sz w:val="24"/>
          <w:szCs w:val="24"/>
        </w:rPr>
        <w:t>enseguida</w:t>
      </w:r>
      <w:r w:rsidR="001F0920" w:rsidRPr="00044473">
        <w:rPr>
          <w:rFonts w:ascii="Times New Roman" w:hAnsi="Times New Roman" w:cs="Times New Roman"/>
          <w:sz w:val="24"/>
          <w:szCs w:val="24"/>
        </w:rPr>
        <w:t xml:space="preserve"> laborar </w:t>
      </w:r>
      <w:r w:rsidRPr="00044473">
        <w:rPr>
          <w:rFonts w:ascii="Times New Roman" w:hAnsi="Times New Roman" w:cs="Times New Roman"/>
          <w:sz w:val="24"/>
          <w:szCs w:val="24"/>
        </w:rPr>
        <w:t xml:space="preserve">en instituciones específicas y finalmente </w:t>
      </w:r>
      <w:r w:rsidR="001F0920" w:rsidRPr="00044473">
        <w:rPr>
          <w:rFonts w:ascii="Times New Roman" w:hAnsi="Times New Roman" w:cs="Times New Roman"/>
          <w:sz w:val="24"/>
          <w:szCs w:val="24"/>
        </w:rPr>
        <w:t xml:space="preserve">laborar </w:t>
      </w:r>
      <w:r w:rsidRPr="00044473">
        <w:rPr>
          <w:rFonts w:ascii="Times New Roman" w:hAnsi="Times New Roman" w:cs="Times New Roman"/>
          <w:sz w:val="24"/>
          <w:szCs w:val="24"/>
        </w:rPr>
        <w:t>en áreas concretas.</w:t>
      </w:r>
    </w:p>
    <w:p w:rsidR="002B023D" w:rsidRDefault="002B023D" w:rsidP="002B023D">
      <w:pPr>
        <w:spacing w:line="360" w:lineRule="auto"/>
        <w:jc w:val="both"/>
        <w:rPr>
          <w:sz w:val="24"/>
          <w:szCs w:val="24"/>
        </w:rPr>
      </w:pPr>
    </w:p>
    <w:p w:rsidR="002B023D" w:rsidRDefault="002B023D" w:rsidP="002B023D">
      <w:pPr>
        <w:spacing w:line="360" w:lineRule="auto"/>
        <w:jc w:val="both"/>
        <w:rPr>
          <w:sz w:val="24"/>
          <w:szCs w:val="24"/>
        </w:rPr>
      </w:pPr>
      <w:r>
        <w:rPr>
          <w:noProof/>
          <w:sz w:val="24"/>
          <w:szCs w:val="24"/>
        </w:rPr>
        <w:lastRenderedPageBreak/>
        <w:drawing>
          <wp:inline distT="0" distB="0" distL="0" distR="0">
            <wp:extent cx="5486400" cy="3725333"/>
            <wp:effectExtent l="0" t="0" r="19050" b="2794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15B4B" w:rsidRDefault="00B15B4B" w:rsidP="002B023D">
      <w:pPr>
        <w:spacing w:line="360" w:lineRule="auto"/>
        <w:jc w:val="both"/>
        <w:rPr>
          <w:sz w:val="24"/>
          <w:szCs w:val="24"/>
        </w:rPr>
      </w:pPr>
    </w:p>
    <w:p w:rsidR="00B15B4B" w:rsidRPr="00B15B4B" w:rsidRDefault="007907C9" w:rsidP="002B023D">
      <w:pPr>
        <w:spacing w:line="360" w:lineRule="auto"/>
        <w:jc w:val="both"/>
        <w:rPr>
          <w:b/>
          <w:sz w:val="24"/>
          <w:szCs w:val="24"/>
        </w:rPr>
      </w:pPr>
      <w:r>
        <w:rPr>
          <w:b/>
          <w:sz w:val="24"/>
          <w:szCs w:val="24"/>
        </w:rPr>
        <w:t>Conclusión</w:t>
      </w:r>
    </w:p>
    <w:p w:rsidR="00B15B4B" w:rsidRPr="00044473" w:rsidRDefault="00A17D0D" w:rsidP="00044473">
      <w:pPr>
        <w:tabs>
          <w:tab w:val="left" w:pos="947"/>
        </w:tabs>
        <w:spacing w:line="360" w:lineRule="auto"/>
        <w:jc w:val="both"/>
        <w:rPr>
          <w:rFonts w:ascii="Times New Roman" w:hAnsi="Times New Roman" w:cs="Times New Roman"/>
          <w:sz w:val="24"/>
          <w:szCs w:val="24"/>
        </w:rPr>
      </w:pPr>
      <w:r w:rsidRPr="00044473">
        <w:rPr>
          <w:rFonts w:ascii="Times New Roman" w:hAnsi="Times New Roman" w:cs="Times New Roman"/>
          <w:sz w:val="24"/>
          <w:szCs w:val="24"/>
        </w:rPr>
        <w:t>H</w:t>
      </w:r>
      <w:r w:rsidR="00787AFE" w:rsidRPr="00044473">
        <w:rPr>
          <w:rFonts w:ascii="Times New Roman" w:hAnsi="Times New Roman" w:cs="Times New Roman"/>
          <w:sz w:val="24"/>
          <w:szCs w:val="24"/>
        </w:rPr>
        <w:t xml:space="preserve">aber realizado un estudio de seguimiento de egresados a la carrera de enfermería del Centro Universitario de Los Altos, nos permitió conocer el estatus laboral, el origen social y el desempeño que tuvieron </w:t>
      </w:r>
      <w:r w:rsidRPr="00044473">
        <w:rPr>
          <w:rFonts w:ascii="Times New Roman" w:hAnsi="Times New Roman" w:cs="Times New Roman"/>
          <w:sz w:val="24"/>
          <w:szCs w:val="24"/>
        </w:rPr>
        <w:t xml:space="preserve">estos </w:t>
      </w:r>
      <w:r w:rsidR="00787AFE" w:rsidRPr="00044473">
        <w:rPr>
          <w:rFonts w:ascii="Times New Roman" w:hAnsi="Times New Roman" w:cs="Times New Roman"/>
          <w:sz w:val="24"/>
          <w:szCs w:val="24"/>
        </w:rPr>
        <w:t>en su formación universitaria. Las características principales que presenta</w:t>
      </w:r>
      <w:r w:rsidRPr="00044473">
        <w:rPr>
          <w:rFonts w:ascii="Times New Roman" w:hAnsi="Times New Roman" w:cs="Times New Roman"/>
          <w:sz w:val="24"/>
          <w:szCs w:val="24"/>
        </w:rPr>
        <w:t>ro</w:t>
      </w:r>
      <w:r w:rsidR="00787AFE" w:rsidRPr="00044473">
        <w:rPr>
          <w:rFonts w:ascii="Times New Roman" w:hAnsi="Times New Roman" w:cs="Times New Roman"/>
          <w:sz w:val="24"/>
          <w:szCs w:val="24"/>
        </w:rPr>
        <w:t xml:space="preserve">n los estudiantes es que debido a su juventud y a la obligación de trabajar en una institución de salud sin goce de sueldo </w:t>
      </w:r>
      <w:r w:rsidRPr="00044473">
        <w:rPr>
          <w:rFonts w:ascii="Times New Roman" w:hAnsi="Times New Roman" w:cs="Times New Roman"/>
          <w:sz w:val="24"/>
          <w:szCs w:val="24"/>
        </w:rPr>
        <w:t>durante</w:t>
      </w:r>
      <w:r w:rsidR="00787AFE" w:rsidRPr="00044473">
        <w:rPr>
          <w:rFonts w:ascii="Times New Roman" w:hAnsi="Times New Roman" w:cs="Times New Roman"/>
          <w:sz w:val="24"/>
          <w:szCs w:val="24"/>
        </w:rPr>
        <w:t xml:space="preserve"> su servicio social, se posterga </w:t>
      </w:r>
      <w:r w:rsidRPr="00044473">
        <w:rPr>
          <w:rFonts w:ascii="Times New Roman" w:hAnsi="Times New Roman" w:cs="Times New Roman"/>
          <w:sz w:val="24"/>
          <w:szCs w:val="24"/>
        </w:rPr>
        <w:t>un poco su</w:t>
      </w:r>
      <w:r w:rsidR="00787AFE" w:rsidRPr="00044473">
        <w:rPr>
          <w:rFonts w:ascii="Times New Roman" w:hAnsi="Times New Roman" w:cs="Times New Roman"/>
          <w:sz w:val="24"/>
          <w:szCs w:val="24"/>
        </w:rPr>
        <w:t xml:space="preserve"> acce</w:t>
      </w:r>
      <w:r w:rsidR="007E346D" w:rsidRPr="00044473">
        <w:rPr>
          <w:rFonts w:ascii="Times New Roman" w:hAnsi="Times New Roman" w:cs="Times New Roman"/>
          <w:sz w:val="24"/>
          <w:szCs w:val="24"/>
        </w:rPr>
        <w:t>so</w:t>
      </w:r>
      <w:r w:rsidR="00787AFE" w:rsidRPr="00044473">
        <w:rPr>
          <w:rFonts w:ascii="Times New Roman" w:hAnsi="Times New Roman" w:cs="Times New Roman"/>
          <w:sz w:val="24"/>
          <w:szCs w:val="24"/>
        </w:rPr>
        <w:t xml:space="preserve"> al mercado laboral. La mitad de los enfermeros se encontraba prestando su servicio social al momento de las entrevistas</w:t>
      </w:r>
      <w:r w:rsidRPr="00044473">
        <w:rPr>
          <w:rFonts w:ascii="Times New Roman" w:hAnsi="Times New Roman" w:cs="Times New Roman"/>
          <w:sz w:val="24"/>
          <w:szCs w:val="24"/>
        </w:rPr>
        <w:t>; el resto, es decir, el 50 % de la</w:t>
      </w:r>
      <w:r w:rsidR="00787AFE" w:rsidRPr="00044473">
        <w:rPr>
          <w:rFonts w:ascii="Times New Roman" w:hAnsi="Times New Roman" w:cs="Times New Roman"/>
          <w:sz w:val="24"/>
          <w:szCs w:val="24"/>
        </w:rPr>
        <w:t xml:space="preserve"> otra mitad laboraba desempeñándose en actividades propias de su profesión, </w:t>
      </w:r>
      <w:r w:rsidR="007E346D" w:rsidRPr="00044473">
        <w:rPr>
          <w:rFonts w:ascii="Times New Roman" w:hAnsi="Times New Roman" w:cs="Times New Roman"/>
          <w:sz w:val="24"/>
          <w:szCs w:val="24"/>
        </w:rPr>
        <w:t xml:space="preserve">y </w:t>
      </w:r>
      <w:r w:rsidR="00787AFE" w:rsidRPr="00044473">
        <w:rPr>
          <w:rFonts w:ascii="Times New Roman" w:hAnsi="Times New Roman" w:cs="Times New Roman"/>
          <w:sz w:val="24"/>
          <w:szCs w:val="24"/>
        </w:rPr>
        <w:t>el otro 50</w:t>
      </w:r>
      <w:r w:rsidR="000E384F" w:rsidRPr="00044473">
        <w:rPr>
          <w:rFonts w:ascii="Times New Roman" w:hAnsi="Times New Roman" w:cs="Times New Roman"/>
          <w:sz w:val="24"/>
          <w:szCs w:val="24"/>
        </w:rPr>
        <w:t xml:space="preserve"> </w:t>
      </w:r>
      <w:r w:rsidR="00787AFE" w:rsidRPr="00044473">
        <w:rPr>
          <w:rFonts w:ascii="Times New Roman" w:hAnsi="Times New Roman" w:cs="Times New Roman"/>
          <w:sz w:val="24"/>
          <w:szCs w:val="24"/>
        </w:rPr>
        <w:t>% realiza</w:t>
      </w:r>
      <w:r w:rsidRPr="00044473">
        <w:rPr>
          <w:rFonts w:ascii="Times New Roman" w:hAnsi="Times New Roman" w:cs="Times New Roman"/>
          <w:sz w:val="24"/>
          <w:szCs w:val="24"/>
        </w:rPr>
        <w:t>ndo</w:t>
      </w:r>
      <w:r w:rsidR="00787AFE" w:rsidRPr="00044473">
        <w:rPr>
          <w:rFonts w:ascii="Times New Roman" w:hAnsi="Times New Roman" w:cs="Times New Roman"/>
          <w:sz w:val="24"/>
          <w:szCs w:val="24"/>
        </w:rPr>
        <w:t xml:space="preserve"> </w:t>
      </w:r>
      <w:r w:rsidRPr="00044473">
        <w:rPr>
          <w:rFonts w:ascii="Times New Roman" w:hAnsi="Times New Roman" w:cs="Times New Roman"/>
          <w:sz w:val="24"/>
          <w:szCs w:val="24"/>
        </w:rPr>
        <w:t>labores diversas</w:t>
      </w:r>
      <w:r w:rsidR="00787AFE" w:rsidRPr="00044473">
        <w:rPr>
          <w:rFonts w:ascii="Times New Roman" w:hAnsi="Times New Roman" w:cs="Times New Roman"/>
          <w:sz w:val="24"/>
          <w:szCs w:val="24"/>
        </w:rPr>
        <w:t xml:space="preserve">. </w:t>
      </w:r>
      <w:r w:rsidRPr="00044473">
        <w:rPr>
          <w:rFonts w:ascii="Times New Roman" w:hAnsi="Times New Roman" w:cs="Times New Roman"/>
          <w:sz w:val="24"/>
          <w:szCs w:val="24"/>
        </w:rPr>
        <w:t>Cabe mencionar que</w:t>
      </w:r>
      <w:r w:rsidR="00787AFE" w:rsidRPr="00044473">
        <w:rPr>
          <w:rFonts w:ascii="Times New Roman" w:hAnsi="Times New Roman" w:cs="Times New Roman"/>
          <w:sz w:val="24"/>
          <w:szCs w:val="24"/>
        </w:rPr>
        <w:t xml:space="preserve"> si bien los padres de los egresados </w:t>
      </w:r>
      <w:r w:rsidRPr="00044473">
        <w:rPr>
          <w:rFonts w:ascii="Times New Roman" w:hAnsi="Times New Roman" w:cs="Times New Roman"/>
          <w:sz w:val="24"/>
          <w:szCs w:val="24"/>
        </w:rPr>
        <w:t>alcanzaron</w:t>
      </w:r>
      <w:r w:rsidR="00787AFE" w:rsidRPr="00044473">
        <w:rPr>
          <w:rFonts w:ascii="Times New Roman" w:hAnsi="Times New Roman" w:cs="Times New Roman"/>
          <w:sz w:val="24"/>
          <w:szCs w:val="24"/>
        </w:rPr>
        <w:t xml:space="preserve"> un grado escolar muy bajo, </w:t>
      </w:r>
      <w:r w:rsidRPr="00044473">
        <w:rPr>
          <w:rFonts w:ascii="Times New Roman" w:hAnsi="Times New Roman" w:cs="Times New Roman"/>
          <w:sz w:val="24"/>
          <w:szCs w:val="24"/>
        </w:rPr>
        <w:t xml:space="preserve">dicha </w:t>
      </w:r>
      <w:r w:rsidR="00787AFE" w:rsidRPr="00044473">
        <w:rPr>
          <w:rFonts w:ascii="Times New Roman" w:hAnsi="Times New Roman" w:cs="Times New Roman"/>
          <w:sz w:val="24"/>
          <w:szCs w:val="24"/>
        </w:rPr>
        <w:t xml:space="preserve">situación está cambiando </w:t>
      </w:r>
      <w:r w:rsidRPr="00044473">
        <w:rPr>
          <w:rFonts w:ascii="Times New Roman" w:hAnsi="Times New Roman" w:cs="Times New Roman"/>
          <w:sz w:val="24"/>
          <w:szCs w:val="24"/>
        </w:rPr>
        <w:t>rápidamente</w:t>
      </w:r>
      <w:r w:rsidR="00787AFE" w:rsidRPr="00044473">
        <w:rPr>
          <w:rFonts w:ascii="Times New Roman" w:hAnsi="Times New Roman" w:cs="Times New Roman"/>
          <w:sz w:val="24"/>
          <w:szCs w:val="24"/>
        </w:rPr>
        <w:t xml:space="preserve"> ya que </w:t>
      </w:r>
      <w:r w:rsidRPr="00044473">
        <w:rPr>
          <w:rFonts w:ascii="Times New Roman" w:hAnsi="Times New Roman" w:cs="Times New Roman"/>
          <w:sz w:val="24"/>
          <w:szCs w:val="24"/>
        </w:rPr>
        <w:t>la</w:t>
      </w:r>
      <w:r w:rsidR="00787AFE" w:rsidRPr="00044473">
        <w:rPr>
          <w:rFonts w:ascii="Times New Roman" w:hAnsi="Times New Roman" w:cs="Times New Roman"/>
          <w:sz w:val="24"/>
          <w:szCs w:val="24"/>
        </w:rPr>
        <w:t xml:space="preserve"> tercera parte de los hermanos de los enfermeros está inscrit</w:t>
      </w:r>
      <w:r w:rsidRPr="00044473">
        <w:rPr>
          <w:rFonts w:ascii="Times New Roman" w:hAnsi="Times New Roman" w:cs="Times New Roman"/>
          <w:sz w:val="24"/>
          <w:szCs w:val="24"/>
        </w:rPr>
        <w:t>a</w:t>
      </w:r>
      <w:r w:rsidR="00787AFE" w:rsidRPr="00044473">
        <w:rPr>
          <w:rFonts w:ascii="Times New Roman" w:hAnsi="Times New Roman" w:cs="Times New Roman"/>
          <w:sz w:val="24"/>
          <w:szCs w:val="24"/>
        </w:rPr>
        <w:t xml:space="preserve"> en la universidad, es decir, que </w:t>
      </w:r>
      <w:r w:rsidRPr="00044473">
        <w:rPr>
          <w:rFonts w:ascii="Times New Roman" w:hAnsi="Times New Roman" w:cs="Times New Roman"/>
          <w:sz w:val="24"/>
          <w:szCs w:val="24"/>
        </w:rPr>
        <w:t xml:space="preserve">si se </w:t>
      </w:r>
      <w:r w:rsidR="00787AFE" w:rsidRPr="00044473">
        <w:rPr>
          <w:rFonts w:ascii="Times New Roman" w:hAnsi="Times New Roman" w:cs="Times New Roman"/>
          <w:sz w:val="24"/>
          <w:szCs w:val="24"/>
        </w:rPr>
        <w:t>suma</w:t>
      </w:r>
      <w:r w:rsidRPr="00044473">
        <w:rPr>
          <w:rFonts w:ascii="Times New Roman" w:hAnsi="Times New Roman" w:cs="Times New Roman"/>
          <w:sz w:val="24"/>
          <w:szCs w:val="24"/>
        </w:rPr>
        <w:t>n</w:t>
      </w:r>
      <w:r w:rsidR="00787AFE" w:rsidRPr="00044473">
        <w:rPr>
          <w:rFonts w:ascii="Times New Roman" w:hAnsi="Times New Roman" w:cs="Times New Roman"/>
          <w:sz w:val="24"/>
          <w:szCs w:val="24"/>
        </w:rPr>
        <w:t xml:space="preserve"> los propios enfermeros la proporción está muy cerca del 50</w:t>
      </w:r>
      <w:r w:rsidR="000E384F" w:rsidRPr="00044473">
        <w:rPr>
          <w:rFonts w:ascii="Times New Roman" w:hAnsi="Times New Roman" w:cs="Times New Roman"/>
          <w:sz w:val="24"/>
          <w:szCs w:val="24"/>
        </w:rPr>
        <w:t xml:space="preserve"> </w:t>
      </w:r>
      <w:r w:rsidR="00787AFE" w:rsidRPr="00044473">
        <w:rPr>
          <w:rFonts w:ascii="Times New Roman" w:hAnsi="Times New Roman" w:cs="Times New Roman"/>
          <w:sz w:val="24"/>
          <w:szCs w:val="24"/>
        </w:rPr>
        <w:t>% en cada familia.</w:t>
      </w:r>
    </w:p>
    <w:p w:rsidR="00787AFE" w:rsidRPr="00044473" w:rsidRDefault="00787AFE" w:rsidP="00044473">
      <w:pPr>
        <w:tabs>
          <w:tab w:val="left" w:pos="947"/>
        </w:tabs>
        <w:spacing w:line="360" w:lineRule="auto"/>
        <w:jc w:val="both"/>
        <w:rPr>
          <w:rFonts w:ascii="Times New Roman" w:hAnsi="Times New Roman" w:cs="Times New Roman"/>
          <w:sz w:val="24"/>
          <w:szCs w:val="24"/>
        </w:rPr>
      </w:pPr>
      <w:r w:rsidRPr="00044473">
        <w:rPr>
          <w:rFonts w:ascii="Times New Roman" w:hAnsi="Times New Roman" w:cs="Times New Roman"/>
          <w:sz w:val="24"/>
          <w:szCs w:val="24"/>
        </w:rPr>
        <w:lastRenderedPageBreak/>
        <w:t xml:space="preserve">Un aspecto que merece especial </w:t>
      </w:r>
      <w:r w:rsidR="00B52563" w:rsidRPr="00044473">
        <w:rPr>
          <w:rFonts w:ascii="Times New Roman" w:hAnsi="Times New Roman" w:cs="Times New Roman"/>
          <w:sz w:val="24"/>
          <w:szCs w:val="24"/>
        </w:rPr>
        <w:t>vigilancia</w:t>
      </w:r>
      <w:r w:rsidRPr="00044473">
        <w:rPr>
          <w:rFonts w:ascii="Times New Roman" w:hAnsi="Times New Roman" w:cs="Times New Roman"/>
          <w:sz w:val="24"/>
          <w:szCs w:val="24"/>
        </w:rPr>
        <w:t xml:space="preserve"> es que </w:t>
      </w:r>
      <w:r w:rsidR="00A17D0D" w:rsidRPr="00044473">
        <w:rPr>
          <w:rFonts w:ascii="Times New Roman" w:hAnsi="Times New Roman" w:cs="Times New Roman"/>
          <w:sz w:val="24"/>
          <w:szCs w:val="24"/>
        </w:rPr>
        <w:t xml:space="preserve">aproximadamente </w:t>
      </w:r>
      <w:r w:rsidRPr="00044473">
        <w:rPr>
          <w:rFonts w:ascii="Times New Roman" w:hAnsi="Times New Roman" w:cs="Times New Roman"/>
          <w:sz w:val="24"/>
          <w:szCs w:val="24"/>
        </w:rPr>
        <w:t>la mitad</w:t>
      </w:r>
      <w:r w:rsidR="00A17D0D" w:rsidRPr="00044473">
        <w:rPr>
          <w:rFonts w:ascii="Times New Roman" w:hAnsi="Times New Roman" w:cs="Times New Roman"/>
          <w:sz w:val="24"/>
          <w:szCs w:val="24"/>
        </w:rPr>
        <w:t xml:space="preserve"> de los alumnos</w:t>
      </w:r>
      <w:r w:rsidRPr="00044473">
        <w:rPr>
          <w:rFonts w:ascii="Times New Roman" w:hAnsi="Times New Roman" w:cs="Times New Roman"/>
          <w:sz w:val="24"/>
          <w:szCs w:val="24"/>
        </w:rPr>
        <w:t xml:space="preserve"> había solicitado ingres</w:t>
      </w:r>
      <w:r w:rsidR="00A17D0D" w:rsidRPr="00044473">
        <w:rPr>
          <w:rFonts w:ascii="Times New Roman" w:hAnsi="Times New Roman" w:cs="Times New Roman"/>
          <w:sz w:val="24"/>
          <w:szCs w:val="24"/>
        </w:rPr>
        <w:t>ar</w:t>
      </w:r>
      <w:r w:rsidRPr="00044473">
        <w:rPr>
          <w:rFonts w:ascii="Times New Roman" w:hAnsi="Times New Roman" w:cs="Times New Roman"/>
          <w:sz w:val="24"/>
          <w:szCs w:val="24"/>
        </w:rPr>
        <w:t xml:space="preserve"> a la </w:t>
      </w:r>
      <w:r w:rsidR="00A17D0D" w:rsidRPr="00044473">
        <w:rPr>
          <w:rFonts w:ascii="Times New Roman" w:hAnsi="Times New Roman" w:cs="Times New Roman"/>
          <w:sz w:val="24"/>
          <w:szCs w:val="24"/>
        </w:rPr>
        <w:t xml:space="preserve">carrera </w:t>
      </w:r>
      <w:r w:rsidRPr="00044473">
        <w:rPr>
          <w:rFonts w:ascii="Times New Roman" w:hAnsi="Times New Roman" w:cs="Times New Roman"/>
          <w:sz w:val="24"/>
          <w:szCs w:val="24"/>
        </w:rPr>
        <w:t xml:space="preserve">de medicina, </w:t>
      </w:r>
      <w:r w:rsidR="00A17D0D" w:rsidRPr="00044473">
        <w:rPr>
          <w:rFonts w:ascii="Times New Roman" w:hAnsi="Times New Roman" w:cs="Times New Roman"/>
          <w:sz w:val="24"/>
          <w:szCs w:val="24"/>
        </w:rPr>
        <w:t xml:space="preserve">pero al ser rechazados eligieron </w:t>
      </w:r>
      <w:r w:rsidRPr="00044473">
        <w:rPr>
          <w:rFonts w:ascii="Times New Roman" w:hAnsi="Times New Roman" w:cs="Times New Roman"/>
          <w:sz w:val="24"/>
          <w:szCs w:val="24"/>
        </w:rPr>
        <w:t xml:space="preserve">enfermería como segunda opción. </w:t>
      </w:r>
      <w:r w:rsidR="00B52563" w:rsidRPr="00044473">
        <w:rPr>
          <w:rFonts w:ascii="Times New Roman" w:hAnsi="Times New Roman" w:cs="Times New Roman"/>
          <w:sz w:val="24"/>
          <w:szCs w:val="24"/>
        </w:rPr>
        <w:t>Este fenómeno</w:t>
      </w:r>
      <w:r w:rsidR="00A17D0D" w:rsidRPr="00044473">
        <w:rPr>
          <w:rFonts w:ascii="Times New Roman" w:hAnsi="Times New Roman" w:cs="Times New Roman"/>
          <w:sz w:val="24"/>
          <w:szCs w:val="24"/>
        </w:rPr>
        <w:t>,</w:t>
      </w:r>
      <w:r w:rsidR="00B52563" w:rsidRPr="00044473">
        <w:rPr>
          <w:rFonts w:ascii="Times New Roman" w:hAnsi="Times New Roman" w:cs="Times New Roman"/>
          <w:sz w:val="24"/>
          <w:szCs w:val="24"/>
        </w:rPr>
        <w:t xml:space="preserve"> </w:t>
      </w:r>
      <w:r w:rsidR="007E346D" w:rsidRPr="00044473">
        <w:rPr>
          <w:rFonts w:ascii="Times New Roman" w:hAnsi="Times New Roman" w:cs="Times New Roman"/>
          <w:sz w:val="24"/>
          <w:szCs w:val="24"/>
        </w:rPr>
        <w:t>presente</w:t>
      </w:r>
      <w:r w:rsidR="00B52563" w:rsidRPr="00044473">
        <w:rPr>
          <w:rFonts w:ascii="Times New Roman" w:hAnsi="Times New Roman" w:cs="Times New Roman"/>
          <w:sz w:val="24"/>
          <w:szCs w:val="24"/>
        </w:rPr>
        <w:t xml:space="preserve"> en todas las carreras, alcanza niveles </w:t>
      </w:r>
      <w:r w:rsidR="00A17D0D" w:rsidRPr="00044473">
        <w:rPr>
          <w:rFonts w:ascii="Times New Roman" w:hAnsi="Times New Roman" w:cs="Times New Roman"/>
          <w:sz w:val="24"/>
          <w:szCs w:val="24"/>
        </w:rPr>
        <w:t>muy altos en</w:t>
      </w:r>
      <w:r w:rsidR="00B52563" w:rsidRPr="00044473">
        <w:rPr>
          <w:rFonts w:ascii="Times New Roman" w:hAnsi="Times New Roman" w:cs="Times New Roman"/>
          <w:sz w:val="24"/>
          <w:szCs w:val="24"/>
        </w:rPr>
        <w:t xml:space="preserve"> enfermería</w:t>
      </w:r>
      <w:r w:rsidR="00A17D0D" w:rsidRPr="00044473">
        <w:rPr>
          <w:rFonts w:ascii="Times New Roman" w:hAnsi="Times New Roman" w:cs="Times New Roman"/>
          <w:sz w:val="24"/>
          <w:szCs w:val="24"/>
        </w:rPr>
        <w:t>, por lo que l</w:t>
      </w:r>
      <w:r w:rsidR="00B52563" w:rsidRPr="00044473">
        <w:rPr>
          <w:rFonts w:ascii="Times New Roman" w:hAnsi="Times New Roman" w:cs="Times New Roman"/>
          <w:sz w:val="24"/>
          <w:szCs w:val="24"/>
        </w:rPr>
        <w:t xml:space="preserve">a planeación universitaria </w:t>
      </w:r>
      <w:r w:rsidR="00A17D0D" w:rsidRPr="00044473">
        <w:rPr>
          <w:rFonts w:ascii="Times New Roman" w:hAnsi="Times New Roman" w:cs="Times New Roman"/>
          <w:sz w:val="24"/>
          <w:szCs w:val="24"/>
        </w:rPr>
        <w:t>debe</w:t>
      </w:r>
      <w:r w:rsidR="00B52563" w:rsidRPr="00044473">
        <w:rPr>
          <w:rFonts w:ascii="Times New Roman" w:hAnsi="Times New Roman" w:cs="Times New Roman"/>
          <w:sz w:val="24"/>
          <w:szCs w:val="24"/>
        </w:rPr>
        <w:t xml:space="preserve"> tomar cartas en el asunto. Por otr</w:t>
      </w:r>
      <w:r w:rsidR="00A17D0D" w:rsidRPr="00044473">
        <w:rPr>
          <w:rFonts w:ascii="Times New Roman" w:hAnsi="Times New Roman" w:cs="Times New Roman"/>
          <w:sz w:val="24"/>
          <w:szCs w:val="24"/>
        </w:rPr>
        <w:t>o lado</w:t>
      </w:r>
      <w:r w:rsidR="00B52563" w:rsidRPr="00044473">
        <w:rPr>
          <w:rFonts w:ascii="Times New Roman" w:hAnsi="Times New Roman" w:cs="Times New Roman"/>
          <w:sz w:val="24"/>
          <w:szCs w:val="24"/>
        </w:rPr>
        <w:t xml:space="preserve">, es alentador </w:t>
      </w:r>
      <w:r w:rsidR="00A17D0D" w:rsidRPr="00044473">
        <w:rPr>
          <w:rFonts w:ascii="Times New Roman" w:hAnsi="Times New Roman" w:cs="Times New Roman"/>
          <w:sz w:val="24"/>
          <w:szCs w:val="24"/>
        </w:rPr>
        <w:t xml:space="preserve">conocer </w:t>
      </w:r>
      <w:r w:rsidR="00B52563" w:rsidRPr="00044473">
        <w:rPr>
          <w:rFonts w:ascii="Times New Roman" w:hAnsi="Times New Roman" w:cs="Times New Roman"/>
          <w:sz w:val="24"/>
          <w:szCs w:val="24"/>
        </w:rPr>
        <w:t xml:space="preserve">que tres cuartas partes de los egresados </w:t>
      </w:r>
      <w:r w:rsidR="00820EF8" w:rsidRPr="00044473">
        <w:rPr>
          <w:rFonts w:ascii="Times New Roman" w:hAnsi="Times New Roman" w:cs="Times New Roman"/>
          <w:sz w:val="24"/>
          <w:szCs w:val="24"/>
        </w:rPr>
        <w:t xml:space="preserve">planean </w:t>
      </w:r>
      <w:r w:rsidR="00B52563" w:rsidRPr="00044473">
        <w:rPr>
          <w:rFonts w:ascii="Times New Roman" w:hAnsi="Times New Roman" w:cs="Times New Roman"/>
          <w:sz w:val="24"/>
          <w:szCs w:val="24"/>
        </w:rPr>
        <w:t>estudi</w:t>
      </w:r>
      <w:r w:rsidR="00820EF8" w:rsidRPr="00044473">
        <w:rPr>
          <w:rFonts w:ascii="Times New Roman" w:hAnsi="Times New Roman" w:cs="Times New Roman"/>
          <w:sz w:val="24"/>
          <w:szCs w:val="24"/>
        </w:rPr>
        <w:t>ar</w:t>
      </w:r>
      <w:r w:rsidR="00B52563" w:rsidRPr="00044473">
        <w:rPr>
          <w:rFonts w:ascii="Times New Roman" w:hAnsi="Times New Roman" w:cs="Times New Roman"/>
          <w:sz w:val="24"/>
          <w:szCs w:val="24"/>
        </w:rPr>
        <w:t xml:space="preserve"> un posgrado</w:t>
      </w:r>
      <w:r w:rsidR="00A17D0D" w:rsidRPr="00044473">
        <w:rPr>
          <w:rFonts w:ascii="Times New Roman" w:hAnsi="Times New Roman" w:cs="Times New Roman"/>
          <w:sz w:val="24"/>
          <w:szCs w:val="24"/>
        </w:rPr>
        <w:t>.</w:t>
      </w:r>
    </w:p>
    <w:p w:rsidR="0018087D" w:rsidRPr="00044473" w:rsidRDefault="00B52563" w:rsidP="00044473">
      <w:pPr>
        <w:tabs>
          <w:tab w:val="left" w:pos="947"/>
        </w:tabs>
        <w:spacing w:line="360" w:lineRule="auto"/>
        <w:jc w:val="both"/>
        <w:rPr>
          <w:rFonts w:ascii="Times New Roman" w:hAnsi="Times New Roman" w:cs="Times New Roman"/>
          <w:sz w:val="24"/>
          <w:szCs w:val="24"/>
        </w:rPr>
      </w:pPr>
      <w:r w:rsidRPr="00044473">
        <w:rPr>
          <w:rFonts w:ascii="Times New Roman" w:hAnsi="Times New Roman" w:cs="Times New Roman"/>
          <w:sz w:val="24"/>
          <w:szCs w:val="24"/>
        </w:rPr>
        <w:t>E</w:t>
      </w:r>
      <w:r w:rsidR="005B2BBA" w:rsidRPr="00044473">
        <w:rPr>
          <w:rFonts w:ascii="Times New Roman" w:hAnsi="Times New Roman" w:cs="Times New Roman"/>
          <w:sz w:val="24"/>
          <w:szCs w:val="24"/>
        </w:rPr>
        <w:t>s importante conocer e</w:t>
      </w:r>
      <w:r w:rsidRPr="00044473">
        <w:rPr>
          <w:rFonts w:ascii="Times New Roman" w:hAnsi="Times New Roman" w:cs="Times New Roman"/>
          <w:sz w:val="24"/>
          <w:szCs w:val="24"/>
        </w:rPr>
        <w:t>l origen social de los alumnos</w:t>
      </w:r>
      <w:r w:rsidR="005B2BBA" w:rsidRPr="00044473">
        <w:rPr>
          <w:rFonts w:ascii="Times New Roman" w:hAnsi="Times New Roman" w:cs="Times New Roman"/>
          <w:sz w:val="24"/>
          <w:szCs w:val="24"/>
        </w:rPr>
        <w:t xml:space="preserve"> </w:t>
      </w:r>
      <w:r w:rsidRPr="00044473">
        <w:rPr>
          <w:rFonts w:ascii="Times New Roman" w:hAnsi="Times New Roman" w:cs="Times New Roman"/>
          <w:sz w:val="24"/>
          <w:szCs w:val="24"/>
        </w:rPr>
        <w:t xml:space="preserve">porque proporciona una idea clara de las posibilidades </w:t>
      </w:r>
      <w:r w:rsidR="005B2BBA" w:rsidRPr="00044473">
        <w:rPr>
          <w:rFonts w:ascii="Times New Roman" w:hAnsi="Times New Roman" w:cs="Times New Roman"/>
          <w:sz w:val="24"/>
          <w:szCs w:val="24"/>
        </w:rPr>
        <w:t xml:space="preserve">que tienen </w:t>
      </w:r>
      <w:r w:rsidRPr="00044473">
        <w:rPr>
          <w:rFonts w:ascii="Times New Roman" w:hAnsi="Times New Roman" w:cs="Times New Roman"/>
          <w:sz w:val="24"/>
          <w:szCs w:val="24"/>
        </w:rPr>
        <w:t xml:space="preserve">los futuros profesionistas </w:t>
      </w:r>
      <w:r w:rsidR="005B2BBA" w:rsidRPr="00044473">
        <w:rPr>
          <w:rFonts w:ascii="Times New Roman" w:hAnsi="Times New Roman" w:cs="Times New Roman"/>
          <w:sz w:val="24"/>
          <w:szCs w:val="24"/>
        </w:rPr>
        <w:t xml:space="preserve">de alcanzar </w:t>
      </w:r>
      <w:r w:rsidRPr="00044473">
        <w:rPr>
          <w:rFonts w:ascii="Times New Roman" w:hAnsi="Times New Roman" w:cs="Times New Roman"/>
          <w:sz w:val="24"/>
          <w:szCs w:val="24"/>
        </w:rPr>
        <w:t>tanto e</w:t>
      </w:r>
      <w:r w:rsidR="005B2BBA" w:rsidRPr="00044473">
        <w:rPr>
          <w:rFonts w:ascii="Times New Roman" w:hAnsi="Times New Roman" w:cs="Times New Roman"/>
          <w:sz w:val="24"/>
          <w:szCs w:val="24"/>
        </w:rPr>
        <w:t>l</w:t>
      </w:r>
      <w:r w:rsidRPr="00044473">
        <w:rPr>
          <w:rFonts w:ascii="Times New Roman" w:hAnsi="Times New Roman" w:cs="Times New Roman"/>
          <w:sz w:val="24"/>
          <w:szCs w:val="24"/>
        </w:rPr>
        <w:t xml:space="preserve"> éxito escolar como el laboral. Llama la atención que los integrantes de esta carrera provengan de niveles soci</w:t>
      </w:r>
      <w:r w:rsidR="00AD34B2" w:rsidRPr="00044473">
        <w:rPr>
          <w:rFonts w:ascii="Times New Roman" w:hAnsi="Times New Roman" w:cs="Times New Roman"/>
          <w:sz w:val="24"/>
          <w:szCs w:val="24"/>
        </w:rPr>
        <w:t>oeconómicos</w:t>
      </w:r>
      <w:r w:rsidRPr="00044473">
        <w:rPr>
          <w:rFonts w:ascii="Times New Roman" w:hAnsi="Times New Roman" w:cs="Times New Roman"/>
          <w:sz w:val="24"/>
          <w:szCs w:val="24"/>
        </w:rPr>
        <w:t xml:space="preserve"> bajos</w:t>
      </w:r>
      <w:r w:rsidR="00AD34B2" w:rsidRPr="00044473">
        <w:rPr>
          <w:rFonts w:ascii="Times New Roman" w:hAnsi="Times New Roman" w:cs="Times New Roman"/>
          <w:sz w:val="24"/>
          <w:szCs w:val="24"/>
        </w:rPr>
        <w:t>. Esto se</w:t>
      </w:r>
      <w:r w:rsidRPr="00044473">
        <w:rPr>
          <w:rFonts w:ascii="Times New Roman" w:hAnsi="Times New Roman" w:cs="Times New Roman"/>
          <w:sz w:val="24"/>
          <w:szCs w:val="24"/>
        </w:rPr>
        <w:t xml:space="preserve"> demuestra </w:t>
      </w:r>
      <w:r w:rsidR="00AD34B2" w:rsidRPr="00044473">
        <w:rPr>
          <w:rFonts w:ascii="Times New Roman" w:hAnsi="Times New Roman" w:cs="Times New Roman"/>
          <w:sz w:val="24"/>
          <w:szCs w:val="24"/>
        </w:rPr>
        <w:t>mediante tres aspectos. E</w:t>
      </w:r>
      <w:r w:rsidR="00557422" w:rsidRPr="00044473">
        <w:rPr>
          <w:rFonts w:ascii="Times New Roman" w:hAnsi="Times New Roman" w:cs="Times New Roman"/>
          <w:sz w:val="24"/>
          <w:szCs w:val="24"/>
        </w:rPr>
        <w:t>n primer lugar,</w:t>
      </w:r>
      <w:r w:rsidRPr="00044473">
        <w:rPr>
          <w:rFonts w:ascii="Times New Roman" w:hAnsi="Times New Roman" w:cs="Times New Roman"/>
          <w:sz w:val="24"/>
          <w:szCs w:val="24"/>
        </w:rPr>
        <w:t xml:space="preserve"> </w:t>
      </w:r>
      <w:r w:rsidR="00AD34B2" w:rsidRPr="00044473">
        <w:rPr>
          <w:rFonts w:ascii="Times New Roman" w:hAnsi="Times New Roman" w:cs="Times New Roman"/>
          <w:sz w:val="24"/>
          <w:szCs w:val="24"/>
        </w:rPr>
        <w:t xml:space="preserve">sostuvieron sus estudios </w:t>
      </w:r>
      <w:r w:rsidRPr="00044473">
        <w:rPr>
          <w:rFonts w:ascii="Times New Roman" w:hAnsi="Times New Roman" w:cs="Times New Roman"/>
          <w:sz w:val="24"/>
          <w:szCs w:val="24"/>
        </w:rPr>
        <w:t>trabajando o por medio de becas</w:t>
      </w:r>
      <w:r w:rsidR="00AD34B2" w:rsidRPr="00044473">
        <w:rPr>
          <w:rFonts w:ascii="Times New Roman" w:hAnsi="Times New Roman" w:cs="Times New Roman"/>
          <w:sz w:val="24"/>
          <w:szCs w:val="24"/>
        </w:rPr>
        <w:t>;</w:t>
      </w:r>
      <w:r w:rsidRPr="00044473">
        <w:rPr>
          <w:rFonts w:ascii="Times New Roman" w:hAnsi="Times New Roman" w:cs="Times New Roman"/>
          <w:sz w:val="24"/>
          <w:szCs w:val="24"/>
        </w:rPr>
        <w:t xml:space="preserve"> sus padres también </w:t>
      </w:r>
      <w:r w:rsidR="00AD34B2" w:rsidRPr="00044473">
        <w:rPr>
          <w:rFonts w:ascii="Times New Roman" w:hAnsi="Times New Roman" w:cs="Times New Roman"/>
          <w:sz w:val="24"/>
          <w:szCs w:val="24"/>
        </w:rPr>
        <w:t>los apoyaron</w:t>
      </w:r>
      <w:r w:rsidRPr="00044473">
        <w:rPr>
          <w:rFonts w:ascii="Times New Roman" w:hAnsi="Times New Roman" w:cs="Times New Roman"/>
          <w:sz w:val="24"/>
          <w:szCs w:val="24"/>
        </w:rPr>
        <w:t xml:space="preserve"> pero en </w:t>
      </w:r>
      <w:r w:rsidR="00AD34B2" w:rsidRPr="00044473">
        <w:rPr>
          <w:rFonts w:ascii="Times New Roman" w:hAnsi="Times New Roman" w:cs="Times New Roman"/>
          <w:sz w:val="24"/>
          <w:szCs w:val="24"/>
        </w:rPr>
        <w:t xml:space="preserve">la mayoría de </w:t>
      </w:r>
      <w:r w:rsidRPr="00044473">
        <w:rPr>
          <w:rFonts w:ascii="Times New Roman" w:hAnsi="Times New Roman" w:cs="Times New Roman"/>
          <w:sz w:val="24"/>
          <w:szCs w:val="24"/>
        </w:rPr>
        <w:t xml:space="preserve">los casos </w:t>
      </w:r>
      <w:r w:rsidR="00AD34B2" w:rsidRPr="00044473">
        <w:rPr>
          <w:rFonts w:ascii="Times New Roman" w:hAnsi="Times New Roman" w:cs="Times New Roman"/>
          <w:sz w:val="24"/>
          <w:szCs w:val="24"/>
        </w:rPr>
        <w:t>de manera</w:t>
      </w:r>
      <w:r w:rsidRPr="00044473">
        <w:rPr>
          <w:rFonts w:ascii="Times New Roman" w:hAnsi="Times New Roman" w:cs="Times New Roman"/>
          <w:sz w:val="24"/>
          <w:szCs w:val="24"/>
        </w:rPr>
        <w:t xml:space="preserve"> complement</w:t>
      </w:r>
      <w:r w:rsidR="00AD34B2" w:rsidRPr="00044473">
        <w:rPr>
          <w:rFonts w:ascii="Times New Roman" w:hAnsi="Times New Roman" w:cs="Times New Roman"/>
          <w:sz w:val="24"/>
          <w:szCs w:val="24"/>
        </w:rPr>
        <w:t>aria. Muy p</w:t>
      </w:r>
      <w:r w:rsidRPr="00044473">
        <w:rPr>
          <w:rFonts w:ascii="Times New Roman" w:hAnsi="Times New Roman" w:cs="Times New Roman"/>
          <w:sz w:val="24"/>
          <w:szCs w:val="24"/>
        </w:rPr>
        <w:t xml:space="preserve">ocos </w:t>
      </w:r>
      <w:r w:rsidR="00AD34B2" w:rsidRPr="00044473">
        <w:rPr>
          <w:rFonts w:ascii="Times New Roman" w:hAnsi="Times New Roman" w:cs="Times New Roman"/>
          <w:sz w:val="24"/>
          <w:szCs w:val="24"/>
        </w:rPr>
        <w:t>asumieron l</w:t>
      </w:r>
      <w:r w:rsidRPr="00044473">
        <w:rPr>
          <w:rFonts w:ascii="Times New Roman" w:hAnsi="Times New Roman" w:cs="Times New Roman"/>
          <w:sz w:val="24"/>
          <w:szCs w:val="24"/>
        </w:rPr>
        <w:t>a responsabilidad total de sosten</w:t>
      </w:r>
      <w:r w:rsidR="00AD34B2" w:rsidRPr="00044473">
        <w:rPr>
          <w:rFonts w:ascii="Times New Roman" w:hAnsi="Times New Roman" w:cs="Times New Roman"/>
          <w:sz w:val="24"/>
          <w:szCs w:val="24"/>
        </w:rPr>
        <w:t>er los estudios de sus hijos</w:t>
      </w:r>
      <w:r w:rsidRPr="00044473">
        <w:rPr>
          <w:rFonts w:ascii="Times New Roman" w:hAnsi="Times New Roman" w:cs="Times New Roman"/>
          <w:sz w:val="24"/>
          <w:szCs w:val="24"/>
        </w:rPr>
        <w:t>. E</w:t>
      </w:r>
      <w:r w:rsidR="00557422" w:rsidRPr="00044473">
        <w:rPr>
          <w:rFonts w:ascii="Times New Roman" w:hAnsi="Times New Roman" w:cs="Times New Roman"/>
          <w:sz w:val="24"/>
          <w:szCs w:val="24"/>
        </w:rPr>
        <w:t>n segundo lugar,</w:t>
      </w:r>
      <w:r w:rsidRPr="00044473">
        <w:rPr>
          <w:rFonts w:ascii="Times New Roman" w:hAnsi="Times New Roman" w:cs="Times New Roman"/>
          <w:sz w:val="24"/>
          <w:szCs w:val="24"/>
        </w:rPr>
        <w:t xml:space="preserve"> </w:t>
      </w:r>
      <w:r w:rsidR="00557422" w:rsidRPr="00044473">
        <w:rPr>
          <w:rFonts w:ascii="Times New Roman" w:hAnsi="Times New Roman" w:cs="Times New Roman"/>
          <w:sz w:val="24"/>
          <w:szCs w:val="24"/>
        </w:rPr>
        <w:t>sus</w:t>
      </w:r>
      <w:r w:rsidRPr="00044473">
        <w:rPr>
          <w:rFonts w:ascii="Times New Roman" w:hAnsi="Times New Roman" w:cs="Times New Roman"/>
          <w:sz w:val="24"/>
          <w:szCs w:val="24"/>
        </w:rPr>
        <w:t xml:space="preserve"> padres</w:t>
      </w:r>
      <w:r w:rsidR="00557422" w:rsidRPr="00044473">
        <w:rPr>
          <w:rFonts w:ascii="Times New Roman" w:hAnsi="Times New Roman" w:cs="Times New Roman"/>
          <w:sz w:val="24"/>
          <w:szCs w:val="24"/>
        </w:rPr>
        <w:t xml:space="preserve"> </w:t>
      </w:r>
      <w:r w:rsidR="00A9408D" w:rsidRPr="00044473">
        <w:rPr>
          <w:rFonts w:ascii="Times New Roman" w:hAnsi="Times New Roman" w:cs="Times New Roman"/>
          <w:sz w:val="24"/>
          <w:szCs w:val="24"/>
        </w:rPr>
        <w:t>solo concluyeron el nivel primario o secundario de educación, siendo pocas las</w:t>
      </w:r>
      <w:r w:rsidRPr="00044473">
        <w:rPr>
          <w:rFonts w:ascii="Times New Roman" w:hAnsi="Times New Roman" w:cs="Times New Roman"/>
          <w:sz w:val="24"/>
          <w:szCs w:val="24"/>
        </w:rPr>
        <w:t xml:space="preserve"> excepciones</w:t>
      </w:r>
      <w:r w:rsidR="00A9408D" w:rsidRPr="00044473">
        <w:rPr>
          <w:rFonts w:ascii="Times New Roman" w:hAnsi="Times New Roman" w:cs="Times New Roman"/>
          <w:sz w:val="24"/>
          <w:szCs w:val="24"/>
        </w:rPr>
        <w:t xml:space="preserve"> en donde</w:t>
      </w:r>
      <w:r w:rsidRPr="00044473">
        <w:rPr>
          <w:rFonts w:ascii="Times New Roman" w:hAnsi="Times New Roman" w:cs="Times New Roman"/>
          <w:sz w:val="24"/>
          <w:szCs w:val="24"/>
        </w:rPr>
        <w:t xml:space="preserve"> accedieron a estudios universitarios</w:t>
      </w:r>
      <w:r w:rsidR="0018087D" w:rsidRPr="00044473">
        <w:rPr>
          <w:rFonts w:ascii="Times New Roman" w:hAnsi="Times New Roman" w:cs="Times New Roman"/>
          <w:sz w:val="24"/>
          <w:szCs w:val="24"/>
        </w:rPr>
        <w:t xml:space="preserve"> </w:t>
      </w:r>
      <w:r w:rsidR="00A9408D" w:rsidRPr="00044473">
        <w:rPr>
          <w:rFonts w:ascii="Times New Roman" w:hAnsi="Times New Roman" w:cs="Times New Roman"/>
          <w:sz w:val="24"/>
          <w:szCs w:val="24"/>
        </w:rPr>
        <w:t>(</w:t>
      </w:r>
      <w:r w:rsidR="0018087D" w:rsidRPr="00044473">
        <w:rPr>
          <w:rFonts w:ascii="Times New Roman" w:hAnsi="Times New Roman" w:cs="Times New Roman"/>
          <w:sz w:val="24"/>
          <w:szCs w:val="24"/>
        </w:rPr>
        <w:t>de acuerdo a la teoría del capital cultural, la mejor forma de apoyar a los hijos universitarios es c</w:t>
      </w:r>
      <w:r w:rsidR="00557422" w:rsidRPr="00044473">
        <w:rPr>
          <w:rFonts w:ascii="Times New Roman" w:hAnsi="Times New Roman" w:cs="Times New Roman"/>
          <w:sz w:val="24"/>
          <w:szCs w:val="24"/>
        </w:rPr>
        <w:t>reando</w:t>
      </w:r>
      <w:r w:rsidR="0018087D" w:rsidRPr="00044473">
        <w:rPr>
          <w:rFonts w:ascii="Times New Roman" w:hAnsi="Times New Roman" w:cs="Times New Roman"/>
          <w:sz w:val="24"/>
          <w:szCs w:val="24"/>
        </w:rPr>
        <w:t xml:space="preserve"> las condiciones </w:t>
      </w:r>
      <w:r w:rsidR="00557422" w:rsidRPr="00044473">
        <w:rPr>
          <w:rFonts w:ascii="Times New Roman" w:hAnsi="Times New Roman" w:cs="Times New Roman"/>
          <w:sz w:val="24"/>
          <w:szCs w:val="24"/>
        </w:rPr>
        <w:t xml:space="preserve">propicias </w:t>
      </w:r>
      <w:r w:rsidR="0018087D" w:rsidRPr="00044473">
        <w:rPr>
          <w:rFonts w:ascii="Times New Roman" w:hAnsi="Times New Roman" w:cs="Times New Roman"/>
          <w:sz w:val="24"/>
          <w:szCs w:val="24"/>
        </w:rPr>
        <w:t>en casa</w:t>
      </w:r>
      <w:r w:rsidR="00A9408D" w:rsidRPr="00044473">
        <w:rPr>
          <w:rFonts w:ascii="Times New Roman" w:hAnsi="Times New Roman" w:cs="Times New Roman"/>
          <w:sz w:val="24"/>
          <w:szCs w:val="24"/>
        </w:rPr>
        <w:t>)</w:t>
      </w:r>
      <w:r w:rsidRPr="00044473">
        <w:rPr>
          <w:rFonts w:ascii="Times New Roman" w:hAnsi="Times New Roman" w:cs="Times New Roman"/>
          <w:sz w:val="24"/>
          <w:szCs w:val="24"/>
        </w:rPr>
        <w:t xml:space="preserve">. </w:t>
      </w:r>
      <w:r w:rsidR="00557422" w:rsidRPr="00044473">
        <w:rPr>
          <w:rFonts w:ascii="Times New Roman" w:hAnsi="Times New Roman" w:cs="Times New Roman"/>
          <w:sz w:val="24"/>
          <w:szCs w:val="24"/>
        </w:rPr>
        <w:t>En tercer lugar,</w:t>
      </w:r>
      <w:r w:rsidRPr="00044473">
        <w:rPr>
          <w:rFonts w:ascii="Times New Roman" w:hAnsi="Times New Roman" w:cs="Times New Roman"/>
          <w:sz w:val="24"/>
          <w:szCs w:val="24"/>
        </w:rPr>
        <w:t xml:space="preserve"> la inmensa mayoría </w:t>
      </w:r>
      <w:r w:rsidR="00557422" w:rsidRPr="00044473">
        <w:rPr>
          <w:rFonts w:ascii="Times New Roman" w:hAnsi="Times New Roman" w:cs="Times New Roman"/>
          <w:sz w:val="24"/>
          <w:szCs w:val="24"/>
        </w:rPr>
        <w:t xml:space="preserve">de los padres o tutores </w:t>
      </w:r>
      <w:r w:rsidRPr="00044473">
        <w:rPr>
          <w:rFonts w:ascii="Times New Roman" w:hAnsi="Times New Roman" w:cs="Times New Roman"/>
          <w:sz w:val="24"/>
          <w:szCs w:val="24"/>
        </w:rPr>
        <w:t xml:space="preserve">se desempeña </w:t>
      </w:r>
      <w:r w:rsidR="00A9408D" w:rsidRPr="00044473">
        <w:rPr>
          <w:rFonts w:ascii="Times New Roman" w:hAnsi="Times New Roman" w:cs="Times New Roman"/>
          <w:sz w:val="24"/>
          <w:szCs w:val="24"/>
        </w:rPr>
        <w:t>e</w:t>
      </w:r>
      <w:r w:rsidRPr="00044473">
        <w:rPr>
          <w:rFonts w:ascii="Times New Roman" w:hAnsi="Times New Roman" w:cs="Times New Roman"/>
          <w:sz w:val="24"/>
          <w:szCs w:val="24"/>
        </w:rPr>
        <w:t xml:space="preserve">n los espacios más bajos de la escala </w:t>
      </w:r>
      <w:r w:rsidR="00A9408D" w:rsidRPr="00044473">
        <w:rPr>
          <w:rFonts w:ascii="Times New Roman" w:hAnsi="Times New Roman" w:cs="Times New Roman"/>
          <w:sz w:val="24"/>
          <w:szCs w:val="24"/>
        </w:rPr>
        <w:t>laboral</w:t>
      </w:r>
      <w:r w:rsidR="00557422" w:rsidRPr="00044473">
        <w:rPr>
          <w:rFonts w:ascii="Times New Roman" w:hAnsi="Times New Roman" w:cs="Times New Roman"/>
          <w:sz w:val="24"/>
          <w:szCs w:val="24"/>
        </w:rPr>
        <w:t>. Todo ello</w:t>
      </w:r>
      <w:r w:rsidRPr="00044473">
        <w:rPr>
          <w:rFonts w:ascii="Times New Roman" w:hAnsi="Times New Roman" w:cs="Times New Roman"/>
          <w:sz w:val="24"/>
          <w:szCs w:val="24"/>
        </w:rPr>
        <w:t xml:space="preserve"> </w:t>
      </w:r>
      <w:r w:rsidR="00F30B07" w:rsidRPr="00044473">
        <w:rPr>
          <w:rFonts w:ascii="Times New Roman" w:hAnsi="Times New Roman" w:cs="Times New Roman"/>
          <w:sz w:val="24"/>
          <w:szCs w:val="24"/>
        </w:rPr>
        <w:t>indica</w:t>
      </w:r>
      <w:r w:rsidRPr="00044473">
        <w:rPr>
          <w:rFonts w:ascii="Times New Roman" w:hAnsi="Times New Roman" w:cs="Times New Roman"/>
          <w:sz w:val="24"/>
          <w:szCs w:val="24"/>
        </w:rPr>
        <w:t xml:space="preserve"> que los estudiantes tuvieron que vencer una gran cantidad de obstáculos para obtener un lugar en las instituciones de educación superior. </w:t>
      </w:r>
    </w:p>
    <w:p w:rsidR="00B52563" w:rsidRDefault="0018087D" w:rsidP="00044473">
      <w:pPr>
        <w:tabs>
          <w:tab w:val="left" w:pos="947"/>
        </w:tabs>
        <w:spacing w:line="360" w:lineRule="auto"/>
        <w:jc w:val="both"/>
        <w:rPr>
          <w:sz w:val="24"/>
          <w:szCs w:val="24"/>
        </w:rPr>
      </w:pPr>
      <w:r w:rsidRPr="00044473">
        <w:rPr>
          <w:rFonts w:ascii="Times New Roman" w:hAnsi="Times New Roman" w:cs="Times New Roman"/>
          <w:sz w:val="24"/>
          <w:szCs w:val="24"/>
        </w:rPr>
        <w:t xml:space="preserve">Por </w:t>
      </w:r>
      <w:r w:rsidR="00137BFA" w:rsidRPr="00044473">
        <w:rPr>
          <w:rFonts w:ascii="Times New Roman" w:hAnsi="Times New Roman" w:cs="Times New Roman"/>
          <w:sz w:val="24"/>
          <w:szCs w:val="24"/>
        </w:rPr>
        <w:t>último</w:t>
      </w:r>
      <w:r w:rsidRPr="00044473">
        <w:rPr>
          <w:rFonts w:ascii="Times New Roman" w:hAnsi="Times New Roman" w:cs="Times New Roman"/>
          <w:sz w:val="24"/>
          <w:szCs w:val="24"/>
        </w:rPr>
        <w:t xml:space="preserve">, llama la atención </w:t>
      </w:r>
      <w:r w:rsidR="00B52563" w:rsidRPr="00044473">
        <w:rPr>
          <w:rFonts w:ascii="Times New Roman" w:hAnsi="Times New Roman" w:cs="Times New Roman"/>
          <w:sz w:val="24"/>
          <w:szCs w:val="24"/>
        </w:rPr>
        <w:t xml:space="preserve">que una de las principales razones por las que los estudiantes de enfermería de primer ingreso solicitaron </w:t>
      </w:r>
      <w:r w:rsidR="00137BFA" w:rsidRPr="00044473">
        <w:rPr>
          <w:rFonts w:ascii="Times New Roman" w:hAnsi="Times New Roman" w:cs="Times New Roman"/>
          <w:sz w:val="24"/>
          <w:szCs w:val="24"/>
        </w:rPr>
        <w:t>un espacio</w:t>
      </w:r>
      <w:r w:rsidR="00B52563" w:rsidRPr="00044473">
        <w:rPr>
          <w:rFonts w:ascii="Times New Roman" w:hAnsi="Times New Roman" w:cs="Times New Roman"/>
          <w:sz w:val="24"/>
          <w:szCs w:val="24"/>
        </w:rPr>
        <w:t xml:space="preserve"> </w:t>
      </w:r>
      <w:r w:rsidRPr="00044473">
        <w:rPr>
          <w:rFonts w:ascii="Times New Roman" w:hAnsi="Times New Roman" w:cs="Times New Roman"/>
          <w:sz w:val="24"/>
          <w:szCs w:val="24"/>
        </w:rPr>
        <w:t xml:space="preserve">fue </w:t>
      </w:r>
      <w:r w:rsidR="00B52563" w:rsidRPr="00044473">
        <w:rPr>
          <w:rFonts w:ascii="Times New Roman" w:hAnsi="Times New Roman" w:cs="Times New Roman"/>
          <w:sz w:val="24"/>
          <w:szCs w:val="24"/>
        </w:rPr>
        <w:t xml:space="preserve">porque </w:t>
      </w:r>
      <w:r w:rsidRPr="00044473">
        <w:rPr>
          <w:rFonts w:ascii="Times New Roman" w:hAnsi="Times New Roman" w:cs="Times New Roman"/>
          <w:sz w:val="24"/>
          <w:szCs w:val="24"/>
        </w:rPr>
        <w:t xml:space="preserve">la universidad les quedaba cerca; </w:t>
      </w:r>
      <w:r w:rsidR="00137BFA" w:rsidRPr="00044473">
        <w:rPr>
          <w:rFonts w:ascii="Times New Roman" w:hAnsi="Times New Roman" w:cs="Times New Roman"/>
          <w:sz w:val="24"/>
          <w:szCs w:val="24"/>
        </w:rPr>
        <w:t>fueron</w:t>
      </w:r>
      <w:r w:rsidRPr="00044473">
        <w:rPr>
          <w:rFonts w:ascii="Times New Roman" w:hAnsi="Times New Roman" w:cs="Times New Roman"/>
          <w:sz w:val="24"/>
          <w:szCs w:val="24"/>
        </w:rPr>
        <w:t xml:space="preserve"> pocos </w:t>
      </w:r>
      <w:r w:rsidR="00137BFA" w:rsidRPr="00044473">
        <w:rPr>
          <w:rFonts w:ascii="Times New Roman" w:hAnsi="Times New Roman" w:cs="Times New Roman"/>
          <w:sz w:val="24"/>
          <w:szCs w:val="24"/>
        </w:rPr>
        <w:t>los que</w:t>
      </w:r>
      <w:r w:rsidRPr="00044473">
        <w:rPr>
          <w:rFonts w:ascii="Times New Roman" w:hAnsi="Times New Roman" w:cs="Times New Roman"/>
          <w:sz w:val="24"/>
          <w:szCs w:val="24"/>
        </w:rPr>
        <w:t xml:space="preserve"> adujeron razones académicas, otro reto</w:t>
      </w:r>
      <w:r w:rsidR="00137BFA" w:rsidRPr="00044473">
        <w:rPr>
          <w:rFonts w:ascii="Times New Roman" w:hAnsi="Times New Roman" w:cs="Times New Roman"/>
          <w:sz w:val="24"/>
          <w:szCs w:val="24"/>
        </w:rPr>
        <w:t xml:space="preserve"> </w:t>
      </w:r>
      <w:r w:rsidRPr="00044473">
        <w:rPr>
          <w:rFonts w:ascii="Times New Roman" w:hAnsi="Times New Roman" w:cs="Times New Roman"/>
          <w:sz w:val="24"/>
          <w:szCs w:val="24"/>
        </w:rPr>
        <w:t>que debe afrontar la planeación universitaria. El aspecto laboral es pri</w:t>
      </w:r>
      <w:r w:rsidR="00F323F6" w:rsidRPr="00044473">
        <w:rPr>
          <w:rFonts w:ascii="Times New Roman" w:hAnsi="Times New Roman" w:cs="Times New Roman"/>
          <w:sz w:val="24"/>
          <w:szCs w:val="24"/>
        </w:rPr>
        <w:t>oritario</w:t>
      </w:r>
      <w:r w:rsidRPr="00044473">
        <w:rPr>
          <w:rFonts w:ascii="Times New Roman" w:hAnsi="Times New Roman" w:cs="Times New Roman"/>
          <w:sz w:val="24"/>
          <w:szCs w:val="24"/>
        </w:rPr>
        <w:t xml:space="preserve"> en los estudios de seguimiento </w:t>
      </w:r>
      <w:r w:rsidR="00F323F6" w:rsidRPr="00044473">
        <w:rPr>
          <w:rFonts w:ascii="Times New Roman" w:hAnsi="Times New Roman" w:cs="Times New Roman"/>
          <w:sz w:val="24"/>
          <w:szCs w:val="24"/>
        </w:rPr>
        <w:t xml:space="preserve">a </w:t>
      </w:r>
      <w:r w:rsidRPr="00044473">
        <w:rPr>
          <w:rFonts w:ascii="Times New Roman" w:hAnsi="Times New Roman" w:cs="Times New Roman"/>
          <w:sz w:val="24"/>
          <w:szCs w:val="24"/>
        </w:rPr>
        <w:t>egresados</w:t>
      </w:r>
      <w:r w:rsidR="00F323F6" w:rsidRPr="00044473">
        <w:rPr>
          <w:rFonts w:ascii="Times New Roman" w:hAnsi="Times New Roman" w:cs="Times New Roman"/>
          <w:sz w:val="24"/>
          <w:szCs w:val="24"/>
        </w:rPr>
        <w:t>,</w:t>
      </w:r>
      <w:r w:rsidRPr="00044473">
        <w:rPr>
          <w:rFonts w:ascii="Times New Roman" w:hAnsi="Times New Roman" w:cs="Times New Roman"/>
          <w:sz w:val="24"/>
          <w:szCs w:val="24"/>
        </w:rPr>
        <w:t xml:space="preserve"> pero </w:t>
      </w:r>
      <w:r w:rsidR="00137BFA" w:rsidRPr="00044473">
        <w:rPr>
          <w:rFonts w:ascii="Times New Roman" w:hAnsi="Times New Roman" w:cs="Times New Roman"/>
          <w:sz w:val="24"/>
          <w:szCs w:val="24"/>
        </w:rPr>
        <w:t xml:space="preserve">primero </w:t>
      </w:r>
      <w:r w:rsidRPr="00044473">
        <w:rPr>
          <w:rFonts w:ascii="Times New Roman" w:hAnsi="Times New Roman" w:cs="Times New Roman"/>
          <w:sz w:val="24"/>
          <w:szCs w:val="24"/>
        </w:rPr>
        <w:t xml:space="preserve">deben </w:t>
      </w:r>
      <w:r w:rsidR="00137BFA" w:rsidRPr="00044473">
        <w:rPr>
          <w:rFonts w:ascii="Times New Roman" w:hAnsi="Times New Roman" w:cs="Times New Roman"/>
          <w:sz w:val="24"/>
          <w:szCs w:val="24"/>
        </w:rPr>
        <w:t>comprenderse</w:t>
      </w:r>
      <w:r w:rsidRPr="00044473">
        <w:rPr>
          <w:rFonts w:ascii="Times New Roman" w:hAnsi="Times New Roman" w:cs="Times New Roman"/>
          <w:sz w:val="24"/>
          <w:szCs w:val="24"/>
        </w:rPr>
        <w:t xml:space="preserve"> las razones </w:t>
      </w:r>
      <w:r w:rsidR="00137BFA" w:rsidRPr="00044473">
        <w:rPr>
          <w:rFonts w:ascii="Times New Roman" w:hAnsi="Times New Roman" w:cs="Times New Roman"/>
          <w:sz w:val="24"/>
          <w:szCs w:val="24"/>
        </w:rPr>
        <w:t>por las que eligieron determinada</w:t>
      </w:r>
      <w:r w:rsidRPr="00044473">
        <w:rPr>
          <w:rFonts w:ascii="Times New Roman" w:hAnsi="Times New Roman" w:cs="Times New Roman"/>
          <w:sz w:val="24"/>
          <w:szCs w:val="24"/>
        </w:rPr>
        <w:t xml:space="preserve"> carrera. Con respecto al mercado de trabajo, es palpable el hecho de que </w:t>
      </w:r>
      <w:r w:rsidR="00EC4FFF" w:rsidRPr="00044473">
        <w:rPr>
          <w:rFonts w:ascii="Times New Roman" w:hAnsi="Times New Roman" w:cs="Times New Roman"/>
          <w:sz w:val="24"/>
          <w:szCs w:val="24"/>
        </w:rPr>
        <w:t xml:space="preserve">todos </w:t>
      </w:r>
      <w:r w:rsidRPr="00044473">
        <w:rPr>
          <w:rFonts w:ascii="Times New Roman" w:hAnsi="Times New Roman" w:cs="Times New Roman"/>
          <w:sz w:val="24"/>
          <w:szCs w:val="24"/>
        </w:rPr>
        <w:t>los estudiantes de primer ingreso tienen en sus expectativas desempeñarse en actividades relacionadas con la salud</w:t>
      </w:r>
      <w:r w:rsidR="00B53A42" w:rsidRPr="00044473">
        <w:rPr>
          <w:rFonts w:ascii="Times New Roman" w:hAnsi="Times New Roman" w:cs="Times New Roman"/>
          <w:sz w:val="24"/>
          <w:szCs w:val="24"/>
        </w:rPr>
        <w:t>, lo cual s</w:t>
      </w:r>
      <w:r w:rsidR="00EC4FFF" w:rsidRPr="00044473">
        <w:rPr>
          <w:rFonts w:ascii="Times New Roman" w:hAnsi="Times New Roman" w:cs="Times New Roman"/>
          <w:sz w:val="24"/>
          <w:szCs w:val="24"/>
        </w:rPr>
        <w:t>e opone a</w:t>
      </w:r>
      <w:r w:rsidRPr="00044473">
        <w:rPr>
          <w:rFonts w:ascii="Times New Roman" w:hAnsi="Times New Roman" w:cs="Times New Roman"/>
          <w:sz w:val="24"/>
          <w:szCs w:val="24"/>
        </w:rPr>
        <w:t xml:space="preserve"> la realidad</w:t>
      </w:r>
      <w:r w:rsidR="008713C6" w:rsidRPr="00044473">
        <w:rPr>
          <w:rFonts w:ascii="Times New Roman" w:hAnsi="Times New Roman" w:cs="Times New Roman"/>
          <w:sz w:val="24"/>
          <w:szCs w:val="24"/>
        </w:rPr>
        <w:t xml:space="preserve"> ya que</w:t>
      </w:r>
      <w:r w:rsidRPr="00044473">
        <w:rPr>
          <w:rFonts w:ascii="Times New Roman" w:hAnsi="Times New Roman" w:cs="Times New Roman"/>
          <w:sz w:val="24"/>
          <w:szCs w:val="24"/>
        </w:rPr>
        <w:t xml:space="preserve"> solamente la mitad de los egresados </w:t>
      </w:r>
      <w:r w:rsidR="00EC4FFF" w:rsidRPr="00044473">
        <w:rPr>
          <w:rFonts w:ascii="Times New Roman" w:hAnsi="Times New Roman" w:cs="Times New Roman"/>
          <w:sz w:val="24"/>
          <w:szCs w:val="24"/>
        </w:rPr>
        <w:t xml:space="preserve">logra </w:t>
      </w:r>
      <w:r w:rsidRPr="00044473">
        <w:rPr>
          <w:rFonts w:ascii="Times New Roman" w:hAnsi="Times New Roman" w:cs="Times New Roman"/>
          <w:sz w:val="24"/>
          <w:szCs w:val="24"/>
        </w:rPr>
        <w:t>cumpl</w:t>
      </w:r>
      <w:r w:rsidR="00EC4FFF" w:rsidRPr="00044473">
        <w:rPr>
          <w:rFonts w:ascii="Times New Roman" w:hAnsi="Times New Roman" w:cs="Times New Roman"/>
          <w:sz w:val="24"/>
          <w:szCs w:val="24"/>
        </w:rPr>
        <w:t>ir</w:t>
      </w:r>
      <w:r w:rsidRPr="00044473">
        <w:rPr>
          <w:rFonts w:ascii="Times New Roman" w:hAnsi="Times New Roman" w:cs="Times New Roman"/>
          <w:sz w:val="24"/>
          <w:szCs w:val="24"/>
        </w:rPr>
        <w:t xml:space="preserve"> </w:t>
      </w:r>
      <w:r w:rsidR="00EC4FFF" w:rsidRPr="00044473">
        <w:rPr>
          <w:rFonts w:ascii="Times New Roman" w:hAnsi="Times New Roman" w:cs="Times New Roman"/>
          <w:sz w:val="24"/>
          <w:szCs w:val="24"/>
        </w:rPr>
        <w:t>dicho</w:t>
      </w:r>
      <w:r w:rsidRPr="00044473">
        <w:rPr>
          <w:rFonts w:ascii="Times New Roman" w:hAnsi="Times New Roman" w:cs="Times New Roman"/>
          <w:sz w:val="24"/>
          <w:szCs w:val="24"/>
        </w:rPr>
        <w:t xml:space="preserve"> objetivo.</w:t>
      </w:r>
    </w:p>
    <w:p w:rsidR="0018087D" w:rsidRDefault="0018087D" w:rsidP="002B023D">
      <w:pPr>
        <w:spacing w:line="360" w:lineRule="auto"/>
        <w:jc w:val="both"/>
        <w:rPr>
          <w:sz w:val="24"/>
          <w:szCs w:val="24"/>
        </w:rPr>
      </w:pPr>
    </w:p>
    <w:sdt>
      <w:sdtPr>
        <w:rPr>
          <w:rFonts w:asciiTheme="minorHAnsi" w:eastAsiaTheme="minorEastAsia" w:hAnsiTheme="minorHAnsi" w:cstheme="minorBidi"/>
          <w:b w:val="0"/>
          <w:bCs w:val="0"/>
          <w:color w:val="auto"/>
          <w:sz w:val="22"/>
          <w:szCs w:val="22"/>
          <w:lang w:val="es-ES"/>
        </w:rPr>
        <w:id w:val="500781871"/>
        <w:docPartObj>
          <w:docPartGallery w:val="Bibliographies"/>
          <w:docPartUnique/>
        </w:docPartObj>
      </w:sdtPr>
      <w:sdtEndPr>
        <w:rPr>
          <w:lang w:val="es-MX"/>
        </w:rPr>
      </w:sdtEndPr>
      <w:sdtContent>
        <w:p w:rsidR="001B3BCF" w:rsidRPr="00F27D91" w:rsidRDefault="00044473">
          <w:pPr>
            <w:pStyle w:val="Ttulo1"/>
            <w:rPr>
              <w:rFonts w:ascii="Calibri" w:eastAsia="Times New Roman" w:hAnsi="Calibri" w:cs="Calibri"/>
              <w:b w:val="0"/>
              <w:bCs w:val="0"/>
              <w:color w:val="7030A0"/>
              <w:lang w:val="es-ES" w:eastAsia="es-ES"/>
            </w:rPr>
          </w:pPr>
          <w:r w:rsidRPr="00F27D91">
            <w:rPr>
              <w:rFonts w:ascii="Calibri" w:eastAsia="Times New Roman" w:hAnsi="Calibri" w:cs="Calibri"/>
              <w:b w:val="0"/>
              <w:bCs w:val="0"/>
              <w:color w:val="7030A0"/>
              <w:lang w:val="es-ES" w:eastAsia="es-ES"/>
            </w:rPr>
            <w:t>Bibliografía</w:t>
          </w:r>
        </w:p>
        <w:sdt>
          <w:sdtPr>
            <w:id w:val="111145805"/>
            <w:bibliography/>
          </w:sdtPr>
          <w:sdtEndPr/>
          <w:sdtContent>
            <w:p w:rsidR="001B3BCF" w:rsidRPr="00F27D91" w:rsidRDefault="001B3BCF" w:rsidP="001B3BCF">
              <w:pPr>
                <w:pStyle w:val="Bibliografa"/>
                <w:ind w:left="720" w:hanging="720"/>
                <w:rPr>
                  <w:rFonts w:ascii="Times New Roman" w:hAnsi="Times New Roman" w:cs="Times New Roman"/>
                  <w:noProof/>
                  <w:sz w:val="24"/>
                  <w:lang w:val="es-ES"/>
                </w:rPr>
              </w:pPr>
              <w:r>
                <w:fldChar w:fldCharType="begin"/>
              </w:r>
              <w:r>
                <w:instrText>BIBLIOGRAPHY</w:instrText>
              </w:r>
              <w:r>
                <w:fldChar w:fldCharType="separate"/>
              </w:r>
              <w:r w:rsidRPr="00F27D91">
                <w:rPr>
                  <w:rFonts w:ascii="Times New Roman" w:hAnsi="Times New Roman" w:cs="Times New Roman"/>
                  <w:noProof/>
                  <w:sz w:val="24"/>
                  <w:lang w:val="es-ES"/>
                </w:rPr>
                <w:t xml:space="preserve">Acosta Silva, A. (2013). Políticas, actores y decisiones en las universidades públicas en México: un enfoque institucional. </w:t>
              </w:r>
              <w:r w:rsidRPr="00F27D91">
                <w:rPr>
                  <w:rFonts w:ascii="Times New Roman" w:hAnsi="Times New Roman" w:cs="Times New Roman"/>
                  <w:i/>
                  <w:iCs/>
                  <w:noProof/>
                  <w:sz w:val="24"/>
                  <w:lang w:val="es-ES"/>
                </w:rPr>
                <w:t>Revista de la educación superior 42.165</w:t>
              </w:r>
              <w:r w:rsidRPr="00F27D91">
                <w:rPr>
                  <w:rFonts w:ascii="Times New Roman" w:hAnsi="Times New Roman" w:cs="Times New Roman"/>
                  <w:noProof/>
                  <w:sz w:val="24"/>
                  <w:lang w:val="es-ES"/>
                </w:rPr>
                <w:t>, 83-100.</w:t>
              </w:r>
            </w:p>
            <w:p w:rsidR="001B3BCF" w:rsidRPr="00F27D91" w:rsidRDefault="001B3BCF" w:rsidP="001B3BCF">
              <w:pPr>
                <w:pStyle w:val="Bibliografa"/>
                <w:ind w:left="720" w:hanging="720"/>
                <w:rPr>
                  <w:rFonts w:ascii="Times New Roman" w:hAnsi="Times New Roman" w:cs="Times New Roman"/>
                  <w:noProof/>
                  <w:sz w:val="24"/>
                  <w:lang w:val="es-ES"/>
                </w:rPr>
              </w:pPr>
              <w:r w:rsidRPr="00F27D91">
                <w:rPr>
                  <w:rFonts w:ascii="Times New Roman" w:hAnsi="Times New Roman" w:cs="Times New Roman"/>
                  <w:noProof/>
                  <w:sz w:val="24"/>
                  <w:lang w:val="es-ES"/>
                </w:rPr>
                <w:t xml:space="preserve">Aldana de Becerra, G. M., Morales González, F. A., Aldana Reyes, J. E., Sabogal Camargo, F. J., </w:t>
              </w:r>
              <w:r w:rsidR="004B2DFF" w:rsidRPr="00F27D91">
                <w:rPr>
                  <w:rFonts w:ascii="Times New Roman" w:hAnsi="Times New Roman" w:cs="Times New Roman"/>
                  <w:noProof/>
                  <w:sz w:val="24"/>
                  <w:lang w:val="es-ES"/>
                </w:rPr>
                <w:t>y</w:t>
              </w:r>
              <w:r w:rsidRPr="00F27D91">
                <w:rPr>
                  <w:rFonts w:ascii="Times New Roman" w:hAnsi="Times New Roman" w:cs="Times New Roman"/>
                  <w:noProof/>
                  <w:sz w:val="24"/>
                  <w:lang w:val="es-ES"/>
                </w:rPr>
                <w:t xml:space="preserve"> Ospina Alfonso, Á. R. (2008). Seguimiento a egresados. Su importancia para las instituciones de educación superior. </w:t>
              </w:r>
              <w:r w:rsidRPr="00F27D91">
                <w:rPr>
                  <w:rFonts w:ascii="Times New Roman" w:hAnsi="Times New Roman" w:cs="Times New Roman"/>
                  <w:i/>
                  <w:iCs/>
                  <w:noProof/>
                  <w:sz w:val="24"/>
                  <w:lang w:val="es-ES"/>
                </w:rPr>
                <w:t>Teoría y praxis investigativa 3.2</w:t>
              </w:r>
              <w:r w:rsidRPr="00F27D91">
                <w:rPr>
                  <w:rFonts w:ascii="Times New Roman" w:hAnsi="Times New Roman" w:cs="Times New Roman"/>
                  <w:noProof/>
                  <w:sz w:val="24"/>
                  <w:lang w:val="es-ES"/>
                </w:rPr>
                <w:t>, 61-65.</w:t>
              </w:r>
            </w:p>
            <w:p w:rsidR="001B3BCF" w:rsidRPr="00F27D91" w:rsidRDefault="001B3BCF" w:rsidP="001B3BCF">
              <w:pPr>
                <w:pStyle w:val="Bibliografa"/>
                <w:ind w:left="720" w:hanging="720"/>
                <w:rPr>
                  <w:rFonts w:ascii="Times New Roman" w:hAnsi="Times New Roman" w:cs="Times New Roman"/>
                  <w:noProof/>
                  <w:sz w:val="24"/>
                  <w:lang w:val="es-ES"/>
                </w:rPr>
              </w:pPr>
              <w:r w:rsidRPr="00F27D91">
                <w:rPr>
                  <w:rFonts w:ascii="Times New Roman" w:hAnsi="Times New Roman" w:cs="Times New Roman"/>
                  <w:noProof/>
                  <w:sz w:val="24"/>
                  <w:lang w:val="es-ES"/>
                </w:rPr>
                <w:t xml:space="preserve">Briseño Hurtado F., </w:t>
              </w:r>
              <w:r w:rsidR="004B2DFF" w:rsidRPr="00F27D91">
                <w:rPr>
                  <w:rFonts w:ascii="Times New Roman" w:hAnsi="Times New Roman" w:cs="Times New Roman"/>
                  <w:noProof/>
                  <w:sz w:val="24"/>
                  <w:lang w:val="es-ES"/>
                </w:rPr>
                <w:t>e</w:t>
              </w:r>
              <w:r w:rsidRPr="00F27D91">
                <w:rPr>
                  <w:rFonts w:ascii="Times New Roman" w:hAnsi="Times New Roman" w:cs="Times New Roman"/>
                  <w:noProof/>
                  <w:sz w:val="24"/>
                  <w:lang w:val="es-ES"/>
                </w:rPr>
                <w:t xml:space="preserve">t </w:t>
              </w:r>
              <w:r w:rsidR="004B2DFF" w:rsidRPr="00F27D91">
                <w:rPr>
                  <w:rFonts w:ascii="Times New Roman" w:hAnsi="Times New Roman" w:cs="Times New Roman"/>
                  <w:noProof/>
                  <w:sz w:val="24"/>
                  <w:lang w:val="es-ES"/>
                </w:rPr>
                <w:t>a</w:t>
              </w:r>
              <w:r w:rsidRPr="00F27D91">
                <w:rPr>
                  <w:rFonts w:ascii="Times New Roman" w:hAnsi="Times New Roman" w:cs="Times New Roman"/>
                  <w:noProof/>
                  <w:sz w:val="24"/>
                  <w:lang w:val="es-ES"/>
                </w:rPr>
                <w:t xml:space="preserve">l. (2014). Seguimiento de egresados: estudio diagnóstico en las preparatorias oficiales del Estado de México (generaciones 2005-2008 y 2008-2011) . </w:t>
              </w:r>
              <w:r w:rsidRPr="00F27D91">
                <w:rPr>
                  <w:rFonts w:ascii="Times New Roman" w:hAnsi="Times New Roman" w:cs="Times New Roman"/>
                  <w:i/>
                  <w:iCs/>
                  <w:noProof/>
                  <w:sz w:val="24"/>
                  <w:lang w:val="es-ES"/>
                </w:rPr>
                <w:t>Revista Innovación Educativa 14.64</w:t>
              </w:r>
              <w:r w:rsidRPr="00F27D91">
                <w:rPr>
                  <w:rFonts w:ascii="Times New Roman" w:hAnsi="Times New Roman" w:cs="Times New Roman"/>
                  <w:noProof/>
                  <w:sz w:val="24"/>
                  <w:lang w:val="es-ES"/>
                </w:rPr>
                <w:t>, 145-156.</w:t>
              </w:r>
            </w:p>
            <w:p w:rsidR="001B3BCF" w:rsidRPr="00F27D91" w:rsidRDefault="001B3BCF" w:rsidP="001B3BCF">
              <w:pPr>
                <w:pStyle w:val="Bibliografa"/>
                <w:ind w:left="720" w:hanging="720"/>
                <w:rPr>
                  <w:rFonts w:ascii="Times New Roman" w:hAnsi="Times New Roman" w:cs="Times New Roman"/>
                  <w:noProof/>
                  <w:sz w:val="24"/>
                  <w:lang w:val="es-ES"/>
                </w:rPr>
              </w:pPr>
              <w:r w:rsidRPr="00F27D91">
                <w:rPr>
                  <w:rFonts w:ascii="Times New Roman" w:hAnsi="Times New Roman" w:cs="Times New Roman"/>
                  <w:noProof/>
                  <w:sz w:val="24"/>
                  <w:lang w:val="es-ES"/>
                </w:rPr>
                <w:t xml:space="preserve">González Pérez, C., </w:t>
              </w:r>
              <w:r w:rsidR="004B2DFF" w:rsidRPr="00F27D91">
                <w:rPr>
                  <w:rFonts w:ascii="Times New Roman" w:hAnsi="Times New Roman" w:cs="Times New Roman"/>
                  <w:noProof/>
                  <w:sz w:val="24"/>
                  <w:lang w:val="es-ES"/>
                </w:rPr>
                <w:t>y</w:t>
              </w:r>
              <w:r w:rsidRPr="00F27D91">
                <w:rPr>
                  <w:rFonts w:ascii="Times New Roman" w:hAnsi="Times New Roman" w:cs="Times New Roman"/>
                  <w:noProof/>
                  <w:sz w:val="24"/>
                  <w:lang w:val="es-ES"/>
                </w:rPr>
                <w:t xml:space="preserve"> Machaen López, L. E. (2015). Seguimiento a egresados de la Carrera de Negocios Internacionales del Centro Universitario de Los Altos de la Universidad de Guadalajara. </w:t>
              </w:r>
              <w:r w:rsidRPr="00F27D91">
                <w:rPr>
                  <w:rFonts w:ascii="Times New Roman" w:hAnsi="Times New Roman" w:cs="Times New Roman"/>
                  <w:i/>
                  <w:iCs/>
                  <w:noProof/>
                  <w:sz w:val="24"/>
                  <w:lang w:val="es-ES"/>
                </w:rPr>
                <w:t>Revista Iberoamericana de Contaduría, Economía y Administración</w:t>
              </w:r>
              <w:r w:rsidRPr="00F27D91">
                <w:rPr>
                  <w:rFonts w:ascii="Times New Roman" w:hAnsi="Times New Roman" w:cs="Times New Roman"/>
                  <w:noProof/>
                  <w:sz w:val="24"/>
                  <w:lang w:val="es-ES"/>
                </w:rPr>
                <w:t>.</w:t>
              </w:r>
            </w:p>
            <w:p w:rsidR="001B3BCF" w:rsidRPr="00F27D91" w:rsidRDefault="001B3BCF" w:rsidP="001B3BCF">
              <w:pPr>
                <w:pStyle w:val="Bibliografa"/>
                <w:ind w:left="720" w:hanging="720"/>
                <w:rPr>
                  <w:rFonts w:ascii="Times New Roman" w:hAnsi="Times New Roman" w:cs="Times New Roman"/>
                  <w:noProof/>
                  <w:sz w:val="24"/>
                  <w:lang w:val="es-ES"/>
                </w:rPr>
              </w:pPr>
              <w:r w:rsidRPr="00F27D91">
                <w:rPr>
                  <w:rFonts w:ascii="Times New Roman" w:hAnsi="Times New Roman" w:cs="Times New Roman"/>
                  <w:noProof/>
                  <w:sz w:val="24"/>
                  <w:lang w:val="es-ES"/>
                </w:rPr>
                <w:t xml:space="preserve">González Pérez, C., </w:t>
              </w:r>
              <w:r w:rsidR="004B2DFF" w:rsidRPr="00F27D91">
                <w:rPr>
                  <w:rFonts w:ascii="Times New Roman" w:hAnsi="Times New Roman" w:cs="Times New Roman"/>
                  <w:noProof/>
                  <w:sz w:val="24"/>
                  <w:lang w:val="es-ES"/>
                </w:rPr>
                <w:t>y</w:t>
              </w:r>
              <w:r w:rsidRPr="00F27D91">
                <w:rPr>
                  <w:rFonts w:ascii="Times New Roman" w:hAnsi="Times New Roman" w:cs="Times New Roman"/>
                  <w:noProof/>
                  <w:sz w:val="24"/>
                  <w:lang w:val="es-ES"/>
                </w:rPr>
                <w:t xml:space="preserve"> Ortega Cervantes, G. (2015). Empleabilidad de los egresados de la Carrera de Contaduría Pública. </w:t>
              </w:r>
              <w:r w:rsidRPr="00F27D91">
                <w:rPr>
                  <w:rFonts w:ascii="Times New Roman" w:hAnsi="Times New Roman" w:cs="Times New Roman"/>
                  <w:i/>
                  <w:iCs/>
                  <w:noProof/>
                  <w:sz w:val="24"/>
                  <w:lang w:val="es-ES"/>
                </w:rPr>
                <w:t>Revista Iberoamericana para la Investigación y el Desarrollo Educativo</w:t>
              </w:r>
              <w:r w:rsidRPr="00F27D91">
                <w:rPr>
                  <w:rFonts w:ascii="Times New Roman" w:hAnsi="Times New Roman" w:cs="Times New Roman"/>
                  <w:noProof/>
                  <w:sz w:val="24"/>
                  <w:lang w:val="es-ES"/>
                </w:rPr>
                <w:t>, 1-21.</w:t>
              </w:r>
            </w:p>
            <w:p w:rsidR="001B3BCF" w:rsidRPr="00F27D91" w:rsidRDefault="001B3BCF" w:rsidP="001B3BCF">
              <w:pPr>
                <w:pStyle w:val="Bibliografa"/>
                <w:ind w:left="720" w:hanging="720"/>
                <w:rPr>
                  <w:rFonts w:ascii="Times New Roman" w:hAnsi="Times New Roman" w:cs="Times New Roman"/>
                  <w:noProof/>
                  <w:sz w:val="24"/>
                  <w:lang w:val="es-ES"/>
                </w:rPr>
              </w:pPr>
              <w:r w:rsidRPr="00F27D91">
                <w:rPr>
                  <w:rFonts w:ascii="Times New Roman" w:hAnsi="Times New Roman" w:cs="Times New Roman"/>
                  <w:noProof/>
                  <w:sz w:val="24"/>
                  <w:lang w:val="es-ES"/>
                </w:rPr>
                <w:t xml:space="preserve">Hernández, C. A., Tavera, M. E., </w:t>
              </w:r>
              <w:r w:rsidR="004B2DFF" w:rsidRPr="00F27D91">
                <w:rPr>
                  <w:rFonts w:ascii="Times New Roman" w:hAnsi="Times New Roman" w:cs="Times New Roman"/>
                  <w:noProof/>
                  <w:sz w:val="24"/>
                  <w:lang w:val="es-ES"/>
                </w:rPr>
                <w:t>y</w:t>
              </w:r>
              <w:r w:rsidRPr="00F27D91">
                <w:rPr>
                  <w:rFonts w:ascii="Times New Roman" w:hAnsi="Times New Roman" w:cs="Times New Roman"/>
                  <w:noProof/>
                  <w:sz w:val="24"/>
                  <w:lang w:val="es-ES"/>
                </w:rPr>
                <w:t xml:space="preserve"> Jiménez, M. (2012). Seguimiento de egresados en tres programas de maestría en una escuela del Instituto Politécnico Nacional en México. </w:t>
              </w:r>
              <w:r w:rsidRPr="00F27D91">
                <w:rPr>
                  <w:rFonts w:ascii="Times New Roman" w:hAnsi="Times New Roman" w:cs="Times New Roman"/>
                  <w:i/>
                  <w:iCs/>
                  <w:noProof/>
                  <w:sz w:val="24"/>
                  <w:lang w:val="es-ES"/>
                </w:rPr>
                <w:t>Formación universitaria 5.2</w:t>
              </w:r>
              <w:r w:rsidRPr="00F27D91">
                <w:rPr>
                  <w:rFonts w:ascii="Times New Roman" w:hAnsi="Times New Roman" w:cs="Times New Roman"/>
                  <w:noProof/>
                  <w:sz w:val="24"/>
                  <w:lang w:val="es-ES"/>
                </w:rPr>
                <w:t>, 41-52.</w:t>
              </w:r>
            </w:p>
            <w:p w:rsidR="001B3BCF" w:rsidRPr="00F27D91" w:rsidRDefault="001B3BCF" w:rsidP="001B3BCF">
              <w:pPr>
                <w:pStyle w:val="Bibliografa"/>
                <w:ind w:left="720" w:hanging="720"/>
                <w:rPr>
                  <w:rFonts w:ascii="Times New Roman" w:hAnsi="Times New Roman" w:cs="Times New Roman"/>
                  <w:noProof/>
                  <w:sz w:val="24"/>
                  <w:lang w:val="es-ES"/>
                </w:rPr>
              </w:pPr>
              <w:r w:rsidRPr="00F27D91">
                <w:rPr>
                  <w:rFonts w:ascii="Times New Roman" w:hAnsi="Times New Roman" w:cs="Times New Roman"/>
                  <w:noProof/>
                  <w:sz w:val="24"/>
                  <w:lang w:val="es-ES"/>
                </w:rPr>
                <w:t xml:space="preserve">Muñoz Izquierdo, C. (1996). </w:t>
              </w:r>
              <w:r w:rsidRPr="00F27D91">
                <w:rPr>
                  <w:rFonts w:ascii="Times New Roman" w:hAnsi="Times New Roman" w:cs="Times New Roman"/>
                  <w:i/>
                  <w:iCs/>
                  <w:noProof/>
                  <w:sz w:val="24"/>
                  <w:lang w:val="es-ES"/>
                </w:rPr>
                <w:t>Diferenciación institucional de la educación superior y mercados de trabajo: seguimiento de egresados de diferentes instituciones a partir de las universidades de origen y de las empresas en que trabajan.</w:t>
              </w:r>
              <w:r w:rsidRPr="00F27D91">
                <w:rPr>
                  <w:rFonts w:ascii="Times New Roman" w:hAnsi="Times New Roman" w:cs="Times New Roman"/>
                  <w:noProof/>
                  <w:sz w:val="24"/>
                  <w:lang w:val="es-ES"/>
                </w:rPr>
                <w:t xml:space="preserve"> M</w:t>
              </w:r>
              <w:r w:rsidR="004B2DFF" w:rsidRPr="00F27D91">
                <w:rPr>
                  <w:rFonts w:ascii="Times New Roman" w:hAnsi="Times New Roman" w:cs="Times New Roman"/>
                  <w:noProof/>
                  <w:sz w:val="24"/>
                  <w:lang w:val="es-ES"/>
                </w:rPr>
                <w:t>éx</w:t>
              </w:r>
              <w:r w:rsidRPr="00F27D91">
                <w:rPr>
                  <w:rFonts w:ascii="Times New Roman" w:hAnsi="Times New Roman" w:cs="Times New Roman"/>
                  <w:noProof/>
                  <w:sz w:val="24"/>
                  <w:lang w:val="es-ES"/>
                </w:rPr>
                <w:t>ico: Anuies.</w:t>
              </w:r>
            </w:p>
            <w:p w:rsidR="001B3BCF" w:rsidRDefault="001B3BCF" w:rsidP="001B3BCF">
              <w:pPr>
                <w:pStyle w:val="Bibliografa"/>
                <w:ind w:left="720" w:hanging="720"/>
                <w:rPr>
                  <w:noProof/>
                  <w:lang w:val="es-ES"/>
                </w:rPr>
              </w:pPr>
              <w:r w:rsidRPr="00F27D91">
                <w:rPr>
                  <w:rFonts w:ascii="Times New Roman" w:hAnsi="Times New Roman" w:cs="Times New Roman"/>
                  <w:noProof/>
                  <w:sz w:val="24"/>
                  <w:lang w:val="es-ES"/>
                </w:rPr>
                <w:t xml:space="preserve">Preciado Ortiz, C. L., Zepeda Ibarra, C., </w:t>
              </w:r>
              <w:r w:rsidR="004B2DFF" w:rsidRPr="00F27D91">
                <w:rPr>
                  <w:rFonts w:ascii="Times New Roman" w:hAnsi="Times New Roman" w:cs="Times New Roman"/>
                  <w:noProof/>
                  <w:sz w:val="24"/>
                  <w:lang w:val="es-ES"/>
                </w:rPr>
                <w:t>y</w:t>
              </w:r>
              <w:r w:rsidRPr="00F27D91">
                <w:rPr>
                  <w:rFonts w:ascii="Times New Roman" w:hAnsi="Times New Roman" w:cs="Times New Roman"/>
                  <w:noProof/>
                  <w:sz w:val="24"/>
                  <w:lang w:val="es-ES"/>
                </w:rPr>
                <w:t xml:space="preserve"> Ortega Ojeda, A. T. (2012). El grado de competencias del egresado de la licenciatura en turismo versus las capacidades genéricas exigidas por el mercado laboral. </w:t>
              </w:r>
              <w:r w:rsidRPr="00F27D91">
                <w:rPr>
                  <w:rFonts w:ascii="Times New Roman" w:hAnsi="Times New Roman" w:cs="Times New Roman"/>
                  <w:i/>
                  <w:iCs/>
                  <w:noProof/>
                  <w:sz w:val="24"/>
                  <w:lang w:val="es-ES"/>
                </w:rPr>
                <w:t>Global Conference on Business &amp; Finance Proceedings. Vol. 7. No. 1.</w:t>
              </w:r>
              <w:r w:rsidRPr="00F27D91">
                <w:rPr>
                  <w:rFonts w:ascii="Times New Roman" w:hAnsi="Times New Roman" w:cs="Times New Roman"/>
                  <w:noProof/>
                  <w:sz w:val="24"/>
                  <w:lang w:val="es-ES"/>
                </w:rPr>
                <w:t>, 894-905.</w:t>
              </w:r>
            </w:p>
            <w:p w:rsidR="001B3BCF" w:rsidRDefault="001B3BCF" w:rsidP="001B3BCF">
              <w:r>
                <w:rPr>
                  <w:b/>
                  <w:bCs/>
                </w:rPr>
                <w:fldChar w:fldCharType="end"/>
              </w:r>
            </w:p>
          </w:sdtContent>
        </w:sdt>
      </w:sdtContent>
    </w:sdt>
    <w:sectPr w:rsidR="001B3BCF" w:rsidSect="0004059E">
      <w:headerReference w:type="default" r:id="rId25"/>
      <w:footerReference w:type="default" r:id="rId2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3ED" w:rsidRDefault="001073ED" w:rsidP="00B15B4B">
      <w:pPr>
        <w:spacing w:after="0" w:line="240" w:lineRule="auto"/>
      </w:pPr>
      <w:r>
        <w:separator/>
      </w:r>
    </w:p>
  </w:endnote>
  <w:endnote w:type="continuationSeparator" w:id="0">
    <w:p w:rsidR="001073ED" w:rsidRDefault="001073ED" w:rsidP="00B15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883069"/>
      <w:docPartObj>
        <w:docPartGallery w:val="Page Numbers (Bottom of Page)"/>
        <w:docPartUnique/>
      </w:docPartObj>
    </w:sdtPr>
    <w:sdtEndPr/>
    <w:sdtContent>
      <w:sdt>
        <w:sdtPr>
          <w:id w:val="916603119"/>
          <w:docPartObj>
            <w:docPartGallery w:val="Page Numbers (Bottom of Page)"/>
            <w:docPartUnique/>
          </w:docPartObj>
        </w:sdtPr>
        <w:sdtEndPr/>
        <w:sdtContent>
          <w:p w:rsidR="00F27D91" w:rsidRDefault="00F27D91" w:rsidP="00F27D91">
            <w:pPr>
              <w:pStyle w:val="Piedepgina"/>
              <w:jc w:val="center"/>
              <w:rPr>
                <w:rFonts w:eastAsiaTheme="minorHAnsi"/>
              </w:rPr>
            </w:pPr>
            <w:r w:rsidRPr="009320D6">
              <w:rPr>
                <w:rFonts w:cs="Calibri"/>
                <w:b/>
              </w:rPr>
              <w:t>Vol. 5, Núm. 9                   Enero - Junio 2016</w:t>
            </w:r>
            <w:r w:rsidRPr="009320D6">
              <w:t xml:space="preserve"> </w:t>
            </w:r>
            <w:r w:rsidRPr="009320D6">
              <w:rPr>
                <w:rFonts w:cs="Calibri"/>
                <w:b/>
              </w:rPr>
              <w:t xml:space="preserve">              RICS</w:t>
            </w:r>
          </w:p>
        </w:sdtContent>
      </w:sdt>
      <w:p w:rsidR="00B15B4B" w:rsidRDefault="001073ED">
        <w:pPr>
          <w:pStyle w:val="Piedepgina"/>
          <w:jc w:val="center"/>
        </w:pPr>
      </w:p>
    </w:sdtContent>
  </w:sdt>
  <w:p w:rsidR="00B15B4B" w:rsidRDefault="00B15B4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3ED" w:rsidRDefault="001073ED" w:rsidP="00B15B4B">
      <w:pPr>
        <w:spacing w:after="0" w:line="240" w:lineRule="auto"/>
      </w:pPr>
      <w:r>
        <w:separator/>
      </w:r>
    </w:p>
  </w:footnote>
  <w:footnote w:type="continuationSeparator" w:id="0">
    <w:p w:rsidR="001073ED" w:rsidRDefault="001073ED" w:rsidP="00B15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D91" w:rsidRDefault="00F27D91" w:rsidP="00F27D91">
    <w:pPr>
      <w:pStyle w:val="Encabezado"/>
      <w:jc w:val="center"/>
    </w:pPr>
    <w:r w:rsidRPr="00CC4907">
      <w:rPr>
        <w:rFonts w:cs="Calibri"/>
        <w:b/>
        <w:i/>
      </w:rPr>
      <w:t xml:space="preserve">Revista Iberoamericana de las Ciencias de la Salud                                                 </w:t>
    </w:r>
    <w:r w:rsidRPr="00CC4907">
      <w:rPr>
        <w:rFonts w:cs="Calibri"/>
        <w:b/>
      </w:rPr>
      <w:t>ISSN: 2395-8057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AC3"/>
    <w:rsid w:val="000141ED"/>
    <w:rsid w:val="00015A6D"/>
    <w:rsid w:val="0004059E"/>
    <w:rsid w:val="00044473"/>
    <w:rsid w:val="00074BEF"/>
    <w:rsid w:val="000877B0"/>
    <w:rsid w:val="000A01E8"/>
    <w:rsid w:val="000A5276"/>
    <w:rsid w:val="000D58A3"/>
    <w:rsid w:val="000D7C2B"/>
    <w:rsid w:val="000E384F"/>
    <w:rsid w:val="001073ED"/>
    <w:rsid w:val="00132F01"/>
    <w:rsid w:val="00137BFA"/>
    <w:rsid w:val="00140AC3"/>
    <w:rsid w:val="00172621"/>
    <w:rsid w:val="0017450C"/>
    <w:rsid w:val="0018087D"/>
    <w:rsid w:val="00181A94"/>
    <w:rsid w:val="00192B6B"/>
    <w:rsid w:val="001A57A6"/>
    <w:rsid w:val="001B3BCF"/>
    <w:rsid w:val="001B3D56"/>
    <w:rsid w:val="001B44CA"/>
    <w:rsid w:val="001B4D3C"/>
    <w:rsid w:val="001B77C6"/>
    <w:rsid w:val="001C47C5"/>
    <w:rsid w:val="001D0D71"/>
    <w:rsid w:val="001E1CCB"/>
    <w:rsid w:val="001F009D"/>
    <w:rsid w:val="001F0920"/>
    <w:rsid w:val="00203033"/>
    <w:rsid w:val="00205113"/>
    <w:rsid w:val="00211DC9"/>
    <w:rsid w:val="0023223C"/>
    <w:rsid w:val="002476FC"/>
    <w:rsid w:val="0025412D"/>
    <w:rsid w:val="002A27CA"/>
    <w:rsid w:val="002B023D"/>
    <w:rsid w:val="002C15BE"/>
    <w:rsid w:val="0032383F"/>
    <w:rsid w:val="003652CE"/>
    <w:rsid w:val="00370C88"/>
    <w:rsid w:val="0038543E"/>
    <w:rsid w:val="003F0869"/>
    <w:rsid w:val="0040187D"/>
    <w:rsid w:val="004140ED"/>
    <w:rsid w:val="0043448A"/>
    <w:rsid w:val="004719B3"/>
    <w:rsid w:val="004A114C"/>
    <w:rsid w:val="004B2DFF"/>
    <w:rsid w:val="004B67FC"/>
    <w:rsid w:val="004C229D"/>
    <w:rsid w:val="0050091C"/>
    <w:rsid w:val="00537E5A"/>
    <w:rsid w:val="00557422"/>
    <w:rsid w:val="0058483F"/>
    <w:rsid w:val="00585FAF"/>
    <w:rsid w:val="005B2BBA"/>
    <w:rsid w:val="005B4251"/>
    <w:rsid w:val="005B5098"/>
    <w:rsid w:val="005D7DED"/>
    <w:rsid w:val="005F5373"/>
    <w:rsid w:val="0061013E"/>
    <w:rsid w:val="00624D52"/>
    <w:rsid w:val="00646BCF"/>
    <w:rsid w:val="006518CB"/>
    <w:rsid w:val="00677BE4"/>
    <w:rsid w:val="00682BF5"/>
    <w:rsid w:val="00697B12"/>
    <w:rsid w:val="006A40C9"/>
    <w:rsid w:val="006B09A7"/>
    <w:rsid w:val="006D292A"/>
    <w:rsid w:val="006E0021"/>
    <w:rsid w:val="0070001E"/>
    <w:rsid w:val="00720A87"/>
    <w:rsid w:val="00754BE9"/>
    <w:rsid w:val="00775FD8"/>
    <w:rsid w:val="00787AFE"/>
    <w:rsid w:val="007907C9"/>
    <w:rsid w:val="00795770"/>
    <w:rsid w:val="007C1C7F"/>
    <w:rsid w:val="007E346D"/>
    <w:rsid w:val="00820EF8"/>
    <w:rsid w:val="008278D8"/>
    <w:rsid w:val="00832F68"/>
    <w:rsid w:val="0083640D"/>
    <w:rsid w:val="008713C6"/>
    <w:rsid w:val="00875227"/>
    <w:rsid w:val="008B4CC5"/>
    <w:rsid w:val="008E4EDA"/>
    <w:rsid w:val="008F2934"/>
    <w:rsid w:val="008F5B33"/>
    <w:rsid w:val="0091236F"/>
    <w:rsid w:val="00912584"/>
    <w:rsid w:val="00941713"/>
    <w:rsid w:val="0095479D"/>
    <w:rsid w:val="00957EF3"/>
    <w:rsid w:val="00965E8A"/>
    <w:rsid w:val="00966BBB"/>
    <w:rsid w:val="00976B11"/>
    <w:rsid w:val="00990BD4"/>
    <w:rsid w:val="0099483E"/>
    <w:rsid w:val="009B04B6"/>
    <w:rsid w:val="009B1D79"/>
    <w:rsid w:val="009C211F"/>
    <w:rsid w:val="009C409F"/>
    <w:rsid w:val="009C5EB7"/>
    <w:rsid w:val="00A17D0D"/>
    <w:rsid w:val="00A45B2D"/>
    <w:rsid w:val="00A50A65"/>
    <w:rsid w:val="00A5389B"/>
    <w:rsid w:val="00A721A4"/>
    <w:rsid w:val="00A75B2C"/>
    <w:rsid w:val="00A82363"/>
    <w:rsid w:val="00A9408D"/>
    <w:rsid w:val="00AA1341"/>
    <w:rsid w:val="00AB41F2"/>
    <w:rsid w:val="00AC51F6"/>
    <w:rsid w:val="00AC5C8C"/>
    <w:rsid w:val="00AC76D4"/>
    <w:rsid w:val="00AD34B2"/>
    <w:rsid w:val="00B07A61"/>
    <w:rsid w:val="00B128F1"/>
    <w:rsid w:val="00B15B4B"/>
    <w:rsid w:val="00B52563"/>
    <w:rsid w:val="00B53A42"/>
    <w:rsid w:val="00B824C0"/>
    <w:rsid w:val="00B94ACF"/>
    <w:rsid w:val="00BD0A25"/>
    <w:rsid w:val="00BD180A"/>
    <w:rsid w:val="00C31AEA"/>
    <w:rsid w:val="00C35A6C"/>
    <w:rsid w:val="00C40F35"/>
    <w:rsid w:val="00C43951"/>
    <w:rsid w:val="00C60EE2"/>
    <w:rsid w:val="00C6138E"/>
    <w:rsid w:val="00C71565"/>
    <w:rsid w:val="00C82CA2"/>
    <w:rsid w:val="00C84CF4"/>
    <w:rsid w:val="00CA7AF5"/>
    <w:rsid w:val="00CC2CEB"/>
    <w:rsid w:val="00D07466"/>
    <w:rsid w:val="00D12C2D"/>
    <w:rsid w:val="00DA5A1E"/>
    <w:rsid w:val="00DC527C"/>
    <w:rsid w:val="00E437C0"/>
    <w:rsid w:val="00E71D45"/>
    <w:rsid w:val="00E86ED2"/>
    <w:rsid w:val="00EA0BF3"/>
    <w:rsid w:val="00EA530A"/>
    <w:rsid w:val="00EB5F09"/>
    <w:rsid w:val="00EC4FFF"/>
    <w:rsid w:val="00F06836"/>
    <w:rsid w:val="00F232AA"/>
    <w:rsid w:val="00F27D91"/>
    <w:rsid w:val="00F30B07"/>
    <w:rsid w:val="00F323F6"/>
    <w:rsid w:val="00F3525A"/>
    <w:rsid w:val="00F36682"/>
    <w:rsid w:val="00FD3410"/>
    <w:rsid w:val="00FE251B"/>
    <w:rsid w:val="00FF0D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D79"/>
  </w:style>
  <w:style w:type="paragraph" w:styleId="Ttulo1">
    <w:name w:val="heading 1"/>
    <w:basedOn w:val="Normal"/>
    <w:next w:val="Normal"/>
    <w:link w:val="Ttulo1Car"/>
    <w:uiPriority w:val="9"/>
    <w:qFormat/>
    <w:rsid w:val="001B3B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40A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0AC3"/>
    <w:rPr>
      <w:rFonts w:ascii="Tahoma" w:hAnsi="Tahoma" w:cs="Tahoma"/>
      <w:sz w:val="16"/>
      <w:szCs w:val="16"/>
    </w:rPr>
  </w:style>
  <w:style w:type="table" w:styleId="Tablaconcuadrcula">
    <w:name w:val="Table Grid"/>
    <w:basedOn w:val="Tablanormal"/>
    <w:uiPriority w:val="59"/>
    <w:rsid w:val="00F06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15B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5B4B"/>
  </w:style>
  <w:style w:type="paragraph" w:styleId="Piedepgina">
    <w:name w:val="footer"/>
    <w:basedOn w:val="Normal"/>
    <w:link w:val="PiedepginaCar"/>
    <w:uiPriority w:val="99"/>
    <w:unhideWhenUsed/>
    <w:rsid w:val="00B15B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5B4B"/>
  </w:style>
  <w:style w:type="character" w:customStyle="1" w:styleId="Ttulo1Car">
    <w:name w:val="Título 1 Car"/>
    <w:basedOn w:val="Fuentedeprrafopredeter"/>
    <w:link w:val="Ttulo1"/>
    <w:uiPriority w:val="9"/>
    <w:rsid w:val="001B3BCF"/>
    <w:rPr>
      <w:rFonts w:asciiTheme="majorHAnsi" w:eastAsiaTheme="majorEastAsia" w:hAnsiTheme="majorHAnsi" w:cstheme="majorBidi"/>
      <w:b/>
      <w:bCs/>
      <w:color w:val="365F91" w:themeColor="accent1" w:themeShade="BF"/>
      <w:sz w:val="28"/>
      <w:szCs w:val="28"/>
    </w:rPr>
  </w:style>
  <w:style w:type="paragraph" w:styleId="Bibliografa">
    <w:name w:val="Bibliography"/>
    <w:basedOn w:val="Normal"/>
    <w:next w:val="Normal"/>
    <w:uiPriority w:val="37"/>
    <w:unhideWhenUsed/>
    <w:rsid w:val="001B3BCF"/>
  </w:style>
  <w:style w:type="paragraph" w:styleId="Ttulo">
    <w:name w:val="Title"/>
    <w:basedOn w:val="Normal"/>
    <w:next w:val="Normal"/>
    <w:link w:val="TtuloCar"/>
    <w:uiPriority w:val="10"/>
    <w:qFormat/>
    <w:rsid w:val="00E71D4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E71D45"/>
    <w:rPr>
      <w:rFonts w:asciiTheme="majorHAnsi" w:eastAsiaTheme="majorEastAsia" w:hAnsiTheme="majorHAnsi" w:cstheme="majorBidi"/>
      <w:color w:val="17365D" w:themeColor="text2" w:themeShade="BF"/>
      <w:spacing w:val="5"/>
      <w:kern w:val="28"/>
      <w:sz w:val="52"/>
      <w:szCs w:val="52"/>
    </w:rPr>
  </w:style>
  <w:style w:type="character" w:styleId="Hipervnculo">
    <w:name w:val="Hyperlink"/>
    <w:basedOn w:val="Fuentedeprrafopredeter"/>
    <w:uiPriority w:val="99"/>
    <w:semiHidden/>
    <w:unhideWhenUsed/>
    <w:rsid w:val="007907C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D79"/>
  </w:style>
  <w:style w:type="paragraph" w:styleId="Ttulo1">
    <w:name w:val="heading 1"/>
    <w:basedOn w:val="Normal"/>
    <w:next w:val="Normal"/>
    <w:link w:val="Ttulo1Car"/>
    <w:uiPriority w:val="9"/>
    <w:qFormat/>
    <w:rsid w:val="001B3B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40A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0AC3"/>
    <w:rPr>
      <w:rFonts w:ascii="Tahoma" w:hAnsi="Tahoma" w:cs="Tahoma"/>
      <w:sz w:val="16"/>
      <w:szCs w:val="16"/>
    </w:rPr>
  </w:style>
  <w:style w:type="table" w:styleId="Tablaconcuadrcula">
    <w:name w:val="Table Grid"/>
    <w:basedOn w:val="Tablanormal"/>
    <w:uiPriority w:val="59"/>
    <w:rsid w:val="00F06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15B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5B4B"/>
  </w:style>
  <w:style w:type="paragraph" w:styleId="Piedepgina">
    <w:name w:val="footer"/>
    <w:basedOn w:val="Normal"/>
    <w:link w:val="PiedepginaCar"/>
    <w:uiPriority w:val="99"/>
    <w:unhideWhenUsed/>
    <w:rsid w:val="00B15B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5B4B"/>
  </w:style>
  <w:style w:type="character" w:customStyle="1" w:styleId="Ttulo1Car">
    <w:name w:val="Título 1 Car"/>
    <w:basedOn w:val="Fuentedeprrafopredeter"/>
    <w:link w:val="Ttulo1"/>
    <w:uiPriority w:val="9"/>
    <w:rsid w:val="001B3BCF"/>
    <w:rPr>
      <w:rFonts w:asciiTheme="majorHAnsi" w:eastAsiaTheme="majorEastAsia" w:hAnsiTheme="majorHAnsi" w:cstheme="majorBidi"/>
      <w:b/>
      <w:bCs/>
      <w:color w:val="365F91" w:themeColor="accent1" w:themeShade="BF"/>
      <w:sz w:val="28"/>
      <w:szCs w:val="28"/>
    </w:rPr>
  </w:style>
  <w:style w:type="paragraph" w:styleId="Bibliografa">
    <w:name w:val="Bibliography"/>
    <w:basedOn w:val="Normal"/>
    <w:next w:val="Normal"/>
    <w:uiPriority w:val="37"/>
    <w:unhideWhenUsed/>
    <w:rsid w:val="001B3BCF"/>
  </w:style>
  <w:style w:type="paragraph" w:styleId="Ttulo">
    <w:name w:val="Title"/>
    <w:basedOn w:val="Normal"/>
    <w:next w:val="Normal"/>
    <w:link w:val="TtuloCar"/>
    <w:uiPriority w:val="10"/>
    <w:qFormat/>
    <w:rsid w:val="00E71D4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E71D45"/>
    <w:rPr>
      <w:rFonts w:asciiTheme="majorHAnsi" w:eastAsiaTheme="majorEastAsia" w:hAnsiTheme="majorHAnsi" w:cstheme="majorBidi"/>
      <w:color w:val="17365D" w:themeColor="text2" w:themeShade="BF"/>
      <w:spacing w:val="5"/>
      <w:kern w:val="28"/>
      <w:sz w:val="52"/>
      <w:szCs w:val="52"/>
    </w:rPr>
  </w:style>
  <w:style w:type="character" w:styleId="Hipervnculo">
    <w:name w:val="Hyperlink"/>
    <w:basedOn w:val="Fuentedeprrafopredeter"/>
    <w:uiPriority w:val="99"/>
    <w:semiHidden/>
    <w:unhideWhenUsed/>
    <w:rsid w:val="007907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922956">
      <w:bodyDiv w:val="1"/>
      <w:marLeft w:val="0"/>
      <w:marRight w:val="0"/>
      <w:marTop w:val="0"/>
      <w:marBottom w:val="0"/>
      <w:divBdr>
        <w:top w:val="none" w:sz="0" w:space="0" w:color="auto"/>
        <w:left w:val="none" w:sz="0" w:space="0" w:color="auto"/>
        <w:bottom w:val="none" w:sz="0" w:space="0" w:color="auto"/>
        <w:right w:val="none" w:sz="0" w:space="0" w:color="auto"/>
      </w:divBdr>
      <w:divsChild>
        <w:div w:id="132137965">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z.machaen@gmail.com" TargetMode="Externa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5.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hyperlink" Target="mailto:margaritaglezf@hotmail.com" TargetMode="Externa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aquel\Desktop\Enfermer&#237;a.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Raquel\Desktop\Enfermer&#237;a.xlsx" TargetMode="External"/></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Raquel\Desktop\Enfermer&#237;a.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Raquel\Desktop\Enfermer&#237;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Raquel\Desktop\Enfermer&#237;a.xlsx" TargetMode="Externa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1" Type="http://schemas.openxmlformats.org/officeDocument/2006/relationships/oleObject" Target="file:///C:\Users\Raquel\Desktop\Enfermer&#237;a.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Raquel\Desktop\Enfermer&#237;a.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a:pPr>
            <a:r>
              <a:rPr lang="en-US"/>
              <a:t>Edad promedio</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'Gráficas 1'!$B$3</c:f>
              <c:strCache>
                <c:ptCount val="1"/>
                <c:pt idx="0">
                  <c:v>Edad</c:v>
                </c:pt>
              </c:strCache>
            </c:strRef>
          </c:tx>
          <c:invertIfNegative val="0"/>
          <c:dLbls>
            <c:dLbl>
              <c:idx val="0"/>
              <c:layout>
                <c:manualLayout>
                  <c:x val="1.666666666666668E-2"/>
                  <c:y val="-4.6296296296296328E-3"/>
                </c:manualLayout>
              </c:layout>
              <c:tx>
                <c:rich>
                  <a:bodyPr/>
                  <a:lstStyle/>
                  <a:p>
                    <a:r>
                      <a:rPr lang="en-US"/>
                      <a:t>1 %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707-4471-B8FF-49DF09E7BC7B}"/>
                </c:ext>
              </c:extLst>
            </c:dLbl>
            <c:dLbl>
              <c:idx val="1"/>
              <c:layout>
                <c:manualLayout>
                  <c:x val="1.666666666666668E-2"/>
                  <c:y val="-1.3888888888888883E-2"/>
                </c:manualLayout>
              </c:layout>
              <c:tx>
                <c:rich>
                  <a:bodyPr/>
                  <a:lstStyle/>
                  <a:p>
                    <a:r>
                      <a:rPr lang="en-US"/>
                      <a:t>35 %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707-4471-B8FF-49DF09E7BC7B}"/>
                </c:ext>
              </c:extLst>
            </c:dLbl>
            <c:dLbl>
              <c:idx val="2"/>
              <c:layout>
                <c:manualLayout>
                  <c:x val="1.6666447944006953E-2"/>
                  <c:y val="0"/>
                </c:manualLayout>
              </c:layout>
              <c:tx>
                <c:rich>
                  <a:bodyPr/>
                  <a:lstStyle/>
                  <a:p>
                    <a:r>
                      <a:rPr lang="en-US"/>
                      <a:t>24 %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707-4471-B8FF-49DF09E7BC7B}"/>
                </c:ext>
              </c:extLst>
            </c:dLbl>
            <c:dLbl>
              <c:idx val="3"/>
              <c:layout>
                <c:manualLayout>
                  <c:x val="1.666666666666668E-2"/>
                  <c:y val="0"/>
                </c:manualLayout>
              </c:layout>
              <c:tx>
                <c:rich>
                  <a:bodyPr/>
                  <a:lstStyle/>
                  <a:p>
                    <a:r>
                      <a:rPr lang="en-US"/>
                      <a:t>17 %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707-4471-B8FF-49DF09E7BC7B}"/>
                </c:ext>
              </c:extLst>
            </c:dLbl>
            <c:dLbl>
              <c:idx val="4"/>
              <c:layout>
                <c:manualLayout>
                  <c:x val="1.666666666666668E-2"/>
                  <c:y val="-1.3888888888888904E-2"/>
                </c:manualLayout>
              </c:layout>
              <c:tx>
                <c:rich>
                  <a:bodyPr/>
                  <a:lstStyle/>
                  <a:p>
                    <a:r>
                      <a:rPr lang="en-US"/>
                      <a:t>14 %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707-4471-B8FF-49DF09E7BC7B}"/>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'Gráficas 1'!$A$4:$A$8</c:f>
              <c:numCache>
                <c:formatCode>General</c:formatCode>
                <c:ptCount val="5"/>
                <c:pt idx="0">
                  <c:v>21</c:v>
                </c:pt>
                <c:pt idx="1">
                  <c:v>22</c:v>
                </c:pt>
                <c:pt idx="2">
                  <c:v>23</c:v>
                </c:pt>
                <c:pt idx="3">
                  <c:v>24</c:v>
                </c:pt>
                <c:pt idx="4">
                  <c:v>25</c:v>
                </c:pt>
              </c:numCache>
            </c:numRef>
          </c:cat>
          <c:val>
            <c:numRef>
              <c:f>'Gráficas 1'!$B$4:$B$8</c:f>
              <c:numCache>
                <c:formatCode>General</c:formatCode>
                <c:ptCount val="5"/>
                <c:pt idx="0">
                  <c:v>3</c:v>
                </c:pt>
                <c:pt idx="1">
                  <c:v>10</c:v>
                </c:pt>
                <c:pt idx="2">
                  <c:v>7</c:v>
                </c:pt>
                <c:pt idx="3">
                  <c:v>5</c:v>
                </c:pt>
                <c:pt idx="4">
                  <c:v>4</c:v>
                </c:pt>
              </c:numCache>
            </c:numRef>
          </c:val>
          <c:extLst xmlns:c16r2="http://schemas.microsoft.com/office/drawing/2015/06/chart">
            <c:ext xmlns:c16="http://schemas.microsoft.com/office/drawing/2014/chart" uri="{C3380CC4-5D6E-409C-BE32-E72D297353CC}">
              <c16:uniqueId val="{00000005-4707-4471-B8FF-49DF09E7BC7B}"/>
            </c:ext>
          </c:extLst>
        </c:ser>
        <c:dLbls>
          <c:showLegendKey val="0"/>
          <c:showVal val="0"/>
          <c:showCatName val="0"/>
          <c:showSerName val="0"/>
          <c:showPercent val="0"/>
          <c:showBubbleSize val="0"/>
        </c:dLbls>
        <c:gapWidth val="150"/>
        <c:shape val="box"/>
        <c:axId val="328775552"/>
        <c:axId val="328777088"/>
        <c:axId val="0"/>
      </c:bar3DChart>
      <c:catAx>
        <c:axId val="328775552"/>
        <c:scaling>
          <c:orientation val="minMax"/>
        </c:scaling>
        <c:delete val="0"/>
        <c:axPos val="b"/>
        <c:numFmt formatCode="General" sourceLinked="1"/>
        <c:majorTickMark val="out"/>
        <c:minorTickMark val="none"/>
        <c:tickLblPos val="nextTo"/>
        <c:crossAx val="328777088"/>
        <c:crosses val="autoZero"/>
        <c:auto val="1"/>
        <c:lblAlgn val="ctr"/>
        <c:lblOffset val="100"/>
        <c:noMultiLvlLbl val="0"/>
      </c:catAx>
      <c:valAx>
        <c:axId val="328777088"/>
        <c:scaling>
          <c:orientation val="minMax"/>
        </c:scaling>
        <c:delete val="0"/>
        <c:axPos val="l"/>
        <c:majorGridlines/>
        <c:numFmt formatCode="General" sourceLinked="1"/>
        <c:majorTickMark val="out"/>
        <c:minorTickMark val="none"/>
        <c:tickLblPos val="nextTo"/>
        <c:crossAx val="328775552"/>
        <c:crosses val="autoZero"/>
        <c:crossBetween val="between"/>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38"/>
    </mc:Choice>
    <mc:Fallback>
      <c:style val="38"/>
    </mc:Fallback>
  </mc:AlternateContent>
  <c:chart>
    <c:title>
      <c:tx>
        <c:rich>
          <a:bodyPr/>
          <a:lstStyle/>
          <a:p>
            <a:pPr>
              <a:defRPr/>
            </a:pPr>
            <a:r>
              <a:rPr lang="es-MX"/>
              <a:t>Actualmente</a:t>
            </a:r>
            <a:r>
              <a:rPr lang="es-MX" baseline="0"/>
              <a:t> ejerce su profesión</a:t>
            </a:r>
            <a:endParaRPr lang="es-MX"/>
          </a:p>
        </c:rich>
      </c:tx>
      <c:overlay val="0"/>
    </c:title>
    <c:autoTitleDeleted val="0"/>
    <c:plotArea>
      <c:layout>
        <c:manualLayout>
          <c:layoutTarget val="inner"/>
          <c:xMode val="edge"/>
          <c:yMode val="edge"/>
          <c:x val="0.254247375328084"/>
          <c:y val="0.3431332020997373"/>
          <c:w val="0.49134230096237996"/>
          <c:h val="0.65686679790026248"/>
        </c:manualLayout>
      </c:layout>
      <c:doughnutChart>
        <c:varyColors val="1"/>
        <c:ser>
          <c:idx val="0"/>
          <c:order val="0"/>
          <c:tx>
            <c:strRef>
              <c:f>'Gráficas 1'!$B$114</c:f>
              <c:strCache>
                <c:ptCount val="1"/>
                <c:pt idx="0">
                  <c:v>Actualmente ejerce su profesión</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numRef>
              <c:f>'Gráficas 1'!$A$115:$A$117</c:f>
              <c:numCache>
                <c:formatCode>General</c:formatCode>
                <c:ptCount val="3"/>
                <c:pt idx="0">
                  <c:v>8</c:v>
                </c:pt>
                <c:pt idx="1">
                  <c:v>7</c:v>
                </c:pt>
                <c:pt idx="2">
                  <c:v>14</c:v>
                </c:pt>
              </c:numCache>
            </c:numRef>
          </c:cat>
          <c:val>
            <c:numRef>
              <c:f>'Gráficas 1'!$B$115:$B$117</c:f>
              <c:numCache>
                <c:formatCode>0%</c:formatCode>
                <c:ptCount val="3"/>
                <c:pt idx="0">
                  <c:v>0.28000000000000008</c:v>
                </c:pt>
                <c:pt idx="1">
                  <c:v>0.24000000000000002</c:v>
                </c:pt>
                <c:pt idx="2">
                  <c:v>0.48000000000000004</c:v>
                </c:pt>
              </c:numCache>
            </c:numRef>
          </c:val>
          <c:extLst xmlns:c16r2="http://schemas.microsoft.com/office/drawing/2015/06/chart">
            <c:ext xmlns:c16="http://schemas.microsoft.com/office/drawing/2014/chart" uri="{C3380CC4-5D6E-409C-BE32-E72D297353CC}">
              <c16:uniqueId val="{00000000-B191-42F3-A4FC-FA288FCA70E8}"/>
            </c:ext>
          </c:extLst>
        </c:ser>
        <c:ser>
          <c:idx val="1"/>
          <c:order val="1"/>
          <c:tx>
            <c:strRef>
              <c:f>'Gráficas 1'!$C$114</c:f>
              <c:strCache>
                <c:ptCount val="1"/>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numRef>
              <c:f>'Gráficas 1'!$A$115:$A$117</c:f>
              <c:numCache>
                <c:formatCode>General</c:formatCode>
                <c:ptCount val="3"/>
                <c:pt idx="0">
                  <c:v>8</c:v>
                </c:pt>
                <c:pt idx="1">
                  <c:v>7</c:v>
                </c:pt>
                <c:pt idx="2">
                  <c:v>14</c:v>
                </c:pt>
              </c:numCache>
            </c:numRef>
          </c:cat>
          <c:val>
            <c:numRef>
              <c:f>'Gráficas 1'!$C$115:$C$117</c:f>
              <c:numCache>
                <c:formatCode>General</c:formatCode>
                <c:ptCount val="3"/>
                <c:pt idx="0">
                  <c:v>0</c:v>
                </c:pt>
                <c:pt idx="1">
                  <c:v>0</c:v>
                </c:pt>
                <c:pt idx="2">
                  <c:v>0</c:v>
                </c:pt>
              </c:numCache>
            </c:numRef>
          </c:val>
          <c:extLst xmlns:c16r2="http://schemas.microsoft.com/office/drawing/2015/06/chart">
            <c:ext xmlns:c16="http://schemas.microsoft.com/office/drawing/2014/chart" uri="{C3380CC4-5D6E-409C-BE32-E72D297353CC}">
              <c16:uniqueId val="{00000001-B191-42F3-A4FC-FA288FCA70E8}"/>
            </c:ext>
          </c:extLst>
        </c:ser>
        <c:dLbls>
          <c:showLegendKey val="0"/>
          <c:showVal val="0"/>
          <c:showCatName val="0"/>
          <c:showSerName val="0"/>
          <c:showPercent val="1"/>
          <c:showBubbleSize val="0"/>
          <c:showLeaderLines val="1"/>
        </c:dLbls>
        <c:firstSliceAng val="0"/>
        <c:holeSize val="50"/>
      </c:doughnutChart>
    </c:plotArea>
    <c:legend>
      <c:legendPos val="t"/>
      <c:layout>
        <c:manualLayout>
          <c:xMode val="edge"/>
          <c:yMode val="edge"/>
          <c:x val="6.1277559055118107E-2"/>
          <c:y val="0.13414370078740176"/>
          <c:w val="0.87188932633420879"/>
          <c:h val="8.3717191601049942E-2"/>
        </c:manualLayout>
      </c:layout>
      <c:overlay val="0"/>
    </c:legend>
    <c:plotVisOnly val="1"/>
    <c:dispBlanksAs val="gap"/>
    <c:showDLblsOverMax val="0"/>
  </c:chart>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Hoja1!$B$1</c:f>
              <c:strCache>
                <c:ptCount val="1"/>
                <c:pt idx="0">
                  <c:v>Principales problemas en la formación</c:v>
                </c:pt>
              </c:strCache>
            </c:strRef>
          </c:tx>
          <c:explosion val="25"/>
          <c:cat>
            <c:strRef>
              <c:f>Hoja1!$A$2:$A$8</c:f>
              <c:strCache>
                <c:ptCount val="7"/>
                <c:pt idx="0">
                  <c:v>Ausencia de profesores</c:v>
                </c:pt>
                <c:pt idx="1">
                  <c:v>Falta de materiales en los laboratorios</c:v>
                </c:pt>
                <c:pt idx="2">
                  <c:v>Profesores sin conocimientos</c:v>
                </c:pt>
                <c:pt idx="3">
                  <c:v>Los profesores deben ser enfermeros</c:v>
                </c:pt>
                <c:pt idx="4">
                  <c:v>Mala organización administrativa</c:v>
                </c:pt>
                <c:pt idx="5">
                  <c:v>Los funcionarios no deben dar clases</c:v>
                </c:pt>
                <c:pt idx="6">
                  <c:v>Dar continuidad a inglés</c:v>
                </c:pt>
              </c:strCache>
            </c:strRef>
          </c:cat>
          <c:val>
            <c:numRef>
              <c:f>Hoja1!$B$2:$B$8</c:f>
              <c:numCache>
                <c:formatCode>General</c:formatCode>
                <c:ptCount val="7"/>
                <c:pt idx="0">
                  <c:v>20</c:v>
                </c:pt>
                <c:pt idx="1">
                  <c:v>13</c:v>
                </c:pt>
                <c:pt idx="2">
                  <c:v>6</c:v>
                </c:pt>
                <c:pt idx="3">
                  <c:v>3</c:v>
                </c:pt>
                <c:pt idx="4">
                  <c:v>2</c:v>
                </c:pt>
                <c:pt idx="5">
                  <c:v>2</c:v>
                </c:pt>
                <c:pt idx="6">
                  <c:v>1</c:v>
                </c:pt>
              </c:numCache>
            </c:numRef>
          </c:val>
          <c:extLst xmlns:c16r2="http://schemas.microsoft.com/office/drawing/2015/06/chart">
            <c:ext xmlns:c16="http://schemas.microsoft.com/office/drawing/2014/chart" uri="{C3380CC4-5D6E-409C-BE32-E72D297353CC}">
              <c16:uniqueId val="{00000000-C6CE-4963-91F3-84211A0EA927}"/>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Hoja1!$B$1</c:f>
              <c:strCache>
                <c:ptCount val="1"/>
                <c:pt idx="0">
                  <c:v>Materias que se deben eliminar</c:v>
                </c:pt>
              </c:strCache>
            </c:strRef>
          </c:tx>
          <c:cat>
            <c:strRef>
              <c:f>Hoja1!$A$2:$A$9</c:f>
              <c:strCache>
                <c:ptCount val="8"/>
                <c:pt idx="0">
                  <c:v>Sociología</c:v>
                </c:pt>
                <c:pt idx="1">
                  <c:v>Desarrollo Humano</c:v>
                </c:pt>
                <c:pt idx="2">
                  <c:v>Educación para la salud</c:v>
                </c:pt>
                <c:pt idx="3">
                  <c:v>Enfermería ambiental</c:v>
                </c:pt>
                <c:pt idx="4">
                  <c:v>Metodología para la investigación</c:v>
                </c:pt>
                <c:pt idx="5">
                  <c:v>Estadística</c:v>
                </c:pt>
                <c:pt idx="6">
                  <c:v>Ecología</c:v>
                </c:pt>
                <c:pt idx="7">
                  <c:v>Bioética</c:v>
                </c:pt>
              </c:strCache>
            </c:strRef>
          </c:cat>
          <c:val>
            <c:numRef>
              <c:f>Hoja1!$B$2:$B$9</c:f>
              <c:numCache>
                <c:formatCode>General</c:formatCode>
                <c:ptCount val="8"/>
                <c:pt idx="0">
                  <c:v>5</c:v>
                </c:pt>
                <c:pt idx="1">
                  <c:v>4</c:v>
                </c:pt>
                <c:pt idx="2">
                  <c:v>2</c:v>
                </c:pt>
                <c:pt idx="3">
                  <c:v>2</c:v>
                </c:pt>
                <c:pt idx="4">
                  <c:v>1</c:v>
                </c:pt>
                <c:pt idx="5">
                  <c:v>1</c:v>
                </c:pt>
                <c:pt idx="6">
                  <c:v>1</c:v>
                </c:pt>
                <c:pt idx="7">
                  <c:v>1</c:v>
                </c:pt>
              </c:numCache>
            </c:numRef>
          </c:val>
          <c:extLst xmlns:c16r2="http://schemas.microsoft.com/office/drawing/2015/06/chart">
            <c:ext xmlns:c16="http://schemas.microsoft.com/office/drawing/2014/chart" uri="{C3380CC4-5D6E-409C-BE32-E72D297353CC}">
              <c16:uniqueId val="{00000000-A311-42E5-845A-F10003BCA580}"/>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Hoja1!$B$1</c:f>
              <c:strCache>
                <c:ptCount val="1"/>
                <c:pt idx="0">
                  <c:v>¿Por qué elegiste esta carrera?</c:v>
                </c:pt>
              </c:strCache>
            </c:strRef>
          </c:tx>
          <c:invertIfNegative val="0"/>
          <c:cat>
            <c:strRef>
              <c:f>Hoja1!$A$2:$A$11</c:f>
              <c:strCache>
                <c:ptCount val="10"/>
                <c:pt idx="0">
                  <c:v>Por ayudar a los demás</c:v>
                </c:pt>
                <c:pt idx="1">
                  <c:v>Por su corte humanista</c:v>
                </c:pt>
                <c:pt idx="2">
                  <c:v>Es la que más me agradó</c:v>
                </c:pt>
                <c:pt idx="3">
                  <c:v>Es la más parecida a medicina</c:v>
                </c:pt>
                <c:pt idx="4">
                  <c:v>Para conocer a fondo sobre la salud</c:v>
                </c:pt>
                <c:pt idx="5">
                  <c:v>Por trabajo a futuro</c:v>
                </c:pt>
                <c:pt idx="6">
                  <c:v>Por experiencias familiares</c:v>
                </c:pt>
                <c:pt idx="7">
                  <c:v>Porque era la primera en la lista</c:v>
                </c:pt>
                <c:pt idx="8">
                  <c:v>Es la que se me hace más entretenida</c:v>
                </c:pt>
                <c:pt idx="9">
                  <c:v>Porque mis papás son doctores</c:v>
                </c:pt>
              </c:strCache>
            </c:strRef>
          </c:cat>
          <c:val>
            <c:numRef>
              <c:f>Hoja1!$B$2:$B$11</c:f>
              <c:numCache>
                <c:formatCode>General</c:formatCode>
                <c:ptCount val="10"/>
                <c:pt idx="0">
                  <c:v>16</c:v>
                </c:pt>
                <c:pt idx="1">
                  <c:v>10</c:v>
                </c:pt>
                <c:pt idx="2">
                  <c:v>4</c:v>
                </c:pt>
                <c:pt idx="3">
                  <c:v>3</c:v>
                </c:pt>
                <c:pt idx="4">
                  <c:v>2</c:v>
                </c:pt>
                <c:pt idx="5">
                  <c:v>1</c:v>
                </c:pt>
                <c:pt idx="6">
                  <c:v>1</c:v>
                </c:pt>
                <c:pt idx="7">
                  <c:v>1</c:v>
                </c:pt>
                <c:pt idx="8">
                  <c:v>1</c:v>
                </c:pt>
                <c:pt idx="9">
                  <c:v>1</c:v>
                </c:pt>
              </c:numCache>
            </c:numRef>
          </c:val>
          <c:extLst xmlns:c16r2="http://schemas.microsoft.com/office/drawing/2015/06/chart">
            <c:ext xmlns:c16="http://schemas.microsoft.com/office/drawing/2014/chart" uri="{C3380CC4-5D6E-409C-BE32-E72D297353CC}">
              <c16:uniqueId val="{00000000-8C79-4C1C-BA67-97A6B1B9F037}"/>
            </c:ext>
          </c:extLst>
        </c:ser>
        <c:dLbls>
          <c:showLegendKey val="0"/>
          <c:showVal val="0"/>
          <c:showCatName val="0"/>
          <c:showSerName val="0"/>
          <c:showPercent val="0"/>
          <c:showBubbleSize val="0"/>
        </c:dLbls>
        <c:gapWidth val="150"/>
        <c:axId val="330523392"/>
        <c:axId val="330524928"/>
      </c:barChart>
      <c:catAx>
        <c:axId val="330523392"/>
        <c:scaling>
          <c:orientation val="minMax"/>
        </c:scaling>
        <c:delete val="0"/>
        <c:axPos val="b"/>
        <c:numFmt formatCode="General" sourceLinked="0"/>
        <c:majorTickMark val="out"/>
        <c:minorTickMark val="none"/>
        <c:tickLblPos val="nextTo"/>
        <c:crossAx val="330524928"/>
        <c:crosses val="autoZero"/>
        <c:auto val="1"/>
        <c:lblAlgn val="ctr"/>
        <c:lblOffset val="100"/>
        <c:noMultiLvlLbl val="0"/>
      </c:catAx>
      <c:valAx>
        <c:axId val="330524928"/>
        <c:scaling>
          <c:orientation val="minMax"/>
        </c:scaling>
        <c:delete val="0"/>
        <c:axPos val="l"/>
        <c:majorGridlines/>
        <c:numFmt formatCode="General" sourceLinked="1"/>
        <c:majorTickMark val="out"/>
        <c:minorTickMark val="none"/>
        <c:tickLblPos val="nextTo"/>
        <c:crossAx val="330523392"/>
        <c:crosses val="autoZero"/>
        <c:crossBetween val="between"/>
      </c:valAx>
    </c:plotArea>
    <c:legend>
      <c:legendPos val="r"/>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Hoja1!$B$1</c:f>
              <c:strCache>
                <c:ptCount val="1"/>
                <c:pt idx="0">
                  <c:v>¿Por qué elegiste el CUALTOS?</c:v>
                </c:pt>
              </c:strCache>
            </c:strRef>
          </c:tx>
          <c:invertIfNegative val="0"/>
          <c:cat>
            <c:strRef>
              <c:f>Hoja1!$A$2:$A$8</c:f>
              <c:strCache>
                <c:ptCount val="7"/>
                <c:pt idx="0">
                  <c:v>Por su cercanía a mi casa (o municipio)</c:v>
                </c:pt>
                <c:pt idx="1">
                  <c:v>Por su prestigio</c:v>
                </c:pt>
                <c:pt idx="2">
                  <c:v>Por sus instalaciones</c:v>
                </c:pt>
                <c:pt idx="3">
                  <c:v>Por motivos familiares</c:v>
                </c:pt>
                <c:pt idx="4">
                  <c:v>Porque es barata</c:v>
                </c:pt>
                <c:pt idx="5">
                  <c:v>Porque no me aceptaron en el CUCS</c:v>
                </c:pt>
                <c:pt idx="6">
                  <c:v>Porque era más fácil entrar que al CUCS</c:v>
                </c:pt>
              </c:strCache>
            </c:strRef>
          </c:cat>
          <c:val>
            <c:numRef>
              <c:f>Hoja1!$B$2:$B$8</c:f>
              <c:numCache>
                <c:formatCode>General</c:formatCode>
                <c:ptCount val="7"/>
                <c:pt idx="0">
                  <c:v>25</c:v>
                </c:pt>
                <c:pt idx="1">
                  <c:v>5</c:v>
                </c:pt>
                <c:pt idx="2">
                  <c:v>2</c:v>
                </c:pt>
                <c:pt idx="3">
                  <c:v>2</c:v>
                </c:pt>
                <c:pt idx="4">
                  <c:v>1</c:v>
                </c:pt>
                <c:pt idx="5">
                  <c:v>1</c:v>
                </c:pt>
              </c:numCache>
            </c:numRef>
          </c:val>
          <c:extLst xmlns:c16r2="http://schemas.microsoft.com/office/drawing/2015/06/chart">
            <c:ext xmlns:c16="http://schemas.microsoft.com/office/drawing/2014/chart" uri="{C3380CC4-5D6E-409C-BE32-E72D297353CC}">
              <c16:uniqueId val="{00000000-C5EB-430E-8E89-059485BE2B98}"/>
            </c:ext>
          </c:extLst>
        </c:ser>
        <c:dLbls>
          <c:showLegendKey val="0"/>
          <c:showVal val="0"/>
          <c:showCatName val="0"/>
          <c:showSerName val="0"/>
          <c:showPercent val="0"/>
          <c:showBubbleSize val="0"/>
        </c:dLbls>
        <c:gapWidth val="150"/>
        <c:axId val="330627712"/>
        <c:axId val="330711424"/>
      </c:barChart>
      <c:catAx>
        <c:axId val="330627712"/>
        <c:scaling>
          <c:orientation val="minMax"/>
        </c:scaling>
        <c:delete val="0"/>
        <c:axPos val="b"/>
        <c:numFmt formatCode="General" sourceLinked="0"/>
        <c:majorTickMark val="out"/>
        <c:minorTickMark val="none"/>
        <c:tickLblPos val="nextTo"/>
        <c:crossAx val="330711424"/>
        <c:crosses val="autoZero"/>
        <c:auto val="1"/>
        <c:lblAlgn val="ctr"/>
        <c:lblOffset val="100"/>
        <c:noMultiLvlLbl val="0"/>
      </c:catAx>
      <c:valAx>
        <c:axId val="330711424"/>
        <c:scaling>
          <c:orientation val="minMax"/>
        </c:scaling>
        <c:delete val="0"/>
        <c:axPos val="l"/>
        <c:majorGridlines/>
        <c:numFmt formatCode="General" sourceLinked="1"/>
        <c:majorTickMark val="out"/>
        <c:minorTickMark val="none"/>
        <c:tickLblPos val="nextTo"/>
        <c:crossAx val="330627712"/>
        <c:crosses val="autoZero"/>
        <c:crossBetween val="between"/>
      </c:valAx>
    </c:plotArea>
    <c:legend>
      <c:legendPos val="r"/>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bar"/>
        <c:grouping val="clustered"/>
        <c:varyColors val="0"/>
        <c:ser>
          <c:idx val="0"/>
          <c:order val="0"/>
          <c:tx>
            <c:strRef>
              <c:f>Hoja1!$B$1</c:f>
              <c:strCache>
                <c:ptCount val="1"/>
                <c:pt idx="0">
                  <c:v>¿Cómo te ves al terminar la carrera en la universidad?</c:v>
                </c:pt>
              </c:strCache>
            </c:strRef>
          </c:tx>
          <c:invertIfNegative val="0"/>
          <c:cat>
            <c:strRef>
              <c:f>Hoja1!$A$2:$A$16</c:f>
              <c:strCache>
                <c:ptCount val="15"/>
                <c:pt idx="0">
                  <c:v>Trabajando en mi área de formación</c:v>
                </c:pt>
                <c:pt idx="1">
                  <c:v>Trabajando en el área de urgencias</c:v>
                </c:pt>
                <c:pt idx="2">
                  <c:v>Trabajando en el hospital regional</c:v>
                </c:pt>
                <c:pt idx="3">
                  <c:v>Trabajando en el área de geriatría obstetricia</c:v>
                </c:pt>
                <c:pt idx="4">
                  <c:v>Trabajando en el área de oncología</c:v>
                </c:pt>
                <c:pt idx="5">
                  <c:v>Trabajando en el área de instrumentalista</c:v>
                </c:pt>
                <c:pt idx="6">
                  <c:v>Trabajando en un hospital grande</c:v>
                </c:pt>
                <c:pt idx="7">
                  <c:v>Trabajando en el IMSS</c:v>
                </c:pt>
                <c:pt idx="8">
                  <c:v>Trabajando en un hospital en el extranjero</c:v>
                </c:pt>
                <c:pt idx="9">
                  <c:v>Trabajando en el área de quirófano</c:v>
                </c:pt>
                <c:pt idx="10">
                  <c:v>Trabajando en el área de pediatría</c:v>
                </c:pt>
                <c:pt idx="11">
                  <c:v>Trabajando en ginecología</c:v>
                </c:pt>
                <c:pt idx="12">
                  <c:v>Trabajando en el área de psiquiatría</c:v>
                </c:pt>
                <c:pt idx="13">
                  <c:v>Trabajando en campañas de salud</c:v>
                </c:pt>
                <c:pt idx="14">
                  <c:v>En otros países haciendo mi servicio social</c:v>
                </c:pt>
              </c:strCache>
            </c:strRef>
          </c:cat>
          <c:val>
            <c:numRef>
              <c:f>Hoja1!$B$2:$B$16</c:f>
              <c:numCache>
                <c:formatCode>General</c:formatCode>
                <c:ptCount val="15"/>
                <c:pt idx="0">
                  <c:v>8</c:v>
                </c:pt>
                <c:pt idx="1">
                  <c:v>5</c:v>
                </c:pt>
                <c:pt idx="2">
                  <c:v>4</c:v>
                </c:pt>
                <c:pt idx="3">
                  <c:v>3</c:v>
                </c:pt>
                <c:pt idx="4">
                  <c:v>3</c:v>
                </c:pt>
                <c:pt idx="5">
                  <c:v>3</c:v>
                </c:pt>
                <c:pt idx="6">
                  <c:v>2</c:v>
                </c:pt>
                <c:pt idx="7">
                  <c:v>2</c:v>
                </c:pt>
                <c:pt idx="8">
                  <c:v>2</c:v>
                </c:pt>
                <c:pt idx="9">
                  <c:v>1</c:v>
                </c:pt>
                <c:pt idx="10">
                  <c:v>1</c:v>
                </c:pt>
                <c:pt idx="11">
                  <c:v>1</c:v>
                </c:pt>
                <c:pt idx="12">
                  <c:v>1</c:v>
                </c:pt>
                <c:pt idx="13">
                  <c:v>1</c:v>
                </c:pt>
                <c:pt idx="14">
                  <c:v>1</c:v>
                </c:pt>
              </c:numCache>
            </c:numRef>
          </c:val>
          <c:extLst xmlns:c16r2="http://schemas.microsoft.com/office/drawing/2015/06/chart">
            <c:ext xmlns:c16="http://schemas.microsoft.com/office/drawing/2014/chart" uri="{C3380CC4-5D6E-409C-BE32-E72D297353CC}">
              <c16:uniqueId val="{00000000-84FA-42BC-BA3B-AFB884DD27EC}"/>
            </c:ext>
          </c:extLst>
        </c:ser>
        <c:dLbls>
          <c:showLegendKey val="0"/>
          <c:showVal val="0"/>
          <c:showCatName val="0"/>
          <c:showSerName val="0"/>
          <c:showPercent val="0"/>
          <c:showBubbleSize val="0"/>
        </c:dLbls>
        <c:gapWidth val="150"/>
        <c:axId val="330728192"/>
        <c:axId val="330729728"/>
      </c:barChart>
      <c:catAx>
        <c:axId val="330728192"/>
        <c:scaling>
          <c:orientation val="minMax"/>
        </c:scaling>
        <c:delete val="0"/>
        <c:axPos val="l"/>
        <c:numFmt formatCode="General" sourceLinked="0"/>
        <c:majorTickMark val="out"/>
        <c:minorTickMark val="none"/>
        <c:tickLblPos val="nextTo"/>
        <c:crossAx val="330729728"/>
        <c:crosses val="autoZero"/>
        <c:auto val="1"/>
        <c:lblAlgn val="ctr"/>
        <c:lblOffset val="100"/>
        <c:noMultiLvlLbl val="0"/>
      </c:catAx>
      <c:valAx>
        <c:axId val="330729728"/>
        <c:scaling>
          <c:orientation val="minMax"/>
        </c:scaling>
        <c:delete val="0"/>
        <c:axPos val="b"/>
        <c:majorGridlines/>
        <c:numFmt formatCode="General" sourceLinked="1"/>
        <c:majorTickMark val="out"/>
        <c:minorTickMark val="none"/>
        <c:tickLblPos val="nextTo"/>
        <c:crossAx val="33072819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Hoja1!$B$1</c:f>
              <c:strCache>
                <c:ptCount val="1"/>
                <c:pt idx="0">
                  <c:v>Proporción de hermanos inscritos en la universidad</c:v>
                </c:pt>
              </c:strCache>
            </c:strRef>
          </c:tx>
          <c:explosion val="25"/>
          <c:cat>
            <c:strRef>
              <c:f>Hoja1!$A$2:$A$3</c:f>
              <c:strCache>
                <c:ptCount val="2"/>
                <c:pt idx="0">
                  <c:v>En la universidad</c:v>
                </c:pt>
                <c:pt idx="1">
                  <c:v>No inscritos en la universidad</c:v>
                </c:pt>
              </c:strCache>
            </c:strRef>
          </c:cat>
          <c:val>
            <c:numRef>
              <c:f>Hoja1!$B$2:$B$3</c:f>
              <c:numCache>
                <c:formatCode>General</c:formatCode>
                <c:ptCount val="2"/>
                <c:pt idx="0">
                  <c:v>10</c:v>
                </c:pt>
                <c:pt idx="1">
                  <c:v>19</c:v>
                </c:pt>
              </c:numCache>
            </c:numRef>
          </c:val>
          <c:extLst xmlns:c16r2="http://schemas.microsoft.com/office/drawing/2015/06/chart">
            <c:ext xmlns:c16="http://schemas.microsoft.com/office/drawing/2014/chart" uri="{C3380CC4-5D6E-409C-BE32-E72D297353CC}">
              <c16:uniqueId val="{00000000-B5BF-487B-A9F6-652DBCD7E557}"/>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14"/>
    </mc:Choice>
    <mc:Fallback>
      <c:style val="14"/>
    </mc:Fallback>
  </mc:AlternateContent>
  <c:chart>
    <c:title>
      <c:tx>
        <c:rich>
          <a:bodyPr/>
          <a:lstStyle/>
          <a:p>
            <a:pPr>
              <a:defRPr/>
            </a:pPr>
            <a:r>
              <a:rPr lang="es-MX"/>
              <a:t>Licenciatura</a:t>
            </a:r>
            <a:r>
              <a:rPr lang="es-MX" baseline="0"/>
              <a:t> de enfermería como</a:t>
            </a:r>
            <a:r>
              <a:rPr lang="es-MX"/>
              <a:t> primera opción</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362939632545932"/>
          <c:y val="0.29703922426363372"/>
          <c:w val="0.79981714785651759"/>
          <c:h val="0.57772163896179696"/>
        </c:manualLayout>
      </c:layout>
      <c:bar3DChart>
        <c:barDir val="col"/>
        <c:grouping val="standard"/>
        <c:varyColors val="0"/>
        <c:ser>
          <c:idx val="0"/>
          <c:order val="0"/>
          <c:tx>
            <c:strRef>
              <c:f>'Gráficas 1'!$B$36</c:f>
              <c:strCache>
                <c:ptCount val="1"/>
                <c:pt idx="0">
                  <c:v>Licenciatura como primera opción</c:v>
                </c:pt>
              </c:strCache>
            </c:strRef>
          </c:tx>
          <c:invertIfNegative val="0"/>
          <c:dLbls>
            <c:dLbl>
              <c:idx val="0"/>
              <c:layout>
                <c:manualLayout>
                  <c:x val="2.7777777777777821E-2"/>
                  <c:y val="-6.4814814814814867E-2"/>
                </c:manualLayout>
              </c:layout>
              <c:tx>
                <c:rich>
                  <a:bodyPr/>
                  <a:lstStyle/>
                  <a:p>
                    <a:r>
                      <a:rPr lang="en-US"/>
                      <a:t>59 %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200-4BC3-B048-3C0895C28B1E}"/>
                </c:ext>
              </c:extLst>
            </c:dLbl>
            <c:dLbl>
              <c:idx val="1"/>
              <c:layout>
                <c:manualLayout>
                  <c:x val="2.2222222222222244E-2"/>
                  <c:y val="-4.1666666666666664E-2"/>
                </c:manualLayout>
              </c:layout>
              <c:tx>
                <c:rich>
                  <a:bodyPr/>
                  <a:lstStyle/>
                  <a:p>
                    <a:r>
                      <a:rPr lang="en-US"/>
                      <a:t>41 %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200-4BC3-B048-3C0895C28B1E}"/>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'Gráficas 1'!$A$37:$A$38</c:f>
              <c:numCache>
                <c:formatCode>General</c:formatCode>
                <c:ptCount val="2"/>
                <c:pt idx="0">
                  <c:v>17</c:v>
                </c:pt>
                <c:pt idx="1">
                  <c:v>10</c:v>
                </c:pt>
              </c:numCache>
            </c:numRef>
          </c:cat>
          <c:val>
            <c:numRef>
              <c:f>'Gráficas 1'!$B$37:$B$38</c:f>
              <c:numCache>
                <c:formatCode>0%</c:formatCode>
                <c:ptCount val="2"/>
                <c:pt idx="0">
                  <c:v>0.59</c:v>
                </c:pt>
                <c:pt idx="1">
                  <c:v>0.41000000000000003</c:v>
                </c:pt>
              </c:numCache>
            </c:numRef>
          </c:val>
          <c:extLst xmlns:c16r2="http://schemas.microsoft.com/office/drawing/2015/06/chart">
            <c:ext xmlns:c16="http://schemas.microsoft.com/office/drawing/2014/chart" uri="{C3380CC4-5D6E-409C-BE32-E72D297353CC}">
              <c16:uniqueId val="{00000002-D200-4BC3-B048-3C0895C28B1E}"/>
            </c:ext>
          </c:extLst>
        </c:ser>
        <c:dLbls>
          <c:showLegendKey val="0"/>
          <c:showVal val="0"/>
          <c:showCatName val="0"/>
          <c:showSerName val="0"/>
          <c:showPercent val="0"/>
          <c:showBubbleSize val="0"/>
        </c:dLbls>
        <c:gapWidth val="150"/>
        <c:shape val="cylinder"/>
        <c:axId val="329302400"/>
        <c:axId val="329303936"/>
        <c:axId val="298943808"/>
      </c:bar3DChart>
      <c:catAx>
        <c:axId val="329302400"/>
        <c:scaling>
          <c:orientation val="minMax"/>
        </c:scaling>
        <c:delete val="0"/>
        <c:axPos val="b"/>
        <c:numFmt formatCode="General" sourceLinked="1"/>
        <c:majorTickMark val="out"/>
        <c:minorTickMark val="none"/>
        <c:tickLblPos val="nextTo"/>
        <c:crossAx val="329303936"/>
        <c:crosses val="autoZero"/>
        <c:auto val="1"/>
        <c:lblAlgn val="ctr"/>
        <c:lblOffset val="100"/>
        <c:noMultiLvlLbl val="0"/>
      </c:catAx>
      <c:valAx>
        <c:axId val="329303936"/>
        <c:scaling>
          <c:orientation val="minMax"/>
        </c:scaling>
        <c:delete val="0"/>
        <c:axPos val="l"/>
        <c:majorGridlines/>
        <c:numFmt formatCode="0%" sourceLinked="1"/>
        <c:majorTickMark val="out"/>
        <c:minorTickMark val="none"/>
        <c:tickLblPos val="nextTo"/>
        <c:crossAx val="329302400"/>
        <c:crosses val="autoZero"/>
        <c:crossBetween val="between"/>
      </c:valAx>
      <c:serAx>
        <c:axId val="298943808"/>
        <c:scaling>
          <c:orientation val="minMax"/>
        </c:scaling>
        <c:delete val="1"/>
        <c:axPos val="b"/>
        <c:majorTickMark val="out"/>
        <c:minorTickMark val="none"/>
        <c:tickLblPos val="none"/>
        <c:crossAx val="329303936"/>
        <c:crosses val="autoZero"/>
      </c:serAx>
    </c:plotArea>
    <c:legend>
      <c:legendPos val="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29"/>
    </mc:Choice>
    <mc:Fallback>
      <c:style val="29"/>
    </mc:Fallback>
  </mc:AlternateContent>
  <c:chart>
    <c:title>
      <c:overlay val="0"/>
    </c:title>
    <c:autoTitleDeleted val="0"/>
    <c:plotArea>
      <c:layout/>
      <c:doughnutChart>
        <c:varyColors val="1"/>
        <c:ser>
          <c:idx val="0"/>
          <c:order val="0"/>
          <c:tx>
            <c:strRef>
              <c:f>'Gráficas 1'!$B$46</c:f>
              <c:strCache>
                <c:ptCount val="1"/>
                <c:pt idx="0">
                  <c:v>Estudiará posgrado</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numRef>
              <c:f>'Gráficas 1'!$A$47:$A$49</c:f>
              <c:numCache>
                <c:formatCode>General</c:formatCode>
                <c:ptCount val="3"/>
                <c:pt idx="0">
                  <c:v>22</c:v>
                </c:pt>
                <c:pt idx="1">
                  <c:v>3</c:v>
                </c:pt>
                <c:pt idx="2">
                  <c:v>4</c:v>
                </c:pt>
              </c:numCache>
            </c:numRef>
          </c:cat>
          <c:val>
            <c:numRef>
              <c:f>'Gráficas 1'!$B$47:$B$49</c:f>
              <c:numCache>
                <c:formatCode>0%</c:formatCode>
                <c:ptCount val="3"/>
                <c:pt idx="0">
                  <c:v>0.76000000000000012</c:v>
                </c:pt>
                <c:pt idx="1">
                  <c:v>0.1</c:v>
                </c:pt>
                <c:pt idx="2">
                  <c:v>0.14000000000000001</c:v>
                </c:pt>
              </c:numCache>
            </c:numRef>
          </c:val>
          <c:extLst xmlns:c16r2="http://schemas.microsoft.com/office/drawing/2015/06/chart">
            <c:ext xmlns:c16="http://schemas.microsoft.com/office/drawing/2014/chart" uri="{C3380CC4-5D6E-409C-BE32-E72D297353CC}">
              <c16:uniqueId val="{00000000-18F0-483D-8C2A-6D9BB59F1962}"/>
            </c:ext>
          </c:extLst>
        </c:ser>
        <c:dLbls>
          <c:showLegendKey val="0"/>
          <c:showVal val="0"/>
          <c:showCatName val="0"/>
          <c:showSerName val="0"/>
          <c:showPercent val="1"/>
          <c:showBubbleSize val="0"/>
          <c:showLeaderLines val="1"/>
        </c:dLbls>
        <c:firstSliceAng val="0"/>
        <c:holeSize val="50"/>
      </c:doughnutChart>
    </c:plotArea>
    <c:legend>
      <c:legendPos val="t"/>
      <c:layout>
        <c:manualLayout>
          <c:xMode val="edge"/>
          <c:yMode val="edge"/>
          <c:x val="0.23072200349956259"/>
          <c:y val="0.13774278215223124"/>
          <c:w val="0.5802226596675415"/>
          <c:h val="8.3717191601049942E-2"/>
        </c:manualLayout>
      </c:layout>
      <c:overlay val="0"/>
    </c:legend>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36"/>
    </mc:Choice>
    <mc:Fallback>
      <c:style val="36"/>
    </mc:Fallback>
  </mc:AlternateContent>
  <c:chart>
    <c:title>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21414157131551048"/>
          <c:y val="0.13650419307342695"/>
          <c:w val="0.49621734250850669"/>
          <c:h val="0.72349042954996479"/>
        </c:manualLayout>
      </c:layout>
      <c:bar3DChart>
        <c:barDir val="bar"/>
        <c:grouping val="clustered"/>
        <c:varyColors val="0"/>
        <c:ser>
          <c:idx val="0"/>
          <c:order val="0"/>
          <c:tx>
            <c:strRef>
              <c:f>'Gráficas 1'!$B$60</c:f>
              <c:strCache>
                <c:ptCount val="1"/>
                <c:pt idx="0">
                  <c:v>Sustento económico durante la carrera</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'Gráficas 1'!$A$61:$A$68</c:f>
              <c:strCache>
                <c:ptCount val="8"/>
                <c:pt idx="0">
                  <c:v>Padres</c:v>
                </c:pt>
                <c:pt idx="1">
                  <c:v>Familia</c:v>
                </c:pt>
                <c:pt idx="2">
                  <c:v>Beca</c:v>
                </c:pt>
                <c:pt idx="3">
                  <c:v>Trabajando</c:v>
                </c:pt>
                <c:pt idx="4">
                  <c:v>Padres y beca</c:v>
                </c:pt>
                <c:pt idx="5">
                  <c:v>Familia y beca</c:v>
                </c:pt>
                <c:pt idx="6">
                  <c:v>Padres y trabajo</c:v>
                </c:pt>
                <c:pt idx="7">
                  <c:v>Padres y familiares</c:v>
                </c:pt>
              </c:strCache>
            </c:strRef>
          </c:cat>
          <c:val>
            <c:numRef>
              <c:f>'Gráficas 1'!$B$61:$B$68</c:f>
              <c:numCache>
                <c:formatCode>General</c:formatCode>
                <c:ptCount val="8"/>
                <c:pt idx="0">
                  <c:v>8</c:v>
                </c:pt>
                <c:pt idx="1">
                  <c:v>4</c:v>
                </c:pt>
                <c:pt idx="2">
                  <c:v>3</c:v>
                </c:pt>
                <c:pt idx="3">
                  <c:v>2</c:v>
                </c:pt>
                <c:pt idx="4">
                  <c:v>7</c:v>
                </c:pt>
                <c:pt idx="5">
                  <c:v>1</c:v>
                </c:pt>
                <c:pt idx="6">
                  <c:v>3</c:v>
                </c:pt>
                <c:pt idx="7">
                  <c:v>1</c:v>
                </c:pt>
              </c:numCache>
            </c:numRef>
          </c:val>
          <c:extLst xmlns:c16r2="http://schemas.microsoft.com/office/drawing/2015/06/chart">
            <c:ext xmlns:c16="http://schemas.microsoft.com/office/drawing/2014/chart" uri="{C3380CC4-5D6E-409C-BE32-E72D297353CC}">
              <c16:uniqueId val="{00000000-60A8-4B5F-8737-90E6B5B8937F}"/>
            </c:ext>
          </c:extLst>
        </c:ser>
        <c:dLbls>
          <c:showLegendKey val="0"/>
          <c:showVal val="0"/>
          <c:showCatName val="0"/>
          <c:showSerName val="0"/>
          <c:showPercent val="0"/>
          <c:showBubbleSize val="0"/>
        </c:dLbls>
        <c:gapWidth val="150"/>
        <c:shape val="cylinder"/>
        <c:axId val="329433472"/>
        <c:axId val="329435008"/>
        <c:axId val="0"/>
      </c:bar3DChart>
      <c:catAx>
        <c:axId val="329433472"/>
        <c:scaling>
          <c:orientation val="minMax"/>
        </c:scaling>
        <c:delete val="0"/>
        <c:axPos val="l"/>
        <c:numFmt formatCode="General" sourceLinked="0"/>
        <c:majorTickMark val="none"/>
        <c:minorTickMark val="none"/>
        <c:tickLblPos val="nextTo"/>
        <c:crossAx val="329435008"/>
        <c:crosses val="autoZero"/>
        <c:auto val="1"/>
        <c:lblAlgn val="ctr"/>
        <c:lblOffset val="100"/>
        <c:noMultiLvlLbl val="0"/>
      </c:catAx>
      <c:valAx>
        <c:axId val="329435008"/>
        <c:scaling>
          <c:orientation val="minMax"/>
        </c:scaling>
        <c:delete val="0"/>
        <c:axPos val="b"/>
        <c:majorGridlines/>
        <c:numFmt formatCode="General" sourceLinked="1"/>
        <c:majorTickMark val="out"/>
        <c:minorTickMark val="none"/>
        <c:tickLblPos val="nextTo"/>
        <c:crossAx val="329433472"/>
        <c:crosses val="autoZero"/>
        <c:crossBetween val="between"/>
      </c:valAx>
    </c:plotArea>
    <c:legend>
      <c:legendPos val="r"/>
      <c:layout>
        <c:manualLayout>
          <c:xMode val="edge"/>
          <c:yMode val="edge"/>
          <c:x val="0.74564559327869473"/>
          <c:y val="0.42326688432238685"/>
          <c:w val="0.22936860320057942"/>
          <c:h val="9.8100249663913966E-2"/>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Hoja1!$B$1</c:f>
              <c:strCache>
                <c:ptCount val="1"/>
                <c:pt idx="0">
                  <c:v>Eficiencia Terminal</c:v>
                </c:pt>
              </c:strCache>
            </c:strRef>
          </c:tx>
          <c:invertIfNegative val="0"/>
          <c:cat>
            <c:strRef>
              <c:f>Hoja1!$A$2:$A$15</c:f>
              <c:strCache>
                <c:ptCount val="14"/>
                <c:pt idx="0">
                  <c:v>Abogado</c:v>
                </c:pt>
                <c:pt idx="1">
                  <c:v>Abogado Semiesc.</c:v>
                </c:pt>
                <c:pt idx="2">
                  <c:v>Administración</c:v>
                </c:pt>
                <c:pt idx="3">
                  <c:v>Cirujano Dentista</c:v>
                </c:pt>
                <c:pt idx="4">
                  <c:v>Contaduría Pública</c:v>
                </c:pt>
                <c:pt idx="5">
                  <c:v>Enfermería</c:v>
                </c:pt>
                <c:pt idx="6">
                  <c:v>Ingeniería Agroindustrial</c:v>
                </c:pt>
                <c:pt idx="7">
                  <c:v>Ingeniería en Computación</c:v>
                </c:pt>
                <c:pt idx="8">
                  <c:v>Ingeniería en Sist. Pecuarios</c:v>
                </c:pt>
                <c:pt idx="9">
                  <c:v>Medicina</c:v>
                </c:pt>
                <c:pt idx="10">
                  <c:v>Negocios Internacionales</c:v>
                </c:pt>
                <c:pt idx="11">
                  <c:v>Nutrición</c:v>
                </c:pt>
                <c:pt idx="12">
                  <c:v>Psicología</c:v>
                </c:pt>
                <c:pt idx="13">
                  <c:v>Veterinaria</c:v>
                </c:pt>
              </c:strCache>
            </c:strRef>
          </c:cat>
          <c:val>
            <c:numRef>
              <c:f>Hoja1!$B$2:$B$15</c:f>
              <c:numCache>
                <c:formatCode>General</c:formatCode>
                <c:ptCount val="14"/>
                <c:pt idx="0">
                  <c:v>56.52</c:v>
                </c:pt>
                <c:pt idx="1">
                  <c:v>43.47</c:v>
                </c:pt>
                <c:pt idx="2">
                  <c:v>89.58</c:v>
                </c:pt>
                <c:pt idx="3">
                  <c:v>71.42</c:v>
                </c:pt>
                <c:pt idx="4">
                  <c:v>85.1</c:v>
                </c:pt>
                <c:pt idx="5">
                  <c:v>78.72</c:v>
                </c:pt>
                <c:pt idx="6">
                  <c:v>61.7</c:v>
                </c:pt>
                <c:pt idx="7">
                  <c:v>71.73</c:v>
                </c:pt>
                <c:pt idx="8">
                  <c:v>56.52</c:v>
                </c:pt>
                <c:pt idx="9">
                  <c:v>78.680000000000007</c:v>
                </c:pt>
                <c:pt idx="10">
                  <c:v>78</c:v>
                </c:pt>
                <c:pt idx="11">
                  <c:v>63.46</c:v>
                </c:pt>
                <c:pt idx="12">
                  <c:v>70</c:v>
                </c:pt>
                <c:pt idx="13">
                  <c:v>70.209999999999994</c:v>
                </c:pt>
              </c:numCache>
            </c:numRef>
          </c:val>
          <c:extLst xmlns:c16r2="http://schemas.microsoft.com/office/drawing/2015/06/chart">
            <c:ext xmlns:c16="http://schemas.microsoft.com/office/drawing/2014/chart" uri="{C3380CC4-5D6E-409C-BE32-E72D297353CC}">
              <c16:uniqueId val="{00000000-2DD1-4D6A-A89D-73A4C1E7989A}"/>
            </c:ext>
          </c:extLst>
        </c:ser>
        <c:dLbls>
          <c:showLegendKey val="0"/>
          <c:showVal val="0"/>
          <c:showCatName val="0"/>
          <c:showSerName val="0"/>
          <c:showPercent val="0"/>
          <c:showBubbleSize val="0"/>
        </c:dLbls>
        <c:gapWidth val="150"/>
        <c:axId val="329591040"/>
        <c:axId val="329592832"/>
      </c:barChart>
      <c:catAx>
        <c:axId val="329591040"/>
        <c:scaling>
          <c:orientation val="minMax"/>
        </c:scaling>
        <c:delete val="0"/>
        <c:axPos val="b"/>
        <c:numFmt formatCode="General" sourceLinked="1"/>
        <c:majorTickMark val="out"/>
        <c:minorTickMark val="none"/>
        <c:tickLblPos val="nextTo"/>
        <c:crossAx val="329592832"/>
        <c:crosses val="autoZero"/>
        <c:auto val="1"/>
        <c:lblAlgn val="ctr"/>
        <c:lblOffset val="100"/>
        <c:noMultiLvlLbl val="0"/>
      </c:catAx>
      <c:valAx>
        <c:axId val="329592832"/>
        <c:scaling>
          <c:orientation val="minMax"/>
        </c:scaling>
        <c:delete val="0"/>
        <c:axPos val="l"/>
        <c:majorGridlines/>
        <c:numFmt formatCode="General" sourceLinked="1"/>
        <c:majorTickMark val="out"/>
        <c:minorTickMark val="none"/>
        <c:tickLblPos val="nextTo"/>
        <c:crossAx val="329591040"/>
        <c:crosses val="autoZero"/>
        <c:crossBetween val="between"/>
      </c:valAx>
    </c:plotArea>
    <c:legend>
      <c:legendPos val="r"/>
      <c:overlay val="0"/>
    </c:legend>
    <c:plotVisOnly val="1"/>
    <c:dispBlanksAs val="zero"/>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32"/>
    </mc:Choice>
    <mc:Fallback>
      <c:style val="32"/>
    </mc:Fallback>
  </mc:AlternateContent>
  <c:chart>
    <c:title>
      <c:tx>
        <c:rich>
          <a:bodyPr/>
          <a:lstStyle/>
          <a:p>
            <a:pPr>
              <a:defRPr/>
            </a:pPr>
            <a:r>
              <a:rPr lang="es-MX" sz="1800" b="1" i="0" baseline="0"/>
              <a:t>Escolaridad de los padres</a:t>
            </a:r>
            <a:endParaRPr lang="es-MX"/>
          </a:p>
        </c:rich>
      </c:tx>
      <c:overlay val="0"/>
    </c:title>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7.0494498032590128E-2"/>
          <c:y val="0.16697444069491321"/>
          <c:w val="0.90677823375920019"/>
          <c:h val="0.42959223847019123"/>
        </c:manualLayout>
      </c:layout>
      <c:bar3DChart>
        <c:barDir val="col"/>
        <c:grouping val="clustered"/>
        <c:varyColors val="0"/>
        <c:ser>
          <c:idx val="0"/>
          <c:order val="0"/>
          <c:tx>
            <c:strRef>
              <c:f>'Gráficas 1'!$B$80</c:f>
              <c:strCache>
                <c:ptCount val="1"/>
                <c:pt idx="0">
                  <c:v>Padre</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'Gráficas 1'!$A$81:$A$87</c:f>
              <c:strCache>
                <c:ptCount val="7"/>
                <c:pt idx="0">
                  <c:v>Sin estudios</c:v>
                </c:pt>
                <c:pt idx="1">
                  <c:v>Primaria inconclusa</c:v>
                </c:pt>
                <c:pt idx="2">
                  <c:v>Primaria terminada</c:v>
                </c:pt>
                <c:pt idx="3">
                  <c:v>Secundaria</c:v>
                </c:pt>
                <c:pt idx="4">
                  <c:v>Carrera técnica</c:v>
                </c:pt>
                <c:pt idx="5">
                  <c:v>Preparatoria</c:v>
                </c:pt>
                <c:pt idx="6">
                  <c:v>Licenciatura</c:v>
                </c:pt>
              </c:strCache>
            </c:strRef>
          </c:cat>
          <c:val>
            <c:numRef>
              <c:f>'Gráficas 1'!$B$81:$B$87</c:f>
              <c:numCache>
                <c:formatCode>General</c:formatCode>
                <c:ptCount val="7"/>
                <c:pt idx="0">
                  <c:v>2</c:v>
                </c:pt>
                <c:pt idx="1">
                  <c:v>3</c:v>
                </c:pt>
                <c:pt idx="2">
                  <c:v>9</c:v>
                </c:pt>
                <c:pt idx="3">
                  <c:v>10</c:v>
                </c:pt>
                <c:pt idx="4">
                  <c:v>2</c:v>
                </c:pt>
                <c:pt idx="5">
                  <c:v>1</c:v>
                </c:pt>
                <c:pt idx="6">
                  <c:v>2</c:v>
                </c:pt>
              </c:numCache>
            </c:numRef>
          </c:val>
          <c:extLst xmlns:c16r2="http://schemas.microsoft.com/office/drawing/2015/06/chart">
            <c:ext xmlns:c16="http://schemas.microsoft.com/office/drawing/2014/chart" uri="{C3380CC4-5D6E-409C-BE32-E72D297353CC}">
              <c16:uniqueId val="{00000000-1178-472E-A706-936DAA500F86}"/>
            </c:ext>
          </c:extLst>
        </c:ser>
        <c:ser>
          <c:idx val="1"/>
          <c:order val="1"/>
          <c:tx>
            <c:strRef>
              <c:f>'Gráficas 1'!$C$80</c:f>
              <c:strCache>
                <c:ptCount val="1"/>
                <c:pt idx="0">
                  <c:v>Madre</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'Gráficas 1'!$A$81:$A$87</c:f>
              <c:strCache>
                <c:ptCount val="7"/>
                <c:pt idx="0">
                  <c:v>Sin estudios</c:v>
                </c:pt>
                <c:pt idx="1">
                  <c:v>Primaria inconclusa</c:v>
                </c:pt>
                <c:pt idx="2">
                  <c:v>Primaria terminada</c:v>
                </c:pt>
                <c:pt idx="3">
                  <c:v>Secundaria</c:v>
                </c:pt>
                <c:pt idx="4">
                  <c:v>Carrera técnica</c:v>
                </c:pt>
                <c:pt idx="5">
                  <c:v>Preparatoria</c:v>
                </c:pt>
                <c:pt idx="6">
                  <c:v>Licenciatura</c:v>
                </c:pt>
              </c:strCache>
            </c:strRef>
          </c:cat>
          <c:val>
            <c:numRef>
              <c:f>'Gráficas 1'!$C$81:$C$87</c:f>
              <c:numCache>
                <c:formatCode>General</c:formatCode>
                <c:ptCount val="7"/>
                <c:pt idx="0">
                  <c:v>2</c:v>
                </c:pt>
                <c:pt idx="1">
                  <c:v>3</c:v>
                </c:pt>
                <c:pt idx="2">
                  <c:v>18</c:v>
                </c:pt>
                <c:pt idx="3">
                  <c:v>4</c:v>
                </c:pt>
                <c:pt idx="4">
                  <c:v>0</c:v>
                </c:pt>
                <c:pt idx="5">
                  <c:v>0</c:v>
                </c:pt>
                <c:pt idx="6">
                  <c:v>2</c:v>
                </c:pt>
              </c:numCache>
            </c:numRef>
          </c:val>
          <c:extLst xmlns:c16r2="http://schemas.microsoft.com/office/drawing/2015/06/chart">
            <c:ext xmlns:c16="http://schemas.microsoft.com/office/drawing/2014/chart" uri="{C3380CC4-5D6E-409C-BE32-E72D297353CC}">
              <c16:uniqueId val="{00000001-1178-472E-A706-936DAA500F86}"/>
            </c:ext>
          </c:extLst>
        </c:ser>
        <c:dLbls>
          <c:showLegendKey val="0"/>
          <c:showVal val="0"/>
          <c:showCatName val="0"/>
          <c:showSerName val="0"/>
          <c:showPercent val="0"/>
          <c:showBubbleSize val="0"/>
        </c:dLbls>
        <c:gapWidth val="75"/>
        <c:shape val="box"/>
        <c:axId val="329611520"/>
        <c:axId val="329621504"/>
        <c:axId val="0"/>
      </c:bar3DChart>
      <c:catAx>
        <c:axId val="329611520"/>
        <c:scaling>
          <c:orientation val="minMax"/>
        </c:scaling>
        <c:delete val="0"/>
        <c:axPos val="b"/>
        <c:numFmt formatCode="General" sourceLinked="0"/>
        <c:majorTickMark val="none"/>
        <c:minorTickMark val="none"/>
        <c:tickLblPos val="nextTo"/>
        <c:crossAx val="329621504"/>
        <c:crosses val="autoZero"/>
        <c:auto val="1"/>
        <c:lblAlgn val="ctr"/>
        <c:lblOffset val="100"/>
        <c:noMultiLvlLbl val="0"/>
      </c:catAx>
      <c:valAx>
        <c:axId val="329621504"/>
        <c:scaling>
          <c:orientation val="minMax"/>
        </c:scaling>
        <c:delete val="0"/>
        <c:axPos val="l"/>
        <c:majorGridlines/>
        <c:numFmt formatCode="General" sourceLinked="1"/>
        <c:majorTickMark val="none"/>
        <c:minorTickMark val="none"/>
        <c:tickLblPos val="nextTo"/>
        <c:spPr>
          <a:ln w="9525">
            <a:noFill/>
          </a:ln>
        </c:spPr>
        <c:crossAx val="329611520"/>
        <c:crosses val="autoZero"/>
        <c:crossBetween val="between"/>
      </c:valAx>
    </c:plotArea>
    <c:legend>
      <c:legendPos val="b"/>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19"/>
    </mc:Choice>
    <mc:Fallback>
      <c:style val="19"/>
    </mc:Fallback>
  </mc:AlternateContent>
  <c:chart>
    <c:title>
      <c:tx>
        <c:rich>
          <a:bodyPr/>
          <a:lstStyle/>
          <a:p>
            <a:pPr>
              <a:defRPr/>
            </a:pPr>
            <a:r>
              <a:rPr lang="en-US"/>
              <a:t>Emigración del</a:t>
            </a:r>
            <a:r>
              <a:rPr lang="en-US" baseline="0"/>
              <a:t> padre</a:t>
            </a:r>
            <a:endParaRPr lang="en-US"/>
          </a:p>
        </c:rich>
      </c:tx>
      <c:overlay val="0"/>
    </c:title>
    <c:autoTitleDeleted val="0"/>
    <c:plotArea>
      <c:layout>
        <c:manualLayout>
          <c:layoutTarget val="inner"/>
          <c:xMode val="edge"/>
          <c:yMode val="edge"/>
          <c:x val="0.17358136482939648"/>
          <c:y val="0.2617548848060659"/>
          <c:w val="0.38860258092738442"/>
          <c:h val="0.64767096821230674"/>
        </c:manualLayout>
      </c:layout>
      <c:pieChart>
        <c:varyColors val="1"/>
        <c:ser>
          <c:idx val="0"/>
          <c:order val="0"/>
          <c:tx>
            <c:strRef>
              <c:f>'Gráficas 1'!$B$98</c:f>
              <c:strCache>
                <c:ptCount val="1"/>
                <c:pt idx="0">
                  <c:v>Emigración del padre</c:v>
                </c:pt>
              </c:strCache>
            </c:strRef>
          </c:tx>
          <c:explosion val="25"/>
          <c:dLbls>
            <c:dLbl>
              <c:idx val="0"/>
              <c:layout>
                <c:manualLayout>
                  <c:x val="-7.010482036350528E-2"/>
                  <c:y val="-0.17257473024205308"/>
                </c:manualLayout>
              </c:layout>
              <c:tx>
                <c:rich>
                  <a:bodyPr/>
                  <a:lstStyle/>
                  <a:p>
                    <a:r>
                      <a:rPr lang="en-US"/>
                      <a:t>79 %</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06C-41DF-9219-48FEB751B75F}"/>
                </c:ext>
              </c:extLst>
            </c:dLbl>
            <c:dLbl>
              <c:idx val="1"/>
              <c:tx>
                <c:rich>
                  <a:bodyPr/>
                  <a:lstStyle/>
                  <a:p>
                    <a:r>
                      <a:rPr lang="en-US"/>
                      <a:t>14 %</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06C-41DF-9219-48FEB751B75F}"/>
                </c:ext>
              </c:extLst>
            </c:dLbl>
            <c:dLbl>
              <c:idx val="2"/>
              <c:tx>
                <c:rich>
                  <a:bodyPr/>
                  <a:lstStyle/>
                  <a:p>
                    <a:r>
                      <a:rPr lang="en-US"/>
                      <a:t>7 %</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06C-41DF-9219-48FEB751B75F}"/>
                </c:ext>
              </c:extLst>
            </c:dLbl>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numRef>
              <c:f>'Gráficas 1'!$A$99:$A$101</c:f>
              <c:numCache>
                <c:formatCode>General</c:formatCode>
                <c:ptCount val="3"/>
                <c:pt idx="0">
                  <c:v>23</c:v>
                </c:pt>
                <c:pt idx="1">
                  <c:v>4</c:v>
                </c:pt>
                <c:pt idx="2">
                  <c:v>2</c:v>
                </c:pt>
              </c:numCache>
            </c:numRef>
          </c:cat>
          <c:val>
            <c:numRef>
              <c:f>'Gráficas 1'!$B$99:$B$101</c:f>
              <c:numCache>
                <c:formatCode>0%</c:formatCode>
                <c:ptCount val="3"/>
                <c:pt idx="0">
                  <c:v>0.79</c:v>
                </c:pt>
                <c:pt idx="1">
                  <c:v>0.14000000000000001</c:v>
                </c:pt>
                <c:pt idx="2">
                  <c:v>7.0000000000000021E-2</c:v>
                </c:pt>
              </c:numCache>
            </c:numRef>
          </c:val>
          <c:extLst xmlns:c16r2="http://schemas.microsoft.com/office/drawing/2015/06/chart">
            <c:ext xmlns:c16="http://schemas.microsoft.com/office/drawing/2014/chart" uri="{C3380CC4-5D6E-409C-BE32-E72D297353CC}">
              <c16:uniqueId val="{00000003-E06C-41DF-9219-48FEB751B75F}"/>
            </c:ext>
          </c:extLst>
        </c:ser>
        <c:ser>
          <c:idx val="1"/>
          <c:order val="1"/>
          <c:tx>
            <c:strRef>
              <c:f>'Gráficas 1'!$C$98</c:f>
              <c:strCache>
                <c:ptCount val="1"/>
              </c:strCache>
            </c:strRef>
          </c:tx>
          <c:explosion val="25"/>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numRef>
              <c:f>'Gráficas 1'!$A$99:$A$101</c:f>
              <c:numCache>
                <c:formatCode>General</c:formatCode>
                <c:ptCount val="3"/>
                <c:pt idx="0">
                  <c:v>23</c:v>
                </c:pt>
                <c:pt idx="1">
                  <c:v>4</c:v>
                </c:pt>
                <c:pt idx="2">
                  <c:v>2</c:v>
                </c:pt>
              </c:numCache>
            </c:numRef>
          </c:cat>
          <c:val>
            <c:numRef>
              <c:f>'Gráficas 1'!$C$99:$C$101</c:f>
              <c:numCache>
                <c:formatCode>General</c:formatCode>
                <c:ptCount val="3"/>
                <c:pt idx="0">
                  <c:v>0</c:v>
                </c:pt>
                <c:pt idx="1">
                  <c:v>0</c:v>
                </c:pt>
                <c:pt idx="2">
                  <c:v>0</c:v>
                </c:pt>
              </c:numCache>
            </c:numRef>
          </c:val>
          <c:extLst xmlns:c16r2="http://schemas.microsoft.com/office/drawing/2015/06/chart">
            <c:ext xmlns:c16="http://schemas.microsoft.com/office/drawing/2014/chart" uri="{C3380CC4-5D6E-409C-BE32-E72D297353CC}">
              <c16:uniqueId val="{00000004-E06C-41DF-9219-48FEB751B75F}"/>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62187642169728785"/>
          <c:y val="0.34890347039953362"/>
          <c:w val="0.10034580052493439"/>
          <c:h val="0.4826330562846311"/>
        </c:manualLayout>
      </c:layout>
      <c:overlay val="0"/>
    </c:legend>
    <c:plotVisOnly val="1"/>
    <c:dispBlanksAs val="gap"/>
    <c:showDLblsOverMax val="0"/>
  </c:chart>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39"/>
    </mc:Choice>
    <mc:Fallback>
      <c:style val="39"/>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'Gráficas 1'!$B$97</c:f>
              <c:strCache>
                <c:ptCount val="1"/>
                <c:pt idx="0">
                  <c:v>Profesión del jefe de familia</c:v>
                </c:pt>
              </c:strCache>
            </c:strRef>
          </c:tx>
          <c:invertIfNegative val="0"/>
          <c:cat>
            <c:strRef>
              <c:f>'Gráficas 1'!$A$98:$A$115</c:f>
              <c:strCache>
                <c:ptCount val="18"/>
                <c:pt idx="0">
                  <c:v>Albañil</c:v>
                </c:pt>
                <c:pt idx="1">
                  <c:v>Auditor fiscal</c:v>
                </c:pt>
                <c:pt idx="2">
                  <c:v>Autotransportista</c:v>
                </c:pt>
                <c:pt idx="3">
                  <c:v>Campesino</c:v>
                </c:pt>
                <c:pt idx="4">
                  <c:v>Comerciante</c:v>
                </c:pt>
                <c:pt idx="5">
                  <c:v>Costurera</c:v>
                </c:pt>
                <c:pt idx="6">
                  <c:v>Empleada doméstica</c:v>
                </c:pt>
                <c:pt idx="7">
                  <c:v>Empleado</c:v>
                </c:pt>
                <c:pt idx="8">
                  <c:v>Enfermera</c:v>
                </c:pt>
                <c:pt idx="9">
                  <c:v>Funcionario público</c:v>
                </c:pt>
                <c:pt idx="10">
                  <c:v>Herrero</c:v>
                </c:pt>
                <c:pt idx="11">
                  <c:v>Jornalero</c:v>
                </c:pt>
                <c:pt idx="12">
                  <c:v>Mecánico</c:v>
                </c:pt>
                <c:pt idx="13">
                  <c:v>Médico cirujano</c:v>
                </c:pt>
                <c:pt idx="14">
                  <c:v>Músico</c:v>
                </c:pt>
                <c:pt idx="15">
                  <c:v>Obrero</c:v>
                </c:pt>
                <c:pt idx="16">
                  <c:v>Pensionado</c:v>
                </c:pt>
                <c:pt idx="17">
                  <c:v>Pintor</c:v>
                </c:pt>
              </c:strCache>
            </c:strRef>
          </c:cat>
          <c:val>
            <c:numRef>
              <c:f>'Gráficas 1'!$B$98:$B$115</c:f>
              <c:numCache>
                <c:formatCode>General</c:formatCode>
                <c:ptCount val="18"/>
                <c:pt idx="0">
                  <c:v>1</c:v>
                </c:pt>
                <c:pt idx="1">
                  <c:v>1</c:v>
                </c:pt>
                <c:pt idx="2">
                  <c:v>1</c:v>
                </c:pt>
                <c:pt idx="3">
                  <c:v>1</c:v>
                </c:pt>
                <c:pt idx="4">
                  <c:v>7</c:v>
                </c:pt>
                <c:pt idx="5">
                  <c:v>2</c:v>
                </c:pt>
                <c:pt idx="6">
                  <c:v>1</c:v>
                </c:pt>
                <c:pt idx="7">
                  <c:v>1</c:v>
                </c:pt>
                <c:pt idx="8">
                  <c:v>1</c:v>
                </c:pt>
                <c:pt idx="9">
                  <c:v>1</c:v>
                </c:pt>
                <c:pt idx="10">
                  <c:v>1</c:v>
                </c:pt>
                <c:pt idx="11">
                  <c:v>1</c:v>
                </c:pt>
                <c:pt idx="12">
                  <c:v>2</c:v>
                </c:pt>
                <c:pt idx="13">
                  <c:v>1</c:v>
                </c:pt>
                <c:pt idx="14">
                  <c:v>1</c:v>
                </c:pt>
                <c:pt idx="15">
                  <c:v>4</c:v>
                </c:pt>
                <c:pt idx="16">
                  <c:v>1</c:v>
                </c:pt>
                <c:pt idx="17">
                  <c:v>1</c:v>
                </c:pt>
              </c:numCache>
            </c:numRef>
          </c:val>
          <c:extLst xmlns:c16r2="http://schemas.microsoft.com/office/drawing/2015/06/chart">
            <c:ext xmlns:c16="http://schemas.microsoft.com/office/drawing/2014/chart" uri="{C3380CC4-5D6E-409C-BE32-E72D297353CC}">
              <c16:uniqueId val="{00000000-CD5F-4EED-8292-42949965DFE6}"/>
            </c:ext>
          </c:extLst>
        </c:ser>
        <c:dLbls>
          <c:showLegendKey val="0"/>
          <c:showVal val="0"/>
          <c:showCatName val="0"/>
          <c:showSerName val="0"/>
          <c:showPercent val="0"/>
          <c:showBubbleSize val="0"/>
        </c:dLbls>
        <c:gapWidth val="55"/>
        <c:gapDepth val="55"/>
        <c:shape val="box"/>
        <c:axId val="329691136"/>
        <c:axId val="329692672"/>
        <c:axId val="0"/>
      </c:bar3DChart>
      <c:catAx>
        <c:axId val="329691136"/>
        <c:scaling>
          <c:orientation val="minMax"/>
        </c:scaling>
        <c:delete val="0"/>
        <c:axPos val="l"/>
        <c:numFmt formatCode="General" sourceLinked="0"/>
        <c:majorTickMark val="none"/>
        <c:minorTickMark val="none"/>
        <c:tickLblPos val="nextTo"/>
        <c:crossAx val="329692672"/>
        <c:crosses val="autoZero"/>
        <c:auto val="1"/>
        <c:lblAlgn val="ctr"/>
        <c:lblOffset val="100"/>
        <c:noMultiLvlLbl val="0"/>
      </c:catAx>
      <c:valAx>
        <c:axId val="329692672"/>
        <c:scaling>
          <c:orientation val="minMax"/>
        </c:scaling>
        <c:delete val="0"/>
        <c:axPos val="b"/>
        <c:majorGridlines/>
        <c:numFmt formatCode="General" sourceLinked="1"/>
        <c:majorTickMark val="none"/>
        <c:minorTickMark val="none"/>
        <c:tickLblPos val="nextTo"/>
        <c:crossAx val="329691136"/>
        <c:crosses val="autoZero"/>
        <c:crossBetween val="between"/>
      </c:valAx>
    </c:plotArea>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0.65833</cdr:x>
      <cdr:y>0.30721</cdr:y>
    </cdr:from>
    <cdr:to>
      <cdr:x>1</cdr:x>
      <cdr:y>0.37931</cdr:y>
    </cdr:to>
    <cdr:sp macro="" textlink="">
      <cdr:nvSpPr>
        <cdr:cNvPr id="2" name="1 CuadroTexto"/>
        <cdr:cNvSpPr txBox="1"/>
      </cdr:nvSpPr>
      <cdr:spPr>
        <a:xfrm xmlns:a="http://schemas.openxmlformats.org/drawingml/2006/main">
          <a:off x="3228975" y="933451"/>
          <a:ext cx="1562100" cy="2190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s-MX" sz="1100"/>
        </a:p>
      </cdr:txBody>
    </cdr:sp>
  </cdr:relSizeAnchor>
  <cdr:relSizeAnchor xmlns:cdr="http://schemas.openxmlformats.org/drawingml/2006/chartDrawing">
    <cdr:from>
      <cdr:x>0.32292</cdr:x>
      <cdr:y>0.18495</cdr:y>
    </cdr:from>
    <cdr:to>
      <cdr:x>0.75</cdr:x>
      <cdr:y>0.25705</cdr:y>
    </cdr:to>
    <cdr:sp macro="" textlink="">
      <cdr:nvSpPr>
        <cdr:cNvPr id="3" name="2 CuadroTexto"/>
        <cdr:cNvSpPr txBox="1"/>
      </cdr:nvSpPr>
      <cdr:spPr>
        <a:xfrm xmlns:a="http://schemas.openxmlformats.org/drawingml/2006/main">
          <a:off x="1476375" y="561975"/>
          <a:ext cx="1952625" cy="2190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s-MX" sz="1100">
              <a:latin typeface="+mn-lt"/>
              <a:ea typeface="+mn-ea"/>
              <a:cs typeface="+mn-cs"/>
            </a:rPr>
            <a:t>  Sí                    No               Quizá</a:t>
          </a:r>
          <a:endParaRPr lang="es-MX"/>
        </a:p>
        <a:p xmlns:a="http://schemas.openxmlformats.org/drawingml/2006/main">
          <a:endParaRPr lang="es-MX" sz="1100"/>
        </a:p>
      </cdr:txBody>
    </cdr:sp>
  </cdr:relSizeAnchor>
</c:userShapes>
</file>

<file path=word/drawings/drawing2.xml><?xml version="1.0" encoding="utf-8"?>
<c:userShapes xmlns:c="http://schemas.openxmlformats.org/drawingml/2006/chart">
  <cdr:relSizeAnchor xmlns:cdr="http://schemas.openxmlformats.org/drawingml/2006/chartDrawing">
    <cdr:from>
      <cdr:x>0.73542</cdr:x>
      <cdr:y>0.37847</cdr:y>
    </cdr:from>
    <cdr:to>
      <cdr:x>0.91875</cdr:x>
      <cdr:y>0.47917</cdr:y>
    </cdr:to>
    <cdr:sp macro="" textlink="">
      <cdr:nvSpPr>
        <cdr:cNvPr id="2" name="1 CuadroTexto"/>
        <cdr:cNvSpPr txBox="1"/>
      </cdr:nvSpPr>
      <cdr:spPr>
        <a:xfrm xmlns:a="http://schemas.openxmlformats.org/drawingml/2006/main">
          <a:off x="3362326" y="1038224"/>
          <a:ext cx="838200" cy="2762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1100"/>
            <a:t>No emigró</a:t>
          </a:r>
        </a:p>
      </cdr:txBody>
    </cdr:sp>
  </cdr:relSizeAnchor>
  <cdr:relSizeAnchor xmlns:cdr="http://schemas.openxmlformats.org/drawingml/2006/chartDrawing">
    <cdr:from>
      <cdr:x>0.73125</cdr:x>
      <cdr:y>0.54167</cdr:y>
    </cdr:from>
    <cdr:to>
      <cdr:x>0.92292</cdr:x>
      <cdr:y>0.63194</cdr:y>
    </cdr:to>
    <cdr:sp macro="" textlink="">
      <cdr:nvSpPr>
        <cdr:cNvPr id="3" name="2 CuadroTexto"/>
        <cdr:cNvSpPr txBox="1"/>
      </cdr:nvSpPr>
      <cdr:spPr>
        <a:xfrm xmlns:a="http://schemas.openxmlformats.org/drawingml/2006/main">
          <a:off x="3343275" y="1485900"/>
          <a:ext cx="876300"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1100"/>
            <a:t>Sí emigró</a:t>
          </a:r>
        </a:p>
      </cdr:txBody>
    </cdr:sp>
  </cdr:relSizeAnchor>
  <cdr:relSizeAnchor xmlns:cdr="http://schemas.openxmlformats.org/drawingml/2006/chartDrawing">
    <cdr:from>
      <cdr:x>0.73333</cdr:x>
      <cdr:y>0.70833</cdr:y>
    </cdr:from>
    <cdr:to>
      <cdr:x>0.89167</cdr:x>
      <cdr:y>0.79861</cdr:y>
    </cdr:to>
    <cdr:sp macro="" textlink="">
      <cdr:nvSpPr>
        <cdr:cNvPr id="4" name="3 CuadroTexto"/>
        <cdr:cNvSpPr txBox="1"/>
      </cdr:nvSpPr>
      <cdr:spPr>
        <a:xfrm xmlns:a="http://schemas.openxmlformats.org/drawingml/2006/main">
          <a:off x="3352801" y="1943100"/>
          <a:ext cx="723900"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1100"/>
            <a:t>Sin datos</a:t>
          </a:r>
        </a:p>
      </cdr:txBody>
    </cdr:sp>
  </cdr:relSizeAnchor>
</c:userShapes>
</file>

<file path=word/drawings/drawing3.xml><?xml version="1.0" encoding="utf-8"?>
<c:userShapes xmlns:c="http://schemas.openxmlformats.org/drawingml/2006/chart">
  <cdr:relSizeAnchor xmlns:cdr="http://schemas.openxmlformats.org/drawingml/2006/chartDrawing">
    <cdr:from>
      <cdr:x>0.04583</cdr:x>
      <cdr:y>0.60417</cdr:y>
    </cdr:from>
    <cdr:to>
      <cdr:x>0.17083</cdr:x>
      <cdr:y>0.76042</cdr:y>
    </cdr:to>
    <cdr:sp macro="" textlink="">
      <cdr:nvSpPr>
        <cdr:cNvPr id="2" name="1 CuadroTexto"/>
        <cdr:cNvSpPr txBox="1"/>
      </cdr:nvSpPr>
      <cdr:spPr>
        <a:xfrm xmlns:a="http://schemas.openxmlformats.org/drawingml/2006/main">
          <a:off x="209550" y="1657350"/>
          <a:ext cx="571500" cy="4286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s-MX" sz="1100"/>
        </a:p>
      </cdr:txBody>
    </cdr:sp>
  </cdr:relSizeAnchor>
  <cdr:relSizeAnchor xmlns:cdr="http://schemas.openxmlformats.org/drawingml/2006/chartDrawing">
    <cdr:from>
      <cdr:x>0.21667</cdr:x>
      <cdr:y>0.20139</cdr:y>
    </cdr:from>
    <cdr:to>
      <cdr:x>0.92917</cdr:x>
      <cdr:y>0.30903</cdr:y>
    </cdr:to>
    <cdr:sp macro="" textlink="">
      <cdr:nvSpPr>
        <cdr:cNvPr id="3" name="2 CuadroTexto"/>
        <cdr:cNvSpPr txBox="1"/>
      </cdr:nvSpPr>
      <cdr:spPr>
        <a:xfrm xmlns:a="http://schemas.openxmlformats.org/drawingml/2006/main">
          <a:off x="990600" y="552450"/>
          <a:ext cx="3257550" cy="2952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1100"/>
            <a:t>    Sí                                    No                   No,</a:t>
          </a:r>
          <a:r>
            <a:rPr lang="es-MX" sz="1100" baseline="0"/>
            <a:t> en servicio social</a:t>
          </a:r>
          <a:endParaRPr lang="es-MX" sz="1100"/>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Gon15</b:Tag>
    <b:SourceType>JournalArticle</b:SourceType>
    <b:Guid>{2EBA5819-DE9E-4D17-8BED-206B3BDEEBF3}</b:Guid>
    <b:Title>Seguimiento a egresados de la Carrera de Negocios Internacionales del Centro Universitario de Los Altos de la Universidad de Guadalajara</b:Title>
    <b:JournalName>Revista Iberoamericana de Contaduría, Economía y Administración</b:JournalName>
    <b:Year>2015</b:Year>
    <b:Author>
      <b:Author>
        <b:NameList>
          <b:Person>
            <b:Last>González Pérez</b:Last>
            <b:First>Cándido</b:First>
          </b:Person>
          <b:Person>
            <b:Last>Machaen López</b:Last>
            <b:Middle>Elena</b:Middle>
            <b:First>Luz</b:First>
          </b:Person>
        </b:NameList>
      </b:Author>
    </b:Author>
    <b:RefOrder>1</b:RefOrder>
  </b:Source>
  <b:Source>
    <b:Tag>Gon</b:Tag>
    <b:SourceType>JournalArticle</b:SourceType>
    <b:Guid>{3B2ED023-A570-4CDB-9942-B3BA3239B373}</b:Guid>
    <b:Author>
      <b:Author>
        <b:NameList>
          <b:Person>
            <b:Last>González Pérez</b:Last>
            <b:First>Cándido</b:First>
          </b:Person>
          <b:Person>
            <b:Last>Ortega Cervantes</b:Last>
            <b:First>Gonzalo</b:First>
          </b:Person>
        </b:NameList>
      </b:Author>
    </b:Author>
    <b:Title>Empleabilidad de los egresados de la Carrera de Contaduría Pública</b:Title>
    <b:JournalName>Revista Iberoamericana para la Investigación y el Desarrollo Educativo</b:JournalName>
    <b:Year>2015</b:Year>
    <b:Pages>1-21</b:Pages>
    <b:RefOrder>2</b:RefOrder>
  </b:Source>
  <b:Source>
    <b:Tag>Her12</b:Tag>
    <b:SourceType>JournalArticle</b:SourceType>
    <b:Guid>{A4F6287B-20A5-4CDA-964C-C603560A7B98}</b:Guid>
    <b:Title>Seguimiento de egresados en tres programas de maestría en una escuela del Instituto Politécnico Nacional en México  </b:Title>
    <b:JournalName>Formación universitaria 5.2</b:JournalName>
    <b:Year>2012</b:Year>
    <b:Pages>41-52</b:Pages>
    <b:Author>
      <b:Author>
        <b:NameList>
          <b:Person>
            <b:Last>Hernández</b:Last>
            <b:Middle>A</b:Middle>
            <b:First>Claudia</b:First>
          </b:Person>
          <b:Person>
            <b:Last>Tavera</b:Last>
            <b:Middle>E</b:Middle>
            <b:First>María</b:First>
          </b:Person>
          <b:Person>
            <b:Last>Jiménez</b:Last>
            <b:First>Martha</b:First>
          </b:Person>
        </b:NameList>
      </b:Author>
    </b:Author>
    <b:RefOrder>3</b:RefOrder>
  </b:Source>
  <b:Source>
    <b:Tag>Muñ96</b:Tag>
    <b:SourceType>Book</b:SourceType>
    <b:Guid>{4A8860A6-4E89-4262-AB54-1CABD808D369}</b:Guid>
    <b:Title>Diferenciación institucional de la educación superior y mercados de trabajo: seguimiento de egresados de diferentes instituciones a partir de las universidades de origen y de las empresas en que trabajan. </b:Title>
    <b:Year>1996</b:Year>
    <b:City>Mëxico</b:City>
    <b:Publisher>Anuies</b:Publisher>
    <b:Author>
      <b:Author>
        <b:NameList>
          <b:Person>
            <b:Last>Muñoz Izquierdo</b:Last>
            <b:First>Carlos</b:First>
          </b:Person>
        </b:NameList>
      </b:Author>
    </b:Author>
    <b:RefOrder>4</b:RefOrder>
  </b:Source>
  <b:Source>
    <b:Tag>Ald08</b:Tag>
    <b:SourceType>JournalArticle</b:SourceType>
    <b:Guid>{6CAF20D2-957A-4D77-B70F-5E06244B91A7}</b:Guid>
    <b:Title>Seguimiento a egresados. Su importancia para las instituciones de educación superior   </b:Title>
    <b:Year>2008</b:Year>
    <b:JournalName>Teoría y praxis investigativa 3.2 </b:JournalName>
    <b:Pages>61-65</b:Pages>
    <b:Author>
      <b:Author>
        <b:NameList>
          <b:Person>
            <b:Last>Aldana de Becerra</b:Last>
            <b:Middle>Marlen</b:Middle>
            <b:First>Gloria</b:First>
          </b:Person>
          <b:Person>
            <b:Last>Morales González</b:Last>
            <b:Middle>Andrés</b:Middle>
            <b:First>Fabián</b:First>
          </b:Person>
          <b:Person>
            <b:Last>Aldana Reyes</b:Last>
            <b:Middle>Egidio</b:Middle>
            <b:First>Jefferson</b:First>
          </b:Person>
          <b:Person>
            <b:Last>Sabogal Camargo</b:Last>
            <b:Middle>Javier</b:Middle>
            <b:First>Francisco</b:First>
          </b:Person>
          <b:Person>
            <b:Last>Ospina Alfonso</b:Last>
            <b:Middle>Rodrigo</b:Middle>
            <b:First>Álvaro</b:First>
          </b:Person>
        </b:NameList>
      </b:Author>
    </b:Author>
    <b:RefOrder>5</b:RefOrder>
  </b:Source>
  <b:Source>
    <b:Tag>Bri14</b:Tag>
    <b:SourceType>JournalArticle</b:SourceType>
    <b:Guid>{3A333255-1ED6-4536-8807-E7892F1D0484}</b:Guid>
    <b:Title>Seguimiento de egresados: estudio diagnóstico en las preparatorias oficiales del Estado de México (generaciones 2005-2008 y 2008-2011) </b:Title>
    <b:JournalName>Revista Innovación Educativa 14.64</b:JournalName>
    <b:Year>2014</b:Year>
    <b:Pages>145-156.</b:Pages>
    <b:Author>
      <b:Author>
        <b:NameList>
          <b:Person>
            <b:Last>Briseño Hurtado</b:Last>
            <b:First>Fernando</b:First>
          </b:Person>
          <b:Person>
            <b:Last>Et Al</b:Last>
          </b:Person>
        </b:NameList>
      </b:Author>
    </b:Author>
    <b:RefOrder>6</b:RefOrder>
  </b:Source>
  <b:Source>
    <b:Tag>Pre12</b:Tag>
    <b:SourceType>JournalArticle</b:SourceType>
    <b:Guid>{8846DE8F-1886-46AE-BFD1-00D5E2BC8F6F}</b:Guid>
    <b:Title>El grado de competencias del egresado de la licenciatura en turismo versus las capacidades genéricas exigidas por el mercado laboral.</b:Title>
    <b:JournalName>Global Conference on Business &amp; Finance Proceedings. Vol. 7. No. 1.</b:JournalName>
    <b:Year>2012</b:Year>
    <b:Pages>894-905</b:Pages>
    <b:Author>
      <b:Author>
        <b:NameList>
          <b:Person>
            <b:Last>Preciado Ortiz</b:Last>
            <b:Middle>Leticia</b:Middle>
            <b:First>Claudia</b:First>
          </b:Person>
          <b:Person>
            <b:Last>Zepeda Ibarra</b:Last>
            <b:First>Cristina</b:First>
          </b:Person>
          <b:Person>
            <b:Last>Ortega Ojeda</b:Last>
            <b:Middle>Tomás</b:Middle>
            <b:First>Alfredo</b:First>
          </b:Person>
        </b:NameList>
      </b:Author>
    </b:Author>
    <b:RefOrder>7</b:RefOrder>
  </b:Source>
  <b:Source>
    <b:Tag>Aco13</b:Tag>
    <b:SourceType>JournalArticle</b:SourceType>
    <b:Guid>{7BFE8169-A7B0-485D-B9A3-926AFDAB0A73}</b:Guid>
    <b:Title>Políticas, actores y decisiones en las universidades públicas en México: un enfoque institucional  </b:Title>
    <b:JournalName>Revista de la educación superior 42.165</b:JournalName>
    <b:Year>2013</b:Year>
    <b:Pages>83-100</b:Pages>
    <b:Author>
      <b:Author>
        <b:NameList>
          <b:Person>
            <b:Last>Acosta Silva</b:Last>
            <b:First>Adrián</b:First>
          </b:Person>
        </b:NameList>
      </b:Author>
    </b:Author>
    <b:RefOrder>8</b:RefOrder>
  </b:Source>
</b:Sources>
</file>

<file path=customXml/itemProps1.xml><?xml version="1.0" encoding="utf-8"?>
<ds:datastoreItem xmlns:ds="http://schemas.openxmlformats.org/officeDocument/2006/customXml" ds:itemID="{C966F951-323E-4315-A160-8850EF67B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19</Pages>
  <Words>3235</Words>
  <Characters>17798</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20992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dc:creator>
  <cp:lastModifiedBy>Gustavo Toledo Andrade</cp:lastModifiedBy>
  <cp:revision>8</cp:revision>
  <dcterms:created xsi:type="dcterms:W3CDTF">2016-04-20T12:30:00Z</dcterms:created>
  <dcterms:modified xsi:type="dcterms:W3CDTF">2017-03-13T19:43:00Z</dcterms:modified>
</cp:coreProperties>
</file>