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33BA" w:rsidRPr="00FC48AB" w:rsidRDefault="000133BA" w:rsidP="00FC48AB">
      <w:pPr>
        <w:shd w:val="solid" w:color="FFFFFF" w:fill="auto"/>
        <w:spacing w:after="0" w:line="240" w:lineRule="auto"/>
        <w:jc w:val="right"/>
        <w:rPr>
          <w:rFonts w:ascii="Calibri" w:eastAsia="Times New Roman" w:hAnsi="Calibri" w:cs="Calibri"/>
          <w:color w:val="7030A0"/>
          <w:sz w:val="36"/>
          <w:szCs w:val="36"/>
          <w:shd w:val="solid" w:color="FFFFFF" w:fill="auto"/>
          <w:lang w:eastAsia="ru-RU"/>
        </w:rPr>
      </w:pPr>
      <w:r w:rsidRPr="00FC48AB">
        <w:rPr>
          <w:rFonts w:ascii="Calibri" w:eastAsia="Times New Roman" w:hAnsi="Calibri" w:cs="Calibri"/>
          <w:color w:val="7030A0"/>
          <w:sz w:val="36"/>
          <w:szCs w:val="36"/>
          <w:shd w:val="solid" w:color="FFFFFF" w:fill="auto"/>
          <w:lang w:eastAsia="ru-RU"/>
        </w:rPr>
        <w:t>Envejecimiento demográfico, discapacidad y vulnerabilidad social en Guanajuato, México</w:t>
      </w:r>
    </w:p>
    <w:p w:rsidR="00955BED" w:rsidRPr="00FC48AB" w:rsidRDefault="00955BED" w:rsidP="00FC48AB">
      <w:pPr>
        <w:shd w:val="solid" w:color="FFFFFF" w:fill="auto"/>
        <w:spacing w:after="0" w:line="240" w:lineRule="auto"/>
        <w:jc w:val="right"/>
        <w:rPr>
          <w:rFonts w:ascii="Calibri" w:eastAsia="Times New Roman" w:hAnsi="Calibri" w:cs="Calibri"/>
          <w:color w:val="7030A0"/>
          <w:sz w:val="36"/>
          <w:szCs w:val="36"/>
          <w:shd w:val="solid" w:color="FFFFFF" w:fill="auto"/>
          <w:lang w:eastAsia="ru-RU"/>
        </w:rPr>
      </w:pPr>
    </w:p>
    <w:p w:rsidR="00955BED" w:rsidRPr="00FC48AB" w:rsidRDefault="006D753F" w:rsidP="00FC48AB">
      <w:pPr>
        <w:shd w:val="solid" w:color="FFFFFF" w:fill="auto"/>
        <w:spacing w:after="0" w:line="240" w:lineRule="auto"/>
        <w:jc w:val="right"/>
        <w:rPr>
          <w:rFonts w:ascii="Calibri" w:eastAsia="Times New Roman" w:hAnsi="Calibri" w:cs="Calibri"/>
          <w:i/>
          <w:color w:val="7030A0"/>
          <w:sz w:val="36"/>
          <w:szCs w:val="36"/>
          <w:shd w:val="solid" w:color="FFFFFF" w:fill="auto"/>
          <w:lang w:eastAsia="ru-RU"/>
        </w:rPr>
      </w:pPr>
      <w:proofErr w:type="spellStart"/>
      <w:r w:rsidRPr="006D753F">
        <w:rPr>
          <w:rFonts w:ascii="Calibri" w:eastAsia="Times New Roman" w:hAnsi="Calibri" w:cs="Calibri"/>
          <w:i/>
          <w:color w:val="7030A0"/>
          <w:sz w:val="28"/>
          <w:szCs w:val="36"/>
          <w:shd w:val="solid" w:color="FFFFFF" w:fill="auto"/>
          <w:lang w:eastAsia="ru-RU"/>
        </w:rPr>
        <w:t>Demographic</w:t>
      </w:r>
      <w:proofErr w:type="spellEnd"/>
      <w:r w:rsidRPr="006D753F">
        <w:rPr>
          <w:rFonts w:ascii="Calibri" w:eastAsia="Times New Roman" w:hAnsi="Calibri" w:cs="Calibri"/>
          <w:i/>
          <w:color w:val="7030A0"/>
          <w:sz w:val="28"/>
          <w:szCs w:val="36"/>
          <w:shd w:val="solid" w:color="FFFFFF" w:fill="auto"/>
          <w:lang w:eastAsia="ru-RU"/>
        </w:rPr>
        <w:t xml:space="preserve"> </w:t>
      </w:r>
      <w:proofErr w:type="spellStart"/>
      <w:r w:rsidRPr="006D753F">
        <w:rPr>
          <w:rFonts w:ascii="Calibri" w:eastAsia="Times New Roman" w:hAnsi="Calibri" w:cs="Calibri"/>
          <w:i/>
          <w:color w:val="7030A0"/>
          <w:sz w:val="28"/>
          <w:szCs w:val="36"/>
          <w:shd w:val="solid" w:color="FFFFFF" w:fill="auto"/>
          <w:lang w:eastAsia="ru-RU"/>
        </w:rPr>
        <w:t>ageing</w:t>
      </w:r>
      <w:proofErr w:type="spellEnd"/>
      <w:r w:rsidRPr="006D753F">
        <w:rPr>
          <w:rFonts w:ascii="Calibri" w:eastAsia="Times New Roman" w:hAnsi="Calibri" w:cs="Calibri"/>
          <w:i/>
          <w:color w:val="7030A0"/>
          <w:sz w:val="28"/>
          <w:szCs w:val="36"/>
          <w:shd w:val="solid" w:color="FFFFFF" w:fill="auto"/>
          <w:lang w:eastAsia="ru-RU"/>
        </w:rPr>
        <w:t xml:space="preserve">, </w:t>
      </w:r>
      <w:proofErr w:type="spellStart"/>
      <w:r w:rsidRPr="006D753F">
        <w:rPr>
          <w:rFonts w:ascii="Calibri" w:eastAsia="Times New Roman" w:hAnsi="Calibri" w:cs="Calibri"/>
          <w:i/>
          <w:color w:val="7030A0"/>
          <w:sz w:val="28"/>
          <w:szCs w:val="36"/>
          <w:shd w:val="solid" w:color="FFFFFF" w:fill="auto"/>
          <w:lang w:eastAsia="ru-RU"/>
        </w:rPr>
        <w:t>disability</w:t>
      </w:r>
      <w:proofErr w:type="spellEnd"/>
      <w:r w:rsidRPr="006D753F">
        <w:rPr>
          <w:rFonts w:ascii="Calibri" w:eastAsia="Times New Roman" w:hAnsi="Calibri" w:cs="Calibri"/>
          <w:i/>
          <w:color w:val="7030A0"/>
          <w:sz w:val="28"/>
          <w:szCs w:val="36"/>
          <w:shd w:val="solid" w:color="FFFFFF" w:fill="auto"/>
          <w:lang w:eastAsia="ru-RU"/>
        </w:rPr>
        <w:t xml:space="preserve"> and social </w:t>
      </w:r>
      <w:proofErr w:type="spellStart"/>
      <w:r w:rsidRPr="006D753F">
        <w:rPr>
          <w:rFonts w:ascii="Calibri" w:eastAsia="Times New Roman" w:hAnsi="Calibri" w:cs="Calibri"/>
          <w:i/>
          <w:color w:val="7030A0"/>
          <w:sz w:val="28"/>
          <w:szCs w:val="36"/>
          <w:shd w:val="solid" w:color="FFFFFF" w:fill="auto"/>
          <w:lang w:eastAsia="ru-RU"/>
        </w:rPr>
        <w:t>vulnerability</w:t>
      </w:r>
      <w:proofErr w:type="spellEnd"/>
      <w:r w:rsidRPr="006D753F">
        <w:rPr>
          <w:rFonts w:ascii="Calibri" w:eastAsia="Times New Roman" w:hAnsi="Calibri" w:cs="Calibri"/>
          <w:i/>
          <w:color w:val="7030A0"/>
          <w:sz w:val="28"/>
          <w:szCs w:val="36"/>
          <w:shd w:val="solid" w:color="FFFFFF" w:fill="auto"/>
          <w:lang w:eastAsia="ru-RU"/>
        </w:rPr>
        <w:t xml:space="preserve"> in Guanajuato, </w:t>
      </w:r>
      <w:proofErr w:type="spellStart"/>
      <w:r w:rsidRPr="006D753F">
        <w:rPr>
          <w:rFonts w:ascii="Calibri" w:eastAsia="Times New Roman" w:hAnsi="Calibri" w:cs="Calibri"/>
          <w:i/>
          <w:color w:val="7030A0"/>
          <w:sz w:val="28"/>
          <w:szCs w:val="36"/>
          <w:shd w:val="solid" w:color="FFFFFF" w:fill="auto"/>
          <w:lang w:eastAsia="ru-RU"/>
        </w:rPr>
        <w:t>Mexico</w:t>
      </w:r>
      <w:proofErr w:type="spellEnd"/>
    </w:p>
    <w:p w:rsidR="00D20BD7" w:rsidRDefault="00D20BD7" w:rsidP="00D20BD7">
      <w:pPr>
        <w:tabs>
          <w:tab w:val="left" w:pos="1037"/>
        </w:tabs>
        <w:rPr>
          <w:rFonts w:ascii="Arial" w:hAnsi="Arial" w:cs="Arial"/>
          <w:lang w:val="en-US"/>
        </w:rPr>
      </w:pPr>
    </w:p>
    <w:p w:rsidR="00695FB6" w:rsidRDefault="00695FB6" w:rsidP="00D20BD7">
      <w:pPr>
        <w:tabs>
          <w:tab w:val="left" w:pos="1037"/>
        </w:tabs>
        <w:rPr>
          <w:rFonts w:ascii="Arial" w:hAnsi="Arial" w:cs="Arial"/>
          <w:lang w:val="en-US"/>
        </w:rPr>
      </w:pPr>
    </w:p>
    <w:p w:rsidR="00D20BD7" w:rsidRPr="00FC48AB" w:rsidRDefault="00D20BD7" w:rsidP="00E96B27">
      <w:pPr>
        <w:pStyle w:val="Sinespaciado"/>
        <w:jc w:val="right"/>
        <w:rPr>
          <w:rFonts w:ascii="Calibri" w:eastAsia="Calibri" w:hAnsi="Calibri" w:cs="Calibri"/>
          <w:b/>
          <w:sz w:val="24"/>
          <w:szCs w:val="24"/>
          <w:lang w:val="es-ES"/>
        </w:rPr>
      </w:pPr>
      <w:r w:rsidRPr="00FC48AB">
        <w:rPr>
          <w:rFonts w:ascii="Calibri" w:eastAsia="Calibri" w:hAnsi="Calibri" w:cs="Calibri"/>
          <w:b/>
          <w:sz w:val="24"/>
          <w:szCs w:val="24"/>
          <w:lang w:val="es-ES"/>
        </w:rPr>
        <w:t>Héctor Daniel Vega Macías</w:t>
      </w:r>
      <w:r w:rsidR="004833D9">
        <w:rPr>
          <w:rFonts w:ascii="Calibri" w:eastAsia="Calibri" w:hAnsi="Calibri" w:cs="Calibri"/>
          <w:b/>
          <w:sz w:val="24"/>
          <w:szCs w:val="24"/>
          <w:lang w:val="es-ES"/>
        </w:rPr>
        <w:br/>
      </w:r>
      <w:r w:rsidR="004833D9" w:rsidRPr="004833D9">
        <w:rPr>
          <w:rFonts w:ascii="Calibri" w:eastAsia="Calibri" w:hAnsi="Calibri" w:cs="Calibri"/>
          <w:sz w:val="24"/>
          <w:szCs w:val="24"/>
          <w:lang w:val="es-ES"/>
        </w:rPr>
        <w:t>Departamento de Estudios Culturales, </w:t>
      </w:r>
      <w:r w:rsidR="004833D9" w:rsidRPr="004833D9">
        <w:rPr>
          <w:rFonts w:ascii="Calibri" w:eastAsia="Calibri" w:hAnsi="Calibri" w:cs="Calibri"/>
          <w:sz w:val="24"/>
          <w:szCs w:val="24"/>
          <w:lang w:val="es-ES"/>
        </w:rPr>
        <w:br/>
        <w:t>Demográficos y Políticos.</w:t>
      </w:r>
    </w:p>
    <w:p w:rsidR="00D20BD7" w:rsidRPr="00D20BD7" w:rsidRDefault="00444676" w:rsidP="00E96B27">
      <w:pPr>
        <w:pStyle w:val="Sinespaciado"/>
        <w:jc w:val="right"/>
      </w:pPr>
      <w:r w:rsidRPr="00FC48AB">
        <w:rPr>
          <w:rFonts w:ascii="Calibri" w:eastAsia="Calibri" w:hAnsi="Calibri" w:cs="Calibri"/>
          <w:sz w:val="24"/>
          <w:szCs w:val="24"/>
          <w:lang w:val="es-ES"/>
        </w:rPr>
        <w:t>Universidad de Guanajuato</w:t>
      </w:r>
      <w:r>
        <w:rPr>
          <w:rFonts w:ascii="Calibri" w:eastAsia="Calibri" w:hAnsi="Calibri" w:cs="Calibri"/>
          <w:sz w:val="24"/>
          <w:szCs w:val="24"/>
          <w:lang w:val="es-ES"/>
        </w:rPr>
        <w:t>, México</w:t>
      </w:r>
    </w:p>
    <w:p w:rsidR="00D20BD7" w:rsidRPr="00D20BD7" w:rsidRDefault="00F55A4F" w:rsidP="00E96B27">
      <w:pPr>
        <w:pStyle w:val="Sinespaciado"/>
        <w:jc w:val="right"/>
      </w:pPr>
      <w:hyperlink r:id="rId9" w:history="1">
        <w:r w:rsidR="00D20BD7" w:rsidRPr="00FC48AB">
          <w:rPr>
            <w:rStyle w:val="Hipervnculo"/>
            <w:rFonts w:ascii="Calibri" w:eastAsia="Calibri" w:hAnsi="Calibri" w:cs="Calibri"/>
            <w:color w:val="FF0000"/>
            <w:sz w:val="24"/>
            <w:u w:val="none"/>
          </w:rPr>
          <w:t>vegahd@hotmail.com</w:t>
        </w:r>
      </w:hyperlink>
      <w:r w:rsidR="00D20BD7">
        <w:t xml:space="preserve"> </w:t>
      </w:r>
    </w:p>
    <w:p w:rsidR="00D20BD7" w:rsidRPr="00D20BD7" w:rsidRDefault="00D20BD7" w:rsidP="00D20BD7">
      <w:pPr>
        <w:pStyle w:val="Sinespaciado"/>
      </w:pPr>
    </w:p>
    <w:p w:rsidR="00D20BD7" w:rsidRPr="00FC48AB" w:rsidRDefault="00D20BD7" w:rsidP="00E96B27">
      <w:pPr>
        <w:pStyle w:val="Sinespaciado"/>
        <w:jc w:val="right"/>
        <w:rPr>
          <w:rFonts w:ascii="Calibri" w:eastAsia="Calibri" w:hAnsi="Calibri" w:cs="Calibri"/>
          <w:b/>
          <w:sz w:val="24"/>
          <w:szCs w:val="24"/>
          <w:lang w:val="es-ES"/>
        </w:rPr>
      </w:pPr>
      <w:r w:rsidRPr="00FC48AB">
        <w:rPr>
          <w:rFonts w:ascii="Calibri" w:eastAsia="Calibri" w:hAnsi="Calibri" w:cs="Calibri"/>
          <w:b/>
          <w:sz w:val="24"/>
          <w:szCs w:val="24"/>
          <w:lang w:val="es-ES"/>
        </w:rPr>
        <w:t>Norma Elvira Moreno Pérez</w:t>
      </w:r>
      <w:r w:rsidR="004833D9">
        <w:rPr>
          <w:rFonts w:ascii="Calibri" w:eastAsia="Calibri" w:hAnsi="Calibri" w:cs="Calibri"/>
          <w:b/>
          <w:sz w:val="24"/>
          <w:szCs w:val="24"/>
          <w:lang w:val="es-ES"/>
        </w:rPr>
        <w:br/>
      </w:r>
      <w:r w:rsidR="004833D9" w:rsidRPr="004833D9">
        <w:rPr>
          <w:rFonts w:ascii="Calibri" w:eastAsia="Calibri" w:hAnsi="Calibri" w:cs="Calibri"/>
          <w:sz w:val="24"/>
          <w:szCs w:val="24"/>
          <w:lang w:val="es-ES"/>
        </w:rPr>
        <w:t>Departamento de Enfermería Clínica</w:t>
      </w:r>
    </w:p>
    <w:p w:rsidR="00D20BD7" w:rsidRPr="00D20BD7" w:rsidRDefault="00444676" w:rsidP="00E96B27">
      <w:pPr>
        <w:pStyle w:val="Sinespaciado"/>
        <w:jc w:val="right"/>
      </w:pPr>
      <w:r w:rsidRPr="00FC48AB">
        <w:rPr>
          <w:rFonts w:ascii="Calibri" w:eastAsia="Calibri" w:hAnsi="Calibri" w:cs="Calibri"/>
          <w:sz w:val="24"/>
          <w:szCs w:val="24"/>
          <w:lang w:val="es-ES"/>
        </w:rPr>
        <w:t>Universidad de Guanajuato</w:t>
      </w:r>
      <w:r>
        <w:rPr>
          <w:rFonts w:ascii="Calibri" w:eastAsia="Calibri" w:hAnsi="Calibri" w:cs="Calibri"/>
          <w:sz w:val="24"/>
          <w:szCs w:val="24"/>
          <w:lang w:val="es-ES"/>
        </w:rPr>
        <w:t>, México</w:t>
      </w:r>
      <w:r w:rsidR="00A82A0D">
        <w:rPr>
          <w:rFonts w:ascii="Calibri" w:eastAsia="Calibri" w:hAnsi="Calibri" w:cs="Calibri"/>
          <w:sz w:val="24"/>
          <w:szCs w:val="24"/>
          <w:lang w:val="es-ES"/>
        </w:rPr>
        <w:br/>
      </w:r>
      <w:hyperlink r:id="rId10" w:tgtFrame="_blank" w:history="1">
        <w:r w:rsidR="00A82A0D" w:rsidRPr="00A82A0D">
          <w:rPr>
            <w:rStyle w:val="Hipervnculo"/>
            <w:rFonts w:ascii="Calibri" w:eastAsia="Calibri" w:hAnsi="Calibri" w:cs="Calibri"/>
            <w:color w:val="FF0000"/>
            <w:sz w:val="24"/>
            <w:u w:val="none"/>
          </w:rPr>
          <w:t>normaelvira.seade.gmail.com</w:t>
        </w:r>
      </w:hyperlink>
    </w:p>
    <w:p w:rsidR="00D20BD7" w:rsidRPr="00D20BD7" w:rsidRDefault="00D20BD7" w:rsidP="00E96B27">
      <w:pPr>
        <w:pStyle w:val="Sinespaciado"/>
        <w:jc w:val="right"/>
      </w:pPr>
    </w:p>
    <w:p w:rsidR="00D20BD7" w:rsidRPr="00FC48AB" w:rsidRDefault="00D20BD7" w:rsidP="00E96B27">
      <w:pPr>
        <w:pStyle w:val="Sinespaciado"/>
        <w:jc w:val="right"/>
        <w:rPr>
          <w:rFonts w:ascii="Calibri" w:eastAsia="Calibri" w:hAnsi="Calibri" w:cs="Calibri"/>
          <w:b/>
          <w:sz w:val="24"/>
          <w:szCs w:val="24"/>
          <w:lang w:val="es-ES"/>
        </w:rPr>
      </w:pPr>
      <w:r w:rsidRPr="00FC48AB">
        <w:rPr>
          <w:rFonts w:ascii="Calibri" w:eastAsia="Calibri" w:hAnsi="Calibri" w:cs="Calibri"/>
          <w:b/>
          <w:sz w:val="24"/>
          <w:szCs w:val="24"/>
          <w:lang w:val="es-ES"/>
        </w:rPr>
        <w:t>Ana Laura Carrillo Cervantes</w:t>
      </w:r>
      <w:r w:rsidR="004833D9">
        <w:rPr>
          <w:rFonts w:ascii="Calibri" w:eastAsia="Calibri" w:hAnsi="Calibri" w:cs="Calibri"/>
          <w:b/>
          <w:sz w:val="24"/>
          <w:szCs w:val="24"/>
          <w:lang w:val="es-ES"/>
        </w:rPr>
        <w:br/>
      </w:r>
      <w:r w:rsidR="004833D9" w:rsidRPr="004833D9">
        <w:rPr>
          <w:rFonts w:ascii="Calibri" w:eastAsia="Calibri" w:hAnsi="Calibri" w:cs="Calibri"/>
          <w:sz w:val="24"/>
          <w:szCs w:val="24"/>
          <w:lang w:val="es-ES"/>
        </w:rPr>
        <w:t>Programa de Doctorado en Ciencias de Enfermería</w:t>
      </w:r>
      <w:r w:rsidR="004833D9" w:rsidRPr="004833D9">
        <w:rPr>
          <w:rFonts w:ascii="Calibri" w:eastAsia="Calibri" w:hAnsi="Calibri" w:cs="Calibri"/>
          <w:sz w:val="24"/>
          <w:szCs w:val="24"/>
          <w:lang w:val="es-ES"/>
        </w:rPr>
        <w:br/>
        <w:t>Departamento de Enfermería Clínica</w:t>
      </w:r>
    </w:p>
    <w:p w:rsidR="00D20BD7" w:rsidRPr="00D20BD7" w:rsidRDefault="00444676" w:rsidP="00E96B27">
      <w:pPr>
        <w:pStyle w:val="Sinespaciado"/>
        <w:jc w:val="right"/>
      </w:pPr>
      <w:r w:rsidRPr="00FC48AB">
        <w:rPr>
          <w:rFonts w:ascii="Calibri" w:eastAsia="Calibri" w:hAnsi="Calibri" w:cs="Calibri"/>
          <w:sz w:val="24"/>
          <w:szCs w:val="24"/>
          <w:lang w:val="es-ES"/>
        </w:rPr>
        <w:t>Universidad de Guanajuato</w:t>
      </w:r>
      <w:r>
        <w:rPr>
          <w:rFonts w:ascii="Calibri" w:eastAsia="Calibri" w:hAnsi="Calibri" w:cs="Calibri"/>
          <w:sz w:val="24"/>
          <w:szCs w:val="24"/>
          <w:lang w:val="es-ES"/>
        </w:rPr>
        <w:t>, México</w:t>
      </w:r>
      <w:bookmarkStart w:id="0" w:name="_GoBack"/>
      <w:bookmarkEnd w:id="0"/>
      <w:r w:rsidR="00A82A0D">
        <w:rPr>
          <w:rFonts w:ascii="Calibri" w:eastAsia="Calibri" w:hAnsi="Calibri" w:cs="Calibri"/>
          <w:sz w:val="24"/>
          <w:szCs w:val="24"/>
          <w:lang w:val="es-ES"/>
        </w:rPr>
        <w:br/>
      </w:r>
      <w:hyperlink r:id="rId11" w:tgtFrame="_blank" w:history="1">
        <w:r w:rsidR="00A82A0D" w:rsidRPr="00A82A0D">
          <w:rPr>
            <w:rStyle w:val="Hipervnculo"/>
            <w:rFonts w:ascii="Calibri" w:eastAsia="Calibri" w:hAnsi="Calibri" w:cs="Calibri"/>
            <w:color w:val="FF0000"/>
            <w:sz w:val="24"/>
            <w:u w:val="none"/>
          </w:rPr>
          <w:t>alcc_73@hotmail.com</w:t>
        </w:r>
      </w:hyperlink>
    </w:p>
    <w:p w:rsidR="00955BED" w:rsidRDefault="00D20BD7" w:rsidP="00D20BD7">
      <w:pPr>
        <w:tabs>
          <w:tab w:val="left" w:pos="1037"/>
        </w:tabs>
        <w:rPr>
          <w:rFonts w:ascii="Arial" w:hAnsi="Arial" w:cs="Arial"/>
        </w:rPr>
      </w:pPr>
      <w:r w:rsidRPr="00D20BD7">
        <w:rPr>
          <w:rFonts w:ascii="Arial" w:hAnsi="Arial" w:cs="Arial"/>
        </w:rPr>
        <w:tab/>
      </w:r>
    </w:p>
    <w:p w:rsidR="00FC48AB" w:rsidRDefault="00FC48AB" w:rsidP="00D629FB">
      <w:pPr>
        <w:pStyle w:val="Ttulo2"/>
        <w:jc w:val="center"/>
        <w:rPr>
          <w:rFonts w:ascii="Arial" w:hAnsi="Arial" w:cs="Arial"/>
          <w:color w:val="auto"/>
        </w:rPr>
      </w:pPr>
    </w:p>
    <w:p w:rsidR="009E79CA" w:rsidRPr="00FC48AB" w:rsidRDefault="000D0EE3" w:rsidP="006208BD">
      <w:pPr>
        <w:pStyle w:val="Ttulo1"/>
        <w:rPr>
          <w:rFonts w:ascii="Calibri" w:eastAsia="Times New Roman" w:hAnsi="Calibri" w:cs="Calibri"/>
          <w:b w:val="0"/>
          <w:bCs w:val="0"/>
          <w:color w:val="7030A0"/>
          <w:lang w:val="es-ES" w:eastAsia="es-ES"/>
        </w:rPr>
      </w:pPr>
      <w:r w:rsidRPr="00FC48AB">
        <w:rPr>
          <w:rFonts w:ascii="Calibri" w:eastAsia="Times New Roman" w:hAnsi="Calibri" w:cs="Calibri"/>
          <w:b w:val="0"/>
          <w:bCs w:val="0"/>
          <w:color w:val="7030A0"/>
          <w:lang w:val="es-ES" w:eastAsia="es-ES"/>
        </w:rPr>
        <w:t>Resumen</w:t>
      </w:r>
    </w:p>
    <w:p w:rsidR="006208BD" w:rsidRPr="00FC48AB" w:rsidRDefault="006208BD" w:rsidP="006208BD">
      <w:pPr>
        <w:rPr>
          <w:rFonts w:ascii="Calibri" w:eastAsia="Times New Roman" w:hAnsi="Calibri" w:cs="Calibri"/>
          <w:color w:val="7030A0"/>
          <w:sz w:val="28"/>
          <w:szCs w:val="28"/>
          <w:lang w:val="es-ES" w:eastAsia="es-ES"/>
        </w:rPr>
      </w:pPr>
    </w:p>
    <w:p w:rsidR="00387C65" w:rsidRPr="00FC48AB" w:rsidRDefault="00387C65" w:rsidP="00387C65">
      <w:pPr>
        <w:spacing w:line="360" w:lineRule="auto"/>
        <w:jc w:val="both"/>
        <w:rPr>
          <w:rFonts w:ascii="Times New Roman" w:hAnsi="Times New Roman" w:cs="Times New Roman"/>
          <w:bCs/>
        </w:rPr>
      </w:pPr>
      <w:r w:rsidRPr="00FC48AB">
        <w:rPr>
          <w:rFonts w:ascii="Times New Roman" w:hAnsi="Times New Roman" w:cs="Times New Roman"/>
          <w:sz w:val="24"/>
        </w:rPr>
        <w:t xml:space="preserve">La dinámica demográfica de Guanajuato está caracterizada por la paulatina reducción de la fecundidad y </w:t>
      </w:r>
      <w:r w:rsidR="001E351D" w:rsidRPr="00FC48AB">
        <w:rPr>
          <w:rFonts w:ascii="Times New Roman" w:hAnsi="Times New Roman" w:cs="Times New Roman"/>
          <w:sz w:val="24"/>
        </w:rPr>
        <w:t xml:space="preserve">por </w:t>
      </w:r>
      <w:r w:rsidRPr="00FC48AB">
        <w:rPr>
          <w:rFonts w:ascii="Times New Roman" w:hAnsi="Times New Roman" w:cs="Times New Roman"/>
          <w:sz w:val="24"/>
        </w:rPr>
        <w:t>el alargamiento de la vida media, la cual tiene entre sus efectos más evidentes el envejecimiento de su población. En la entidad</w:t>
      </w:r>
      <w:r w:rsidR="009E5D0E" w:rsidRPr="00FC48AB">
        <w:rPr>
          <w:rFonts w:ascii="Times New Roman" w:hAnsi="Times New Roman" w:cs="Times New Roman"/>
          <w:sz w:val="24"/>
        </w:rPr>
        <w:t xml:space="preserve"> federativa</w:t>
      </w:r>
      <w:r w:rsidRPr="00FC48AB">
        <w:rPr>
          <w:rFonts w:ascii="Times New Roman" w:hAnsi="Times New Roman" w:cs="Times New Roman"/>
          <w:sz w:val="24"/>
        </w:rPr>
        <w:t>, actualmente 6.1</w:t>
      </w:r>
      <w:r w:rsidR="00446973" w:rsidRPr="00FC48AB">
        <w:rPr>
          <w:rFonts w:ascii="Times New Roman" w:hAnsi="Times New Roman" w:cs="Times New Roman"/>
          <w:sz w:val="24"/>
        </w:rPr>
        <w:t xml:space="preserve"> </w:t>
      </w:r>
      <w:r w:rsidRPr="00FC48AB">
        <w:rPr>
          <w:rFonts w:ascii="Times New Roman" w:hAnsi="Times New Roman" w:cs="Times New Roman"/>
          <w:sz w:val="24"/>
        </w:rPr>
        <w:t>% de la población es adulto mayor (65 y más años) y se espera que llegue a 16</w:t>
      </w:r>
      <w:r w:rsidR="00446973" w:rsidRPr="00FC48AB">
        <w:rPr>
          <w:rFonts w:ascii="Times New Roman" w:hAnsi="Times New Roman" w:cs="Times New Roman"/>
          <w:sz w:val="24"/>
        </w:rPr>
        <w:t xml:space="preserve"> </w:t>
      </w:r>
      <w:r w:rsidRPr="00FC48AB">
        <w:rPr>
          <w:rFonts w:ascii="Times New Roman" w:hAnsi="Times New Roman" w:cs="Times New Roman"/>
          <w:sz w:val="24"/>
        </w:rPr>
        <w:t xml:space="preserve">% en 2050. </w:t>
      </w:r>
      <w:r w:rsidR="00CD0739" w:rsidRPr="00FC48AB">
        <w:rPr>
          <w:rFonts w:ascii="Times New Roman" w:hAnsi="Times New Roman" w:cs="Times New Roman"/>
          <w:sz w:val="24"/>
        </w:rPr>
        <w:t>Lo anterior</w:t>
      </w:r>
      <w:r w:rsidRPr="00FC48AB">
        <w:rPr>
          <w:rFonts w:ascii="Times New Roman" w:hAnsi="Times New Roman" w:cs="Times New Roman"/>
          <w:sz w:val="24"/>
        </w:rPr>
        <w:t xml:space="preserve"> está acarreando profundas consecuencias relacionadas con la salud pública, entre ellas el aumento de la población con alguna discapacidad.</w:t>
      </w:r>
      <w:r w:rsidR="003772D8" w:rsidRPr="00FC48AB">
        <w:rPr>
          <w:rFonts w:ascii="Times New Roman" w:hAnsi="Times New Roman" w:cs="Times New Roman"/>
          <w:sz w:val="24"/>
        </w:rPr>
        <w:t xml:space="preserve"> El objetivo de esta investigación es presentar un</w:t>
      </w:r>
      <w:r w:rsidR="00504148" w:rsidRPr="00FC48AB">
        <w:rPr>
          <w:rFonts w:ascii="Times New Roman" w:hAnsi="Times New Roman" w:cs="Times New Roman"/>
          <w:sz w:val="24"/>
        </w:rPr>
        <w:t xml:space="preserve"> panorama sociodemográfico</w:t>
      </w:r>
      <w:r w:rsidR="00446973" w:rsidRPr="00FC48AB">
        <w:rPr>
          <w:rFonts w:ascii="Times New Roman" w:hAnsi="Times New Roman" w:cs="Times New Roman"/>
          <w:sz w:val="24"/>
        </w:rPr>
        <w:t xml:space="preserve"> de</w:t>
      </w:r>
      <w:r w:rsidR="00504148" w:rsidRPr="00FC48AB">
        <w:rPr>
          <w:rFonts w:ascii="Times New Roman" w:hAnsi="Times New Roman" w:cs="Times New Roman"/>
          <w:sz w:val="24"/>
        </w:rPr>
        <w:t xml:space="preserve"> </w:t>
      </w:r>
      <w:r w:rsidR="00F20481" w:rsidRPr="00FC48AB">
        <w:rPr>
          <w:rFonts w:ascii="Times New Roman" w:hAnsi="Times New Roman" w:cs="Times New Roman"/>
          <w:sz w:val="24"/>
        </w:rPr>
        <w:t>la discapacidad en Guanajuato</w:t>
      </w:r>
      <w:r w:rsidR="00504148" w:rsidRPr="00FC48AB">
        <w:rPr>
          <w:rFonts w:ascii="Times New Roman" w:hAnsi="Times New Roman" w:cs="Times New Roman"/>
          <w:sz w:val="24"/>
        </w:rPr>
        <w:t>.</w:t>
      </w:r>
      <w:r w:rsidRPr="00FC48AB">
        <w:rPr>
          <w:rFonts w:ascii="Times New Roman" w:hAnsi="Times New Roman" w:cs="Times New Roman"/>
          <w:sz w:val="24"/>
        </w:rPr>
        <w:t xml:space="preserve"> Esta investigación es abordada desde el análisis demográfico y estadístico, con base en los </w:t>
      </w:r>
      <w:proofErr w:type="spellStart"/>
      <w:r w:rsidRPr="00FC48AB">
        <w:rPr>
          <w:rFonts w:ascii="Times New Roman" w:hAnsi="Times New Roman" w:cs="Times New Roman"/>
          <w:sz w:val="24"/>
        </w:rPr>
        <w:lastRenderedPageBreak/>
        <w:t>Microdatos</w:t>
      </w:r>
      <w:proofErr w:type="spellEnd"/>
      <w:r w:rsidRPr="00FC48AB">
        <w:rPr>
          <w:rFonts w:ascii="Times New Roman" w:hAnsi="Times New Roman" w:cs="Times New Roman"/>
          <w:sz w:val="24"/>
        </w:rPr>
        <w:t xml:space="preserve"> del Censo de Población 2010</w:t>
      </w:r>
      <w:r w:rsidR="009E5D0E" w:rsidRPr="00FC48AB">
        <w:rPr>
          <w:rFonts w:ascii="Times New Roman" w:hAnsi="Times New Roman" w:cs="Times New Roman"/>
          <w:sz w:val="24"/>
        </w:rPr>
        <w:t>, generados por el Instituto Nacional de Estadística y Geografía.</w:t>
      </w:r>
      <w:r w:rsidRPr="00FC48AB">
        <w:rPr>
          <w:rFonts w:ascii="Times New Roman" w:hAnsi="Times New Roman" w:cs="Times New Roman"/>
          <w:sz w:val="24"/>
        </w:rPr>
        <w:t xml:space="preserve"> </w:t>
      </w:r>
      <w:r w:rsidR="009E5D0E" w:rsidRPr="00FC48AB">
        <w:rPr>
          <w:rFonts w:ascii="Times New Roman" w:hAnsi="Times New Roman" w:cs="Times New Roman"/>
          <w:sz w:val="24"/>
        </w:rPr>
        <w:t>E</w:t>
      </w:r>
      <w:r w:rsidRPr="00FC48AB">
        <w:rPr>
          <w:rFonts w:ascii="Times New Roman" w:hAnsi="Times New Roman" w:cs="Times New Roman"/>
          <w:sz w:val="24"/>
        </w:rPr>
        <w:t>n específico</w:t>
      </w:r>
      <w:r w:rsidR="006D3208" w:rsidRPr="00FC48AB">
        <w:rPr>
          <w:rFonts w:ascii="Times New Roman" w:hAnsi="Times New Roman" w:cs="Times New Roman"/>
          <w:sz w:val="24"/>
        </w:rPr>
        <w:t>,</w:t>
      </w:r>
      <w:r w:rsidRPr="00FC48AB">
        <w:rPr>
          <w:rFonts w:ascii="Times New Roman" w:hAnsi="Times New Roman" w:cs="Times New Roman"/>
          <w:sz w:val="24"/>
        </w:rPr>
        <w:t xml:space="preserve"> se analizó una muestra</w:t>
      </w:r>
      <w:r w:rsidR="004143ED" w:rsidRPr="00FC48AB">
        <w:rPr>
          <w:rFonts w:ascii="Times New Roman" w:hAnsi="Times New Roman" w:cs="Times New Roman"/>
          <w:sz w:val="24"/>
        </w:rPr>
        <w:t xml:space="preserve"> aleatoria</w:t>
      </w:r>
      <w:r w:rsidRPr="00FC48AB">
        <w:rPr>
          <w:rFonts w:ascii="Times New Roman" w:hAnsi="Times New Roman" w:cs="Times New Roman"/>
          <w:sz w:val="24"/>
        </w:rPr>
        <w:t xml:space="preserve"> de 22</w:t>
      </w:r>
      <w:r w:rsidR="00446973" w:rsidRPr="00FC48AB">
        <w:rPr>
          <w:rFonts w:ascii="Times New Roman" w:hAnsi="Times New Roman" w:cs="Times New Roman"/>
          <w:sz w:val="24"/>
        </w:rPr>
        <w:t xml:space="preserve"> </w:t>
      </w:r>
      <w:r w:rsidRPr="00FC48AB">
        <w:rPr>
          <w:rFonts w:ascii="Times New Roman" w:hAnsi="Times New Roman" w:cs="Times New Roman"/>
          <w:sz w:val="24"/>
        </w:rPr>
        <w:t xml:space="preserve">689 adultos mayores residentes en el estado de </w:t>
      </w:r>
      <w:r w:rsidR="004143ED" w:rsidRPr="00FC48AB">
        <w:rPr>
          <w:rFonts w:ascii="Times New Roman" w:hAnsi="Times New Roman" w:cs="Times New Roman"/>
          <w:sz w:val="24"/>
        </w:rPr>
        <w:t>Guanajuato</w:t>
      </w:r>
      <w:r w:rsidRPr="00FC48AB">
        <w:rPr>
          <w:rFonts w:ascii="Times New Roman" w:hAnsi="Times New Roman" w:cs="Times New Roman"/>
          <w:sz w:val="24"/>
        </w:rPr>
        <w:t>, de los cuales 8</w:t>
      </w:r>
      <w:r w:rsidR="00446973" w:rsidRPr="00FC48AB">
        <w:rPr>
          <w:rFonts w:ascii="Times New Roman" w:hAnsi="Times New Roman" w:cs="Times New Roman"/>
          <w:sz w:val="24"/>
        </w:rPr>
        <w:t xml:space="preserve"> </w:t>
      </w:r>
      <w:r w:rsidRPr="00FC48AB">
        <w:rPr>
          <w:rFonts w:ascii="Times New Roman" w:hAnsi="Times New Roman" w:cs="Times New Roman"/>
          <w:sz w:val="24"/>
        </w:rPr>
        <w:t>503 tenían al menos una discapacidad. La vida media en México pasó de 50 años en 1950 a 75 años en la actualidad y se espera que continúe con esta tendencia</w:t>
      </w:r>
      <w:r w:rsidR="009E5D0E" w:rsidRPr="00FC48AB">
        <w:rPr>
          <w:rFonts w:ascii="Times New Roman" w:hAnsi="Times New Roman" w:cs="Times New Roman"/>
          <w:sz w:val="24"/>
        </w:rPr>
        <w:t xml:space="preserve"> creciente</w:t>
      </w:r>
      <w:r w:rsidRPr="00FC48AB">
        <w:rPr>
          <w:rFonts w:ascii="Times New Roman" w:hAnsi="Times New Roman" w:cs="Times New Roman"/>
          <w:sz w:val="24"/>
        </w:rPr>
        <w:t>. Desafortunadamente, un alto porcentaje de esta ganancia en la esperanza de vida transcurre en discapacidad. En Guanajuato cerca de 35</w:t>
      </w:r>
      <w:r w:rsidR="00446973" w:rsidRPr="00FC48AB">
        <w:rPr>
          <w:rFonts w:ascii="Times New Roman" w:hAnsi="Times New Roman" w:cs="Times New Roman"/>
          <w:sz w:val="24"/>
        </w:rPr>
        <w:t xml:space="preserve"> </w:t>
      </w:r>
      <w:r w:rsidRPr="00FC48AB">
        <w:rPr>
          <w:rFonts w:ascii="Times New Roman" w:hAnsi="Times New Roman" w:cs="Times New Roman"/>
          <w:sz w:val="24"/>
        </w:rPr>
        <w:t>% de los adultos mayores tiene alguna discapacidad; inclusive este valor aumenta rápidamente con la edad: mientras que la tasa de discapacidad es de 22.1</w:t>
      </w:r>
      <w:r w:rsidR="00446973" w:rsidRPr="00FC48AB">
        <w:rPr>
          <w:rFonts w:ascii="Times New Roman" w:hAnsi="Times New Roman" w:cs="Times New Roman"/>
          <w:sz w:val="24"/>
        </w:rPr>
        <w:t xml:space="preserve"> </w:t>
      </w:r>
      <w:r w:rsidRPr="00FC48AB">
        <w:rPr>
          <w:rFonts w:ascii="Times New Roman" w:hAnsi="Times New Roman" w:cs="Times New Roman"/>
          <w:sz w:val="24"/>
        </w:rPr>
        <w:t>% en el grupo de 65-69 años, en el de mayores a 85 años llega a 62.2</w:t>
      </w:r>
      <w:r w:rsidR="00446973" w:rsidRPr="00FC48AB">
        <w:rPr>
          <w:rFonts w:ascii="Times New Roman" w:hAnsi="Times New Roman" w:cs="Times New Roman"/>
          <w:sz w:val="24"/>
        </w:rPr>
        <w:t xml:space="preserve"> </w:t>
      </w:r>
      <w:r w:rsidRPr="00FC48AB">
        <w:rPr>
          <w:rFonts w:ascii="Times New Roman" w:hAnsi="Times New Roman" w:cs="Times New Roman"/>
          <w:sz w:val="24"/>
        </w:rPr>
        <w:t>%.</w:t>
      </w:r>
      <w:r w:rsidR="0014198E" w:rsidRPr="00FC48AB">
        <w:rPr>
          <w:rFonts w:ascii="Times New Roman" w:hAnsi="Times New Roman" w:cs="Times New Roman"/>
          <w:sz w:val="24"/>
        </w:rPr>
        <w:t xml:space="preserve"> En su mayoría, este grupo de población vive en una situación de alta vulnerabilidad social.</w:t>
      </w:r>
      <w:r w:rsidRPr="00FC48AB">
        <w:rPr>
          <w:rFonts w:ascii="Times New Roman" w:hAnsi="Times New Roman" w:cs="Times New Roman"/>
          <w:sz w:val="24"/>
        </w:rPr>
        <w:t xml:space="preserve"> El cambio en el perfil demográfico y epidemiológico de la población guanajuatense y su consecuente aumento de los niveles de discapacidad tendrá que estar acompañado del replanteamiento de las estrategias preventivas de salud y de su</w:t>
      </w:r>
      <w:r w:rsidRPr="00FC48AB">
        <w:rPr>
          <w:rFonts w:ascii="Times New Roman" w:hAnsi="Times New Roman" w:cs="Times New Roman"/>
          <w:b/>
          <w:sz w:val="24"/>
        </w:rPr>
        <w:t xml:space="preserve"> </w:t>
      </w:r>
      <w:r w:rsidRPr="00FC48AB">
        <w:rPr>
          <w:rFonts w:ascii="Times New Roman" w:hAnsi="Times New Roman" w:cs="Times New Roman"/>
          <w:sz w:val="24"/>
        </w:rPr>
        <w:t xml:space="preserve">adecuada atención e intervención, incluyendo aquellos padecimientos </w:t>
      </w:r>
      <w:r w:rsidR="00A55C08" w:rsidRPr="00FC48AB">
        <w:rPr>
          <w:rFonts w:ascii="Times New Roman" w:hAnsi="Times New Roman" w:cs="Times New Roman"/>
          <w:sz w:val="24"/>
        </w:rPr>
        <w:t xml:space="preserve">físicos y mentales propios </w:t>
      </w:r>
      <w:r w:rsidRPr="00FC48AB">
        <w:rPr>
          <w:rFonts w:ascii="Times New Roman" w:hAnsi="Times New Roman" w:cs="Times New Roman"/>
          <w:sz w:val="24"/>
        </w:rPr>
        <w:t>de las sociedades envejecidas.</w:t>
      </w:r>
    </w:p>
    <w:p w:rsidR="00D20BD7" w:rsidRPr="00352D27" w:rsidRDefault="00D20BD7" w:rsidP="00D20BD7">
      <w:pPr>
        <w:jc w:val="both"/>
        <w:rPr>
          <w:rFonts w:ascii="Arial" w:hAnsi="Arial" w:cs="Arial"/>
        </w:rPr>
      </w:pPr>
      <w:r w:rsidRPr="00FC48AB">
        <w:rPr>
          <w:rFonts w:ascii="Calibri" w:eastAsia="Times New Roman" w:hAnsi="Calibri" w:cs="Calibri"/>
          <w:color w:val="7030A0"/>
          <w:sz w:val="28"/>
          <w:szCs w:val="28"/>
          <w:lang w:val="es-ES" w:eastAsia="es-ES"/>
        </w:rPr>
        <w:t>Palabras clave:</w:t>
      </w:r>
      <w:r w:rsidRPr="00D20BD7">
        <w:rPr>
          <w:rFonts w:ascii="Arial" w:hAnsi="Arial" w:cs="Arial"/>
        </w:rPr>
        <w:t xml:space="preserve"> </w:t>
      </w:r>
      <w:r w:rsidR="00B31882" w:rsidRPr="00FC48AB">
        <w:rPr>
          <w:rFonts w:ascii="Times New Roman" w:hAnsi="Times New Roman" w:cs="Times New Roman"/>
          <w:sz w:val="24"/>
        </w:rPr>
        <w:t>d</w:t>
      </w:r>
      <w:r w:rsidRPr="00FC48AB">
        <w:rPr>
          <w:rFonts w:ascii="Times New Roman" w:hAnsi="Times New Roman" w:cs="Times New Roman"/>
          <w:sz w:val="24"/>
        </w:rPr>
        <w:t>iscapacidad</w:t>
      </w:r>
      <w:r w:rsidR="00B31882" w:rsidRPr="00FC48AB">
        <w:rPr>
          <w:rFonts w:ascii="Times New Roman" w:hAnsi="Times New Roman" w:cs="Times New Roman"/>
          <w:sz w:val="24"/>
        </w:rPr>
        <w:t>,</w:t>
      </w:r>
      <w:r w:rsidRPr="00FC48AB">
        <w:rPr>
          <w:rFonts w:ascii="Times New Roman" w:hAnsi="Times New Roman" w:cs="Times New Roman"/>
          <w:sz w:val="24"/>
        </w:rPr>
        <w:t xml:space="preserve"> </w:t>
      </w:r>
      <w:r w:rsidR="00B31882" w:rsidRPr="00FC48AB">
        <w:rPr>
          <w:rFonts w:ascii="Times New Roman" w:hAnsi="Times New Roman" w:cs="Times New Roman"/>
          <w:sz w:val="24"/>
        </w:rPr>
        <w:t>l</w:t>
      </w:r>
      <w:r w:rsidRPr="00FC48AB">
        <w:rPr>
          <w:rFonts w:ascii="Times New Roman" w:hAnsi="Times New Roman" w:cs="Times New Roman"/>
          <w:sz w:val="24"/>
        </w:rPr>
        <w:t>ongevidad</w:t>
      </w:r>
      <w:r w:rsidR="00B31882" w:rsidRPr="00FC48AB">
        <w:rPr>
          <w:rFonts w:ascii="Times New Roman" w:hAnsi="Times New Roman" w:cs="Times New Roman"/>
          <w:sz w:val="24"/>
        </w:rPr>
        <w:t>,</w:t>
      </w:r>
      <w:r w:rsidRPr="00FC48AB">
        <w:rPr>
          <w:rFonts w:ascii="Times New Roman" w:hAnsi="Times New Roman" w:cs="Times New Roman"/>
          <w:sz w:val="24"/>
        </w:rPr>
        <w:t xml:space="preserve"> </w:t>
      </w:r>
      <w:r w:rsidR="00B31882" w:rsidRPr="00FC48AB">
        <w:rPr>
          <w:rFonts w:ascii="Times New Roman" w:hAnsi="Times New Roman" w:cs="Times New Roman"/>
          <w:sz w:val="24"/>
        </w:rPr>
        <w:t>t</w:t>
      </w:r>
      <w:r w:rsidRPr="00FC48AB">
        <w:rPr>
          <w:rFonts w:ascii="Times New Roman" w:hAnsi="Times New Roman" w:cs="Times New Roman"/>
          <w:sz w:val="24"/>
        </w:rPr>
        <w:t>ransición demográfica</w:t>
      </w:r>
      <w:r w:rsidR="00B31882" w:rsidRPr="00FC48AB">
        <w:rPr>
          <w:rFonts w:ascii="Times New Roman" w:hAnsi="Times New Roman" w:cs="Times New Roman"/>
          <w:sz w:val="24"/>
        </w:rPr>
        <w:t>.</w:t>
      </w:r>
      <w:r w:rsidRPr="00352D27">
        <w:rPr>
          <w:rFonts w:ascii="Arial" w:hAnsi="Arial" w:cs="Arial"/>
        </w:rPr>
        <w:t xml:space="preserve"> </w:t>
      </w:r>
    </w:p>
    <w:p w:rsidR="006D753F" w:rsidRPr="006D753F" w:rsidRDefault="006D753F" w:rsidP="006D753F">
      <w:pPr>
        <w:rPr>
          <w:rFonts w:ascii="Calibri" w:eastAsia="Times New Roman" w:hAnsi="Calibri" w:cs="Calibri"/>
          <w:color w:val="7030A0"/>
          <w:sz w:val="28"/>
          <w:szCs w:val="28"/>
          <w:lang w:val="es-ES" w:eastAsia="es-ES"/>
        </w:rPr>
      </w:pPr>
      <w:proofErr w:type="spellStart"/>
      <w:r w:rsidRPr="006D753F">
        <w:rPr>
          <w:rFonts w:ascii="Calibri" w:eastAsia="Times New Roman" w:hAnsi="Calibri" w:cs="Calibri"/>
          <w:color w:val="7030A0"/>
          <w:sz w:val="28"/>
          <w:szCs w:val="28"/>
          <w:lang w:val="es-ES" w:eastAsia="es-ES"/>
        </w:rPr>
        <w:t>Abstract</w:t>
      </w:r>
      <w:proofErr w:type="spellEnd"/>
    </w:p>
    <w:p w:rsidR="006D753F" w:rsidRPr="006D753F" w:rsidRDefault="006D753F" w:rsidP="006D753F">
      <w:pPr>
        <w:spacing w:line="360" w:lineRule="auto"/>
        <w:jc w:val="both"/>
        <w:rPr>
          <w:rFonts w:ascii="Calibri" w:eastAsia="Times New Roman" w:hAnsi="Calibri" w:cs="Calibri"/>
          <w:color w:val="7030A0"/>
          <w:sz w:val="28"/>
          <w:szCs w:val="28"/>
          <w:lang w:val="es-ES" w:eastAsia="es-ES"/>
        </w:rPr>
      </w:pPr>
      <w:proofErr w:type="spellStart"/>
      <w:r w:rsidRPr="006D753F">
        <w:rPr>
          <w:rFonts w:ascii="Times New Roman" w:hAnsi="Times New Roman" w:cs="Times New Roman"/>
          <w:sz w:val="24"/>
        </w:rPr>
        <w:t>The</w:t>
      </w:r>
      <w:proofErr w:type="spellEnd"/>
      <w:r w:rsidRPr="006D753F">
        <w:rPr>
          <w:rFonts w:ascii="Times New Roman" w:hAnsi="Times New Roman" w:cs="Times New Roman"/>
          <w:sz w:val="24"/>
        </w:rPr>
        <w:t xml:space="preserve"> </w:t>
      </w:r>
      <w:proofErr w:type="spellStart"/>
      <w:r w:rsidRPr="006D753F">
        <w:rPr>
          <w:rFonts w:ascii="Times New Roman" w:hAnsi="Times New Roman" w:cs="Times New Roman"/>
          <w:sz w:val="24"/>
        </w:rPr>
        <w:t>demographic</w:t>
      </w:r>
      <w:proofErr w:type="spellEnd"/>
      <w:r w:rsidRPr="006D753F">
        <w:rPr>
          <w:rFonts w:ascii="Times New Roman" w:hAnsi="Times New Roman" w:cs="Times New Roman"/>
          <w:sz w:val="24"/>
        </w:rPr>
        <w:t xml:space="preserve"> </w:t>
      </w:r>
      <w:proofErr w:type="spellStart"/>
      <w:r w:rsidRPr="006D753F">
        <w:rPr>
          <w:rFonts w:ascii="Times New Roman" w:hAnsi="Times New Roman" w:cs="Times New Roman"/>
          <w:sz w:val="24"/>
        </w:rPr>
        <w:t>dynamics</w:t>
      </w:r>
      <w:proofErr w:type="spellEnd"/>
      <w:r w:rsidRPr="006D753F">
        <w:rPr>
          <w:rFonts w:ascii="Times New Roman" w:hAnsi="Times New Roman" w:cs="Times New Roman"/>
          <w:sz w:val="24"/>
        </w:rPr>
        <w:t xml:space="preserve"> of Guanajuato </w:t>
      </w:r>
      <w:proofErr w:type="spellStart"/>
      <w:r w:rsidRPr="006D753F">
        <w:rPr>
          <w:rFonts w:ascii="Times New Roman" w:hAnsi="Times New Roman" w:cs="Times New Roman"/>
          <w:sz w:val="24"/>
        </w:rPr>
        <w:t>is</w:t>
      </w:r>
      <w:proofErr w:type="spellEnd"/>
      <w:r w:rsidRPr="006D753F">
        <w:rPr>
          <w:rFonts w:ascii="Times New Roman" w:hAnsi="Times New Roman" w:cs="Times New Roman"/>
          <w:sz w:val="24"/>
        </w:rPr>
        <w:t xml:space="preserve"> </w:t>
      </w:r>
      <w:proofErr w:type="spellStart"/>
      <w:r w:rsidRPr="006D753F">
        <w:rPr>
          <w:rFonts w:ascii="Times New Roman" w:hAnsi="Times New Roman" w:cs="Times New Roman"/>
          <w:sz w:val="24"/>
        </w:rPr>
        <w:t>characterized</w:t>
      </w:r>
      <w:proofErr w:type="spellEnd"/>
      <w:r w:rsidRPr="006D753F">
        <w:rPr>
          <w:rFonts w:ascii="Times New Roman" w:hAnsi="Times New Roman" w:cs="Times New Roman"/>
          <w:sz w:val="24"/>
        </w:rPr>
        <w:t xml:space="preserve"> </w:t>
      </w:r>
      <w:proofErr w:type="spellStart"/>
      <w:r w:rsidRPr="006D753F">
        <w:rPr>
          <w:rFonts w:ascii="Times New Roman" w:hAnsi="Times New Roman" w:cs="Times New Roman"/>
          <w:sz w:val="24"/>
        </w:rPr>
        <w:t>by</w:t>
      </w:r>
      <w:proofErr w:type="spellEnd"/>
      <w:r w:rsidRPr="006D753F">
        <w:rPr>
          <w:rFonts w:ascii="Times New Roman" w:hAnsi="Times New Roman" w:cs="Times New Roman"/>
          <w:sz w:val="24"/>
        </w:rPr>
        <w:t xml:space="preserve"> </w:t>
      </w:r>
      <w:proofErr w:type="spellStart"/>
      <w:r w:rsidRPr="006D753F">
        <w:rPr>
          <w:rFonts w:ascii="Times New Roman" w:hAnsi="Times New Roman" w:cs="Times New Roman"/>
          <w:sz w:val="24"/>
        </w:rPr>
        <w:t>the</w:t>
      </w:r>
      <w:proofErr w:type="spellEnd"/>
      <w:r w:rsidRPr="006D753F">
        <w:rPr>
          <w:rFonts w:ascii="Times New Roman" w:hAnsi="Times New Roman" w:cs="Times New Roman"/>
          <w:sz w:val="24"/>
        </w:rPr>
        <w:t xml:space="preserve"> gradual </w:t>
      </w:r>
      <w:proofErr w:type="spellStart"/>
      <w:r w:rsidRPr="006D753F">
        <w:rPr>
          <w:rFonts w:ascii="Times New Roman" w:hAnsi="Times New Roman" w:cs="Times New Roman"/>
          <w:sz w:val="24"/>
        </w:rPr>
        <w:t>reduction</w:t>
      </w:r>
      <w:proofErr w:type="spellEnd"/>
      <w:r w:rsidRPr="006D753F">
        <w:rPr>
          <w:rFonts w:ascii="Times New Roman" w:hAnsi="Times New Roman" w:cs="Times New Roman"/>
          <w:sz w:val="24"/>
        </w:rPr>
        <w:t xml:space="preserve"> of </w:t>
      </w:r>
      <w:proofErr w:type="spellStart"/>
      <w:r w:rsidRPr="006D753F">
        <w:rPr>
          <w:rFonts w:ascii="Times New Roman" w:hAnsi="Times New Roman" w:cs="Times New Roman"/>
          <w:sz w:val="24"/>
        </w:rPr>
        <w:t>fertility</w:t>
      </w:r>
      <w:proofErr w:type="spellEnd"/>
      <w:r w:rsidRPr="006D753F">
        <w:rPr>
          <w:rFonts w:ascii="Times New Roman" w:hAnsi="Times New Roman" w:cs="Times New Roman"/>
          <w:sz w:val="24"/>
        </w:rPr>
        <w:t xml:space="preserve"> and </w:t>
      </w:r>
      <w:proofErr w:type="spellStart"/>
      <w:r w:rsidRPr="006D753F">
        <w:rPr>
          <w:rFonts w:ascii="Times New Roman" w:hAnsi="Times New Roman" w:cs="Times New Roman"/>
          <w:sz w:val="24"/>
        </w:rPr>
        <w:t>the</w:t>
      </w:r>
      <w:proofErr w:type="spellEnd"/>
      <w:r w:rsidRPr="006D753F">
        <w:rPr>
          <w:rFonts w:ascii="Times New Roman" w:hAnsi="Times New Roman" w:cs="Times New Roman"/>
          <w:sz w:val="24"/>
        </w:rPr>
        <w:t xml:space="preserve"> </w:t>
      </w:r>
      <w:proofErr w:type="spellStart"/>
      <w:r w:rsidRPr="006D753F">
        <w:rPr>
          <w:rFonts w:ascii="Times New Roman" w:hAnsi="Times New Roman" w:cs="Times New Roman"/>
          <w:sz w:val="24"/>
        </w:rPr>
        <w:t>lengthening</w:t>
      </w:r>
      <w:proofErr w:type="spellEnd"/>
      <w:r w:rsidRPr="006D753F">
        <w:rPr>
          <w:rFonts w:ascii="Times New Roman" w:hAnsi="Times New Roman" w:cs="Times New Roman"/>
          <w:sz w:val="24"/>
        </w:rPr>
        <w:t xml:space="preserve"> of </w:t>
      </w:r>
      <w:proofErr w:type="spellStart"/>
      <w:r w:rsidRPr="006D753F">
        <w:rPr>
          <w:rFonts w:ascii="Times New Roman" w:hAnsi="Times New Roman" w:cs="Times New Roman"/>
          <w:sz w:val="24"/>
        </w:rPr>
        <w:t>the</w:t>
      </w:r>
      <w:proofErr w:type="spellEnd"/>
      <w:r w:rsidRPr="006D753F">
        <w:rPr>
          <w:rFonts w:ascii="Times New Roman" w:hAnsi="Times New Roman" w:cs="Times New Roman"/>
          <w:sz w:val="24"/>
        </w:rPr>
        <w:t xml:space="preserve"> </w:t>
      </w:r>
      <w:proofErr w:type="spellStart"/>
      <w:r w:rsidRPr="006D753F">
        <w:rPr>
          <w:rFonts w:ascii="Times New Roman" w:hAnsi="Times New Roman" w:cs="Times New Roman"/>
          <w:sz w:val="24"/>
        </w:rPr>
        <w:t>average</w:t>
      </w:r>
      <w:proofErr w:type="spellEnd"/>
      <w:r w:rsidRPr="006D753F">
        <w:rPr>
          <w:rFonts w:ascii="Times New Roman" w:hAnsi="Times New Roman" w:cs="Times New Roman"/>
          <w:sz w:val="24"/>
        </w:rPr>
        <w:t xml:space="preserve"> </w:t>
      </w:r>
      <w:proofErr w:type="spellStart"/>
      <w:r w:rsidRPr="006D753F">
        <w:rPr>
          <w:rFonts w:ascii="Times New Roman" w:hAnsi="Times New Roman" w:cs="Times New Roman"/>
          <w:sz w:val="24"/>
        </w:rPr>
        <w:t>life</w:t>
      </w:r>
      <w:proofErr w:type="spellEnd"/>
      <w:r w:rsidRPr="006D753F">
        <w:rPr>
          <w:rFonts w:ascii="Times New Roman" w:hAnsi="Times New Roman" w:cs="Times New Roman"/>
          <w:sz w:val="24"/>
        </w:rPr>
        <w:t xml:space="preserve">, </w:t>
      </w:r>
      <w:proofErr w:type="spellStart"/>
      <w:r w:rsidRPr="006D753F">
        <w:rPr>
          <w:rFonts w:ascii="Times New Roman" w:hAnsi="Times New Roman" w:cs="Times New Roman"/>
          <w:sz w:val="24"/>
        </w:rPr>
        <w:t>which</w:t>
      </w:r>
      <w:proofErr w:type="spellEnd"/>
      <w:r w:rsidRPr="006D753F">
        <w:rPr>
          <w:rFonts w:ascii="Times New Roman" w:hAnsi="Times New Roman" w:cs="Times New Roman"/>
          <w:sz w:val="24"/>
        </w:rPr>
        <w:t xml:space="preserve"> has </w:t>
      </w:r>
      <w:proofErr w:type="spellStart"/>
      <w:r w:rsidRPr="006D753F">
        <w:rPr>
          <w:rFonts w:ascii="Times New Roman" w:hAnsi="Times New Roman" w:cs="Times New Roman"/>
          <w:sz w:val="24"/>
        </w:rPr>
        <w:t>among</w:t>
      </w:r>
      <w:proofErr w:type="spellEnd"/>
      <w:r w:rsidRPr="006D753F">
        <w:rPr>
          <w:rFonts w:ascii="Times New Roman" w:hAnsi="Times New Roman" w:cs="Times New Roman"/>
          <w:sz w:val="24"/>
        </w:rPr>
        <w:t xml:space="preserve"> </w:t>
      </w:r>
      <w:proofErr w:type="spellStart"/>
      <w:r w:rsidRPr="006D753F">
        <w:rPr>
          <w:rFonts w:ascii="Times New Roman" w:hAnsi="Times New Roman" w:cs="Times New Roman"/>
          <w:sz w:val="24"/>
        </w:rPr>
        <w:t>its</w:t>
      </w:r>
      <w:proofErr w:type="spellEnd"/>
      <w:r w:rsidRPr="006D753F">
        <w:rPr>
          <w:rFonts w:ascii="Times New Roman" w:hAnsi="Times New Roman" w:cs="Times New Roman"/>
          <w:sz w:val="24"/>
        </w:rPr>
        <w:t xml:space="preserve"> </w:t>
      </w:r>
      <w:proofErr w:type="spellStart"/>
      <w:r w:rsidRPr="006D753F">
        <w:rPr>
          <w:rFonts w:ascii="Times New Roman" w:hAnsi="Times New Roman" w:cs="Times New Roman"/>
          <w:sz w:val="24"/>
        </w:rPr>
        <w:t>most</w:t>
      </w:r>
      <w:proofErr w:type="spellEnd"/>
      <w:r w:rsidRPr="006D753F">
        <w:rPr>
          <w:rFonts w:ascii="Times New Roman" w:hAnsi="Times New Roman" w:cs="Times New Roman"/>
          <w:sz w:val="24"/>
        </w:rPr>
        <w:t xml:space="preserve"> </w:t>
      </w:r>
      <w:proofErr w:type="spellStart"/>
      <w:r w:rsidRPr="006D753F">
        <w:rPr>
          <w:rFonts w:ascii="Times New Roman" w:hAnsi="Times New Roman" w:cs="Times New Roman"/>
          <w:sz w:val="24"/>
        </w:rPr>
        <w:t>obvious</w:t>
      </w:r>
      <w:proofErr w:type="spellEnd"/>
      <w:r w:rsidRPr="006D753F">
        <w:rPr>
          <w:rFonts w:ascii="Times New Roman" w:hAnsi="Times New Roman" w:cs="Times New Roman"/>
          <w:sz w:val="24"/>
        </w:rPr>
        <w:t xml:space="preserve"> </w:t>
      </w:r>
      <w:proofErr w:type="spellStart"/>
      <w:r w:rsidRPr="006D753F">
        <w:rPr>
          <w:rFonts w:ascii="Times New Roman" w:hAnsi="Times New Roman" w:cs="Times New Roman"/>
          <w:sz w:val="24"/>
        </w:rPr>
        <w:t>effects</w:t>
      </w:r>
      <w:proofErr w:type="spellEnd"/>
      <w:r w:rsidRPr="006D753F">
        <w:rPr>
          <w:rFonts w:ascii="Times New Roman" w:hAnsi="Times New Roman" w:cs="Times New Roman"/>
          <w:sz w:val="24"/>
        </w:rPr>
        <w:t xml:space="preserve"> </w:t>
      </w:r>
      <w:proofErr w:type="spellStart"/>
      <w:r w:rsidRPr="006D753F">
        <w:rPr>
          <w:rFonts w:ascii="Times New Roman" w:hAnsi="Times New Roman" w:cs="Times New Roman"/>
          <w:sz w:val="24"/>
        </w:rPr>
        <w:t>the</w:t>
      </w:r>
      <w:proofErr w:type="spellEnd"/>
      <w:r w:rsidRPr="006D753F">
        <w:rPr>
          <w:rFonts w:ascii="Times New Roman" w:hAnsi="Times New Roman" w:cs="Times New Roman"/>
          <w:sz w:val="24"/>
        </w:rPr>
        <w:t xml:space="preserve"> </w:t>
      </w:r>
      <w:proofErr w:type="spellStart"/>
      <w:r w:rsidRPr="006D753F">
        <w:rPr>
          <w:rFonts w:ascii="Times New Roman" w:hAnsi="Times New Roman" w:cs="Times New Roman"/>
          <w:sz w:val="24"/>
        </w:rPr>
        <w:t>aging</w:t>
      </w:r>
      <w:proofErr w:type="spellEnd"/>
      <w:r w:rsidRPr="006D753F">
        <w:rPr>
          <w:rFonts w:ascii="Times New Roman" w:hAnsi="Times New Roman" w:cs="Times New Roman"/>
          <w:sz w:val="24"/>
        </w:rPr>
        <w:t xml:space="preserve"> of </w:t>
      </w:r>
      <w:proofErr w:type="spellStart"/>
      <w:r w:rsidRPr="006D753F">
        <w:rPr>
          <w:rFonts w:ascii="Times New Roman" w:hAnsi="Times New Roman" w:cs="Times New Roman"/>
          <w:sz w:val="24"/>
        </w:rPr>
        <w:t>its</w:t>
      </w:r>
      <w:proofErr w:type="spellEnd"/>
      <w:r w:rsidRPr="006D753F">
        <w:rPr>
          <w:rFonts w:ascii="Times New Roman" w:hAnsi="Times New Roman" w:cs="Times New Roman"/>
          <w:sz w:val="24"/>
        </w:rPr>
        <w:t xml:space="preserve"> </w:t>
      </w:r>
      <w:proofErr w:type="spellStart"/>
      <w:r w:rsidRPr="006D753F">
        <w:rPr>
          <w:rFonts w:ascii="Times New Roman" w:hAnsi="Times New Roman" w:cs="Times New Roman"/>
          <w:sz w:val="24"/>
        </w:rPr>
        <w:t>population</w:t>
      </w:r>
      <w:proofErr w:type="spellEnd"/>
      <w:r w:rsidRPr="006D753F">
        <w:rPr>
          <w:rFonts w:ascii="Times New Roman" w:hAnsi="Times New Roman" w:cs="Times New Roman"/>
          <w:sz w:val="24"/>
        </w:rPr>
        <w:t xml:space="preserve">. In </w:t>
      </w:r>
      <w:proofErr w:type="spellStart"/>
      <w:r w:rsidRPr="006D753F">
        <w:rPr>
          <w:rFonts w:ascii="Times New Roman" w:hAnsi="Times New Roman" w:cs="Times New Roman"/>
          <w:sz w:val="24"/>
        </w:rPr>
        <w:t>the</w:t>
      </w:r>
      <w:proofErr w:type="spellEnd"/>
      <w:r w:rsidRPr="006D753F">
        <w:rPr>
          <w:rFonts w:ascii="Times New Roman" w:hAnsi="Times New Roman" w:cs="Times New Roman"/>
          <w:sz w:val="24"/>
        </w:rPr>
        <w:t xml:space="preserve"> </w:t>
      </w:r>
      <w:proofErr w:type="spellStart"/>
      <w:r w:rsidRPr="006D753F">
        <w:rPr>
          <w:rFonts w:ascii="Times New Roman" w:hAnsi="Times New Roman" w:cs="Times New Roman"/>
          <w:sz w:val="24"/>
        </w:rPr>
        <w:t>State</w:t>
      </w:r>
      <w:proofErr w:type="spellEnd"/>
      <w:r w:rsidRPr="006D753F">
        <w:rPr>
          <w:rFonts w:ascii="Times New Roman" w:hAnsi="Times New Roman" w:cs="Times New Roman"/>
          <w:sz w:val="24"/>
        </w:rPr>
        <w:t xml:space="preserve">, </w:t>
      </w:r>
      <w:proofErr w:type="spellStart"/>
      <w:r w:rsidRPr="006D753F">
        <w:rPr>
          <w:rFonts w:ascii="Times New Roman" w:hAnsi="Times New Roman" w:cs="Times New Roman"/>
          <w:sz w:val="24"/>
        </w:rPr>
        <w:t>currently</w:t>
      </w:r>
      <w:proofErr w:type="spellEnd"/>
      <w:r w:rsidRPr="006D753F">
        <w:rPr>
          <w:rFonts w:ascii="Times New Roman" w:hAnsi="Times New Roman" w:cs="Times New Roman"/>
          <w:sz w:val="24"/>
        </w:rPr>
        <w:t xml:space="preserve"> 6.1% of </w:t>
      </w:r>
      <w:proofErr w:type="spellStart"/>
      <w:r w:rsidRPr="006D753F">
        <w:rPr>
          <w:rFonts w:ascii="Times New Roman" w:hAnsi="Times New Roman" w:cs="Times New Roman"/>
          <w:sz w:val="24"/>
        </w:rPr>
        <w:t>the</w:t>
      </w:r>
      <w:proofErr w:type="spellEnd"/>
      <w:r w:rsidRPr="006D753F">
        <w:rPr>
          <w:rFonts w:ascii="Times New Roman" w:hAnsi="Times New Roman" w:cs="Times New Roman"/>
          <w:sz w:val="24"/>
        </w:rPr>
        <w:t xml:space="preserve"> </w:t>
      </w:r>
      <w:proofErr w:type="spellStart"/>
      <w:r w:rsidRPr="006D753F">
        <w:rPr>
          <w:rFonts w:ascii="Times New Roman" w:hAnsi="Times New Roman" w:cs="Times New Roman"/>
          <w:sz w:val="24"/>
        </w:rPr>
        <w:t>population</w:t>
      </w:r>
      <w:proofErr w:type="spellEnd"/>
      <w:r w:rsidRPr="006D753F">
        <w:rPr>
          <w:rFonts w:ascii="Times New Roman" w:hAnsi="Times New Roman" w:cs="Times New Roman"/>
          <w:sz w:val="24"/>
        </w:rPr>
        <w:t xml:space="preserve"> </w:t>
      </w:r>
      <w:proofErr w:type="spellStart"/>
      <w:r w:rsidRPr="006D753F">
        <w:rPr>
          <w:rFonts w:ascii="Times New Roman" w:hAnsi="Times New Roman" w:cs="Times New Roman"/>
          <w:sz w:val="24"/>
        </w:rPr>
        <w:t>is</w:t>
      </w:r>
      <w:proofErr w:type="spellEnd"/>
      <w:r w:rsidRPr="006D753F">
        <w:rPr>
          <w:rFonts w:ascii="Times New Roman" w:hAnsi="Times New Roman" w:cs="Times New Roman"/>
          <w:sz w:val="24"/>
        </w:rPr>
        <w:t xml:space="preserve"> </w:t>
      </w:r>
      <w:proofErr w:type="spellStart"/>
      <w:r w:rsidRPr="006D753F">
        <w:rPr>
          <w:rFonts w:ascii="Times New Roman" w:hAnsi="Times New Roman" w:cs="Times New Roman"/>
          <w:sz w:val="24"/>
        </w:rPr>
        <w:t>elderly</w:t>
      </w:r>
      <w:proofErr w:type="spellEnd"/>
      <w:r w:rsidRPr="006D753F">
        <w:rPr>
          <w:rFonts w:ascii="Times New Roman" w:hAnsi="Times New Roman" w:cs="Times New Roman"/>
          <w:sz w:val="24"/>
        </w:rPr>
        <w:t xml:space="preserve"> (65 and more </w:t>
      </w:r>
      <w:proofErr w:type="spellStart"/>
      <w:r w:rsidRPr="006D753F">
        <w:rPr>
          <w:rFonts w:ascii="Times New Roman" w:hAnsi="Times New Roman" w:cs="Times New Roman"/>
          <w:sz w:val="24"/>
        </w:rPr>
        <w:t>years</w:t>
      </w:r>
      <w:proofErr w:type="spellEnd"/>
      <w:r w:rsidRPr="006D753F">
        <w:rPr>
          <w:rFonts w:ascii="Times New Roman" w:hAnsi="Times New Roman" w:cs="Times New Roman"/>
          <w:sz w:val="24"/>
        </w:rPr>
        <w:t xml:space="preserve">) and </w:t>
      </w:r>
      <w:proofErr w:type="spellStart"/>
      <w:r w:rsidRPr="006D753F">
        <w:rPr>
          <w:rFonts w:ascii="Times New Roman" w:hAnsi="Times New Roman" w:cs="Times New Roman"/>
          <w:sz w:val="24"/>
        </w:rPr>
        <w:t>is</w:t>
      </w:r>
      <w:proofErr w:type="spellEnd"/>
      <w:r w:rsidRPr="006D753F">
        <w:rPr>
          <w:rFonts w:ascii="Times New Roman" w:hAnsi="Times New Roman" w:cs="Times New Roman"/>
          <w:sz w:val="24"/>
        </w:rPr>
        <w:t xml:space="preserve"> </w:t>
      </w:r>
      <w:proofErr w:type="spellStart"/>
      <w:r w:rsidRPr="006D753F">
        <w:rPr>
          <w:rFonts w:ascii="Times New Roman" w:hAnsi="Times New Roman" w:cs="Times New Roman"/>
          <w:sz w:val="24"/>
        </w:rPr>
        <w:t>expected</w:t>
      </w:r>
      <w:proofErr w:type="spellEnd"/>
      <w:r w:rsidRPr="006D753F">
        <w:rPr>
          <w:rFonts w:ascii="Times New Roman" w:hAnsi="Times New Roman" w:cs="Times New Roman"/>
          <w:sz w:val="24"/>
        </w:rPr>
        <w:t xml:space="preserve"> to </w:t>
      </w:r>
      <w:proofErr w:type="spellStart"/>
      <w:r w:rsidRPr="006D753F">
        <w:rPr>
          <w:rFonts w:ascii="Times New Roman" w:hAnsi="Times New Roman" w:cs="Times New Roman"/>
          <w:sz w:val="24"/>
        </w:rPr>
        <w:t>reach</w:t>
      </w:r>
      <w:proofErr w:type="spellEnd"/>
      <w:r w:rsidRPr="006D753F">
        <w:rPr>
          <w:rFonts w:ascii="Times New Roman" w:hAnsi="Times New Roman" w:cs="Times New Roman"/>
          <w:sz w:val="24"/>
        </w:rPr>
        <w:t xml:space="preserve"> 16 </w:t>
      </w:r>
      <w:proofErr w:type="spellStart"/>
      <w:r w:rsidRPr="006D753F">
        <w:rPr>
          <w:rFonts w:ascii="Times New Roman" w:hAnsi="Times New Roman" w:cs="Times New Roman"/>
          <w:sz w:val="24"/>
        </w:rPr>
        <w:t>percent</w:t>
      </w:r>
      <w:proofErr w:type="spellEnd"/>
      <w:r w:rsidRPr="006D753F">
        <w:rPr>
          <w:rFonts w:ascii="Times New Roman" w:hAnsi="Times New Roman" w:cs="Times New Roman"/>
          <w:sz w:val="24"/>
        </w:rPr>
        <w:t xml:space="preserve"> in 2050. </w:t>
      </w:r>
      <w:proofErr w:type="spellStart"/>
      <w:r w:rsidRPr="006D753F">
        <w:rPr>
          <w:rFonts w:ascii="Times New Roman" w:hAnsi="Times New Roman" w:cs="Times New Roman"/>
          <w:sz w:val="24"/>
        </w:rPr>
        <w:t>This</w:t>
      </w:r>
      <w:proofErr w:type="spellEnd"/>
      <w:r w:rsidRPr="006D753F">
        <w:rPr>
          <w:rFonts w:ascii="Times New Roman" w:hAnsi="Times New Roman" w:cs="Times New Roman"/>
          <w:sz w:val="24"/>
        </w:rPr>
        <w:t xml:space="preserve"> </w:t>
      </w:r>
      <w:proofErr w:type="spellStart"/>
      <w:r w:rsidRPr="006D753F">
        <w:rPr>
          <w:rFonts w:ascii="Times New Roman" w:hAnsi="Times New Roman" w:cs="Times New Roman"/>
          <w:sz w:val="24"/>
        </w:rPr>
        <w:t>is</w:t>
      </w:r>
      <w:proofErr w:type="spellEnd"/>
      <w:r w:rsidRPr="006D753F">
        <w:rPr>
          <w:rFonts w:ascii="Times New Roman" w:hAnsi="Times New Roman" w:cs="Times New Roman"/>
          <w:sz w:val="24"/>
        </w:rPr>
        <w:t xml:space="preserve"> </w:t>
      </w:r>
      <w:proofErr w:type="spellStart"/>
      <w:r w:rsidRPr="006D753F">
        <w:rPr>
          <w:rFonts w:ascii="Times New Roman" w:hAnsi="Times New Roman" w:cs="Times New Roman"/>
          <w:sz w:val="24"/>
        </w:rPr>
        <w:t>causing</w:t>
      </w:r>
      <w:proofErr w:type="spellEnd"/>
      <w:r w:rsidRPr="006D753F">
        <w:rPr>
          <w:rFonts w:ascii="Times New Roman" w:hAnsi="Times New Roman" w:cs="Times New Roman"/>
          <w:sz w:val="24"/>
        </w:rPr>
        <w:t xml:space="preserve"> </w:t>
      </w:r>
      <w:proofErr w:type="spellStart"/>
      <w:r w:rsidRPr="006D753F">
        <w:rPr>
          <w:rFonts w:ascii="Times New Roman" w:hAnsi="Times New Roman" w:cs="Times New Roman"/>
          <w:sz w:val="24"/>
        </w:rPr>
        <w:t>profound</w:t>
      </w:r>
      <w:proofErr w:type="spellEnd"/>
      <w:r w:rsidRPr="006D753F">
        <w:rPr>
          <w:rFonts w:ascii="Times New Roman" w:hAnsi="Times New Roman" w:cs="Times New Roman"/>
          <w:sz w:val="24"/>
        </w:rPr>
        <w:t xml:space="preserve"> </w:t>
      </w:r>
      <w:proofErr w:type="spellStart"/>
      <w:r w:rsidRPr="006D753F">
        <w:rPr>
          <w:rFonts w:ascii="Times New Roman" w:hAnsi="Times New Roman" w:cs="Times New Roman"/>
          <w:sz w:val="24"/>
        </w:rPr>
        <w:t>consequences</w:t>
      </w:r>
      <w:proofErr w:type="spellEnd"/>
      <w:r w:rsidRPr="006D753F">
        <w:rPr>
          <w:rFonts w:ascii="Times New Roman" w:hAnsi="Times New Roman" w:cs="Times New Roman"/>
          <w:sz w:val="24"/>
        </w:rPr>
        <w:t xml:space="preserve"> </w:t>
      </w:r>
      <w:proofErr w:type="spellStart"/>
      <w:r w:rsidRPr="006D753F">
        <w:rPr>
          <w:rFonts w:ascii="Times New Roman" w:hAnsi="Times New Roman" w:cs="Times New Roman"/>
          <w:sz w:val="24"/>
        </w:rPr>
        <w:t>related</w:t>
      </w:r>
      <w:proofErr w:type="spellEnd"/>
      <w:r w:rsidRPr="006D753F">
        <w:rPr>
          <w:rFonts w:ascii="Times New Roman" w:hAnsi="Times New Roman" w:cs="Times New Roman"/>
          <w:sz w:val="24"/>
        </w:rPr>
        <w:t xml:space="preserve"> to </w:t>
      </w:r>
      <w:proofErr w:type="spellStart"/>
      <w:r w:rsidRPr="006D753F">
        <w:rPr>
          <w:rFonts w:ascii="Times New Roman" w:hAnsi="Times New Roman" w:cs="Times New Roman"/>
          <w:sz w:val="24"/>
        </w:rPr>
        <w:t>public</w:t>
      </w:r>
      <w:proofErr w:type="spellEnd"/>
      <w:r w:rsidRPr="006D753F">
        <w:rPr>
          <w:rFonts w:ascii="Times New Roman" w:hAnsi="Times New Roman" w:cs="Times New Roman"/>
          <w:sz w:val="24"/>
        </w:rPr>
        <w:t xml:space="preserve"> </w:t>
      </w:r>
      <w:proofErr w:type="spellStart"/>
      <w:r w:rsidRPr="006D753F">
        <w:rPr>
          <w:rFonts w:ascii="Times New Roman" w:hAnsi="Times New Roman" w:cs="Times New Roman"/>
          <w:sz w:val="24"/>
        </w:rPr>
        <w:t>health</w:t>
      </w:r>
      <w:proofErr w:type="spellEnd"/>
      <w:r w:rsidRPr="006D753F">
        <w:rPr>
          <w:rFonts w:ascii="Times New Roman" w:hAnsi="Times New Roman" w:cs="Times New Roman"/>
          <w:sz w:val="24"/>
        </w:rPr>
        <w:t xml:space="preserve">, </w:t>
      </w:r>
      <w:proofErr w:type="spellStart"/>
      <w:r w:rsidRPr="006D753F">
        <w:rPr>
          <w:rFonts w:ascii="Times New Roman" w:hAnsi="Times New Roman" w:cs="Times New Roman"/>
          <w:sz w:val="24"/>
        </w:rPr>
        <w:t>including</w:t>
      </w:r>
      <w:proofErr w:type="spellEnd"/>
      <w:r w:rsidRPr="006D753F">
        <w:rPr>
          <w:rFonts w:ascii="Times New Roman" w:hAnsi="Times New Roman" w:cs="Times New Roman"/>
          <w:sz w:val="24"/>
        </w:rPr>
        <w:t xml:space="preserve"> </w:t>
      </w:r>
      <w:proofErr w:type="spellStart"/>
      <w:r w:rsidRPr="006D753F">
        <w:rPr>
          <w:rFonts w:ascii="Times New Roman" w:hAnsi="Times New Roman" w:cs="Times New Roman"/>
          <w:sz w:val="24"/>
        </w:rPr>
        <w:t>the</w:t>
      </w:r>
      <w:proofErr w:type="spellEnd"/>
      <w:r w:rsidRPr="006D753F">
        <w:rPr>
          <w:rFonts w:ascii="Times New Roman" w:hAnsi="Times New Roman" w:cs="Times New Roman"/>
          <w:sz w:val="24"/>
        </w:rPr>
        <w:t xml:space="preserve"> </w:t>
      </w:r>
      <w:proofErr w:type="spellStart"/>
      <w:r w:rsidRPr="006D753F">
        <w:rPr>
          <w:rFonts w:ascii="Times New Roman" w:hAnsi="Times New Roman" w:cs="Times New Roman"/>
          <w:sz w:val="24"/>
        </w:rPr>
        <w:t>increase</w:t>
      </w:r>
      <w:proofErr w:type="spellEnd"/>
      <w:r w:rsidRPr="006D753F">
        <w:rPr>
          <w:rFonts w:ascii="Times New Roman" w:hAnsi="Times New Roman" w:cs="Times New Roman"/>
          <w:sz w:val="24"/>
        </w:rPr>
        <w:t xml:space="preserve"> of </w:t>
      </w:r>
      <w:proofErr w:type="spellStart"/>
      <w:r w:rsidRPr="006D753F">
        <w:rPr>
          <w:rFonts w:ascii="Times New Roman" w:hAnsi="Times New Roman" w:cs="Times New Roman"/>
          <w:sz w:val="24"/>
        </w:rPr>
        <w:t>the</w:t>
      </w:r>
      <w:proofErr w:type="spellEnd"/>
      <w:r w:rsidRPr="006D753F">
        <w:rPr>
          <w:rFonts w:ascii="Times New Roman" w:hAnsi="Times New Roman" w:cs="Times New Roman"/>
          <w:sz w:val="24"/>
        </w:rPr>
        <w:t xml:space="preserve"> </w:t>
      </w:r>
      <w:proofErr w:type="spellStart"/>
      <w:r w:rsidRPr="006D753F">
        <w:rPr>
          <w:rFonts w:ascii="Times New Roman" w:hAnsi="Times New Roman" w:cs="Times New Roman"/>
          <w:sz w:val="24"/>
        </w:rPr>
        <w:t>population</w:t>
      </w:r>
      <w:proofErr w:type="spellEnd"/>
      <w:r w:rsidRPr="006D753F">
        <w:rPr>
          <w:rFonts w:ascii="Times New Roman" w:hAnsi="Times New Roman" w:cs="Times New Roman"/>
          <w:sz w:val="24"/>
        </w:rPr>
        <w:t xml:space="preserve"> </w:t>
      </w:r>
      <w:proofErr w:type="spellStart"/>
      <w:r w:rsidRPr="006D753F">
        <w:rPr>
          <w:rFonts w:ascii="Times New Roman" w:hAnsi="Times New Roman" w:cs="Times New Roman"/>
          <w:sz w:val="24"/>
        </w:rPr>
        <w:t>with</w:t>
      </w:r>
      <w:proofErr w:type="spellEnd"/>
      <w:r w:rsidRPr="006D753F">
        <w:rPr>
          <w:rFonts w:ascii="Times New Roman" w:hAnsi="Times New Roman" w:cs="Times New Roman"/>
          <w:sz w:val="24"/>
        </w:rPr>
        <w:t xml:space="preserve"> a </w:t>
      </w:r>
      <w:proofErr w:type="spellStart"/>
      <w:r w:rsidRPr="006D753F">
        <w:rPr>
          <w:rFonts w:ascii="Times New Roman" w:hAnsi="Times New Roman" w:cs="Times New Roman"/>
          <w:sz w:val="24"/>
        </w:rPr>
        <w:t>disability</w:t>
      </w:r>
      <w:proofErr w:type="spellEnd"/>
      <w:r w:rsidRPr="006D753F">
        <w:rPr>
          <w:rFonts w:ascii="Times New Roman" w:hAnsi="Times New Roman" w:cs="Times New Roman"/>
          <w:sz w:val="24"/>
        </w:rPr>
        <w:t xml:space="preserve">. </w:t>
      </w:r>
      <w:proofErr w:type="spellStart"/>
      <w:r w:rsidRPr="006D753F">
        <w:rPr>
          <w:rFonts w:ascii="Times New Roman" w:hAnsi="Times New Roman" w:cs="Times New Roman"/>
          <w:sz w:val="24"/>
        </w:rPr>
        <w:t>The</w:t>
      </w:r>
      <w:proofErr w:type="spellEnd"/>
      <w:r w:rsidRPr="006D753F">
        <w:rPr>
          <w:rFonts w:ascii="Times New Roman" w:hAnsi="Times New Roman" w:cs="Times New Roman"/>
          <w:sz w:val="24"/>
        </w:rPr>
        <w:t xml:space="preserve"> </w:t>
      </w:r>
      <w:proofErr w:type="spellStart"/>
      <w:r w:rsidRPr="006D753F">
        <w:rPr>
          <w:rFonts w:ascii="Times New Roman" w:hAnsi="Times New Roman" w:cs="Times New Roman"/>
          <w:sz w:val="24"/>
        </w:rPr>
        <w:t>objective</w:t>
      </w:r>
      <w:proofErr w:type="spellEnd"/>
      <w:r w:rsidRPr="006D753F">
        <w:rPr>
          <w:rFonts w:ascii="Times New Roman" w:hAnsi="Times New Roman" w:cs="Times New Roman"/>
          <w:sz w:val="24"/>
        </w:rPr>
        <w:t xml:space="preserve"> of </w:t>
      </w:r>
      <w:proofErr w:type="spellStart"/>
      <w:r w:rsidRPr="006D753F">
        <w:rPr>
          <w:rFonts w:ascii="Times New Roman" w:hAnsi="Times New Roman" w:cs="Times New Roman"/>
          <w:sz w:val="24"/>
        </w:rPr>
        <w:t>this</w:t>
      </w:r>
      <w:proofErr w:type="spellEnd"/>
      <w:r w:rsidRPr="006D753F">
        <w:rPr>
          <w:rFonts w:ascii="Times New Roman" w:hAnsi="Times New Roman" w:cs="Times New Roman"/>
          <w:sz w:val="24"/>
        </w:rPr>
        <w:t xml:space="preserve"> </w:t>
      </w:r>
      <w:proofErr w:type="spellStart"/>
      <w:r w:rsidRPr="006D753F">
        <w:rPr>
          <w:rFonts w:ascii="Times New Roman" w:hAnsi="Times New Roman" w:cs="Times New Roman"/>
          <w:sz w:val="24"/>
        </w:rPr>
        <w:t>research</w:t>
      </w:r>
      <w:proofErr w:type="spellEnd"/>
      <w:r w:rsidRPr="006D753F">
        <w:rPr>
          <w:rFonts w:ascii="Times New Roman" w:hAnsi="Times New Roman" w:cs="Times New Roman"/>
          <w:sz w:val="24"/>
        </w:rPr>
        <w:t xml:space="preserve"> </w:t>
      </w:r>
      <w:proofErr w:type="spellStart"/>
      <w:r w:rsidRPr="006D753F">
        <w:rPr>
          <w:rFonts w:ascii="Times New Roman" w:hAnsi="Times New Roman" w:cs="Times New Roman"/>
          <w:sz w:val="24"/>
        </w:rPr>
        <w:t>is</w:t>
      </w:r>
      <w:proofErr w:type="spellEnd"/>
      <w:r w:rsidRPr="006D753F">
        <w:rPr>
          <w:rFonts w:ascii="Times New Roman" w:hAnsi="Times New Roman" w:cs="Times New Roman"/>
          <w:sz w:val="24"/>
        </w:rPr>
        <w:t xml:space="preserve"> to </w:t>
      </w:r>
      <w:proofErr w:type="spellStart"/>
      <w:r w:rsidRPr="006D753F">
        <w:rPr>
          <w:rFonts w:ascii="Times New Roman" w:hAnsi="Times New Roman" w:cs="Times New Roman"/>
          <w:sz w:val="24"/>
        </w:rPr>
        <w:t>provide</w:t>
      </w:r>
      <w:proofErr w:type="spellEnd"/>
      <w:r w:rsidRPr="006D753F">
        <w:rPr>
          <w:rFonts w:ascii="Times New Roman" w:hAnsi="Times New Roman" w:cs="Times New Roman"/>
          <w:sz w:val="24"/>
        </w:rPr>
        <w:t xml:space="preserve"> a </w:t>
      </w:r>
      <w:proofErr w:type="spellStart"/>
      <w:r w:rsidRPr="006D753F">
        <w:rPr>
          <w:rFonts w:ascii="Times New Roman" w:hAnsi="Times New Roman" w:cs="Times New Roman"/>
          <w:sz w:val="24"/>
        </w:rPr>
        <w:t>disability</w:t>
      </w:r>
      <w:proofErr w:type="spellEnd"/>
      <w:r w:rsidRPr="006D753F">
        <w:rPr>
          <w:rFonts w:ascii="Times New Roman" w:hAnsi="Times New Roman" w:cs="Times New Roman"/>
          <w:sz w:val="24"/>
        </w:rPr>
        <w:t xml:space="preserve"> socio-</w:t>
      </w:r>
      <w:proofErr w:type="spellStart"/>
      <w:r w:rsidRPr="006D753F">
        <w:rPr>
          <w:rFonts w:ascii="Times New Roman" w:hAnsi="Times New Roman" w:cs="Times New Roman"/>
          <w:sz w:val="24"/>
        </w:rPr>
        <w:t>demographic</w:t>
      </w:r>
      <w:proofErr w:type="spellEnd"/>
      <w:r w:rsidRPr="006D753F">
        <w:rPr>
          <w:rFonts w:ascii="Times New Roman" w:hAnsi="Times New Roman" w:cs="Times New Roman"/>
          <w:sz w:val="24"/>
        </w:rPr>
        <w:t xml:space="preserve"> </w:t>
      </w:r>
      <w:proofErr w:type="spellStart"/>
      <w:r w:rsidRPr="006D753F">
        <w:rPr>
          <w:rFonts w:ascii="Times New Roman" w:hAnsi="Times New Roman" w:cs="Times New Roman"/>
          <w:sz w:val="24"/>
        </w:rPr>
        <w:t>picture</w:t>
      </w:r>
      <w:proofErr w:type="spellEnd"/>
      <w:r w:rsidRPr="006D753F">
        <w:rPr>
          <w:rFonts w:ascii="Times New Roman" w:hAnsi="Times New Roman" w:cs="Times New Roman"/>
          <w:sz w:val="24"/>
        </w:rPr>
        <w:t xml:space="preserve"> in Guanajuato. </w:t>
      </w:r>
      <w:proofErr w:type="spellStart"/>
      <w:r w:rsidRPr="006D753F">
        <w:rPr>
          <w:rFonts w:ascii="Times New Roman" w:hAnsi="Times New Roman" w:cs="Times New Roman"/>
          <w:sz w:val="24"/>
        </w:rPr>
        <w:t>This</w:t>
      </w:r>
      <w:proofErr w:type="spellEnd"/>
      <w:r w:rsidRPr="006D753F">
        <w:rPr>
          <w:rFonts w:ascii="Times New Roman" w:hAnsi="Times New Roman" w:cs="Times New Roman"/>
          <w:sz w:val="24"/>
        </w:rPr>
        <w:t xml:space="preserve"> </w:t>
      </w:r>
      <w:proofErr w:type="spellStart"/>
      <w:r w:rsidRPr="006D753F">
        <w:rPr>
          <w:rFonts w:ascii="Times New Roman" w:hAnsi="Times New Roman" w:cs="Times New Roman"/>
          <w:sz w:val="24"/>
        </w:rPr>
        <w:t>research</w:t>
      </w:r>
      <w:proofErr w:type="spellEnd"/>
      <w:r w:rsidRPr="006D753F">
        <w:rPr>
          <w:rFonts w:ascii="Times New Roman" w:hAnsi="Times New Roman" w:cs="Times New Roman"/>
          <w:sz w:val="24"/>
        </w:rPr>
        <w:t xml:space="preserve"> </w:t>
      </w:r>
      <w:proofErr w:type="spellStart"/>
      <w:r w:rsidRPr="006D753F">
        <w:rPr>
          <w:rFonts w:ascii="Times New Roman" w:hAnsi="Times New Roman" w:cs="Times New Roman"/>
          <w:sz w:val="24"/>
        </w:rPr>
        <w:t>is</w:t>
      </w:r>
      <w:proofErr w:type="spellEnd"/>
      <w:r w:rsidRPr="006D753F">
        <w:rPr>
          <w:rFonts w:ascii="Times New Roman" w:hAnsi="Times New Roman" w:cs="Times New Roman"/>
          <w:sz w:val="24"/>
        </w:rPr>
        <w:t xml:space="preserve"> </w:t>
      </w:r>
      <w:proofErr w:type="spellStart"/>
      <w:r w:rsidRPr="006D753F">
        <w:rPr>
          <w:rFonts w:ascii="Times New Roman" w:hAnsi="Times New Roman" w:cs="Times New Roman"/>
          <w:sz w:val="24"/>
        </w:rPr>
        <w:t>approached</w:t>
      </w:r>
      <w:proofErr w:type="spellEnd"/>
      <w:r w:rsidRPr="006D753F">
        <w:rPr>
          <w:rFonts w:ascii="Times New Roman" w:hAnsi="Times New Roman" w:cs="Times New Roman"/>
          <w:sz w:val="24"/>
        </w:rPr>
        <w:t xml:space="preserve"> </w:t>
      </w:r>
      <w:proofErr w:type="spellStart"/>
      <w:r w:rsidRPr="006D753F">
        <w:rPr>
          <w:rFonts w:ascii="Times New Roman" w:hAnsi="Times New Roman" w:cs="Times New Roman"/>
          <w:sz w:val="24"/>
        </w:rPr>
        <w:t>from</w:t>
      </w:r>
      <w:proofErr w:type="spellEnd"/>
      <w:r w:rsidRPr="006D753F">
        <w:rPr>
          <w:rFonts w:ascii="Times New Roman" w:hAnsi="Times New Roman" w:cs="Times New Roman"/>
          <w:sz w:val="24"/>
        </w:rPr>
        <w:t xml:space="preserve"> </w:t>
      </w:r>
      <w:proofErr w:type="spellStart"/>
      <w:r w:rsidRPr="006D753F">
        <w:rPr>
          <w:rFonts w:ascii="Times New Roman" w:hAnsi="Times New Roman" w:cs="Times New Roman"/>
          <w:sz w:val="24"/>
        </w:rPr>
        <w:t>the</w:t>
      </w:r>
      <w:proofErr w:type="spellEnd"/>
      <w:r w:rsidRPr="006D753F">
        <w:rPr>
          <w:rFonts w:ascii="Times New Roman" w:hAnsi="Times New Roman" w:cs="Times New Roman"/>
          <w:sz w:val="24"/>
        </w:rPr>
        <w:t xml:space="preserve"> </w:t>
      </w:r>
      <w:proofErr w:type="spellStart"/>
      <w:r w:rsidRPr="006D753F">
        <w:rPr>
          <w:rFonts w:ascii="Times New Roman" w:hAnsi="Times New Roman" w:cs="Times New Roman"/>
          <w:sz w:val="24"/>
        </w:rPr>
        <w:t>statistical</w:t>
      </w:r>
      <w:proofErr w:type="spellEnd"/>
      <w:r w:rsidRPr="006D753F">
        <w:rPr>
          <w:rFonts w:ascii="Times New Roman" w:hAnsi="Times New Roman" w:cs="Times New Roman"/>
          <w:sz w:val="24"/>
        </w:rPr>
        <w:t xml:space="preserve">, and </w:t>
      </w:r>
      <w:proofErr w:type="spellStart"/>
      <w:r w:rsidRPr="006D753F">
        <w:rPr>
          <w:rFonts w:ascii="Times New Roman" w:hAnsi="Times New Roman" w:cs="Times New Roman"/>
          <w:sz w:val="24"/>
        </w:rPr>
        <w:t>demographic</w:t>
      </w:r>
      <w:proofErr w:type="spellEnd"/>
      <w:r w:rsidRPr="006D753F">
        <w:rPr>
          <w:rFonts w:ascii="Times New Roman" w:hAnsi="Times New Roman" w:cs="Times New Roman"/>
          <w:sz w:val="24"/>
        </w:rPr>
        <w:t xml:space="preserve"> </w:t>
      </w:r>
      <w:proofErr w:type="spellStart"/>
      <w:r w:rsidRPr="006D753F">
        <w:rPr>
          <w:rFonts w:ascii="Times New Roman" w:hAnsi="Times New Roman" w:cs="Times New Roman"/>
          <w:sz w:val="24"/>
        </w:rPr>
        <w:t>analysis</w:t>
      </w:r>
      <w:proofErr w:type="spellEnd"/>
      <w:r w:rsidRPr="006D753F">
        <w:rPr>
          <w:rFonts w:ascii="Times New Roman" w:hAnsi="Times New Roman" w:cs="Times New Roman"/>
          <w:sz w:val="24"/>
        </w:rPr>
        <w:t xml:space="preserve"> </w:t>
      </w:r>
      <w:proofErr w:type="spellStart"/>
      <w:r w:rsidRPr="006D753F">
        <w:rPr>
          <w:rFonts w:ascii="Times New Roman" w:hAnsi="Times New Roman" w:cs="Times New Roman"/>
          <w:sz w:val="24"/>
        </w:rPr>
        <w:t>based</w:t>
      </w:r>
      <w:proofErr w:type="spellEnd"/>
      <w:r w:rsidRPr="006D753F">
        <w:rPr>
          <w:rFonts w:ascii="Times New Roman" w:hAnsi="Times New Roman" w:cs="Times New Roman"/>
          <w:sz w:val="24"/>
        </w:rPr>
        <w:t xml:space="preserve"> </w:t>
      </w:r>
      <w:proofErr w:type="spellStart"/>
      <w:r w:rsidRPr="006D753F">
        <w:rPr>
          <w:rFonts w:ascii="Times New Roman" w:hAnsi="Times New Roman" w:cs="Times New Roman"/>
          <w:sz w:val="24"/>
        </w:rPr>
        <w:t>on</w:t>
      </w:r>
      <w:proofErr w:type="spellEnd"/>
      <w:r w:rsidRPr="006D753F">
        <w:rPr>
          <w:rFonts w:ascii="Times New Roman" w:hAnsi="Times New Roman" w:cs="Times New Roman"/>
          <w:sz w:val="24"/>
        </w:rPr>
        <w:t xml:space="preserve"> micro-data </w:t>
      </w:r>
      <w:proofErr w:type="spellStart"/>
      <w:r w:rsidRPr="006D753F">
        <w:rPr>
          <w:rFonts w:ascii="Times New Roman" w:hAnsi="Times New Roman" w:cs="Times New Roman"/>
          <w:sz w:val="24"/>
        </w:rPr>
        <w:t>from</w:t>
      </w:r>
      <w:proofErr w:type="spellEnd"/>
      <w:r w:rsidRPr="006D753F">
        <w:rPr>
          <w:rFonts w:ascii="Times New Roman" w:hAnsi="Times New Roman" w:cs="Times New Roman"/>
          <w:sz w:val="24"/>
        </w:rPr>
        <w:t xml:space="preserve"> </w:t>
      </w:r>
      <w:proofErr w:type="spellStart"/>
      <w:r w:rsidRPr="006D753F">
        <w:rPr>
          <w:rFonts w:ascii="Times New Roman" w:hAnsi="Times New Roman" w:cs="Times New Roman"/>
          <w:sz w:val="24"/>
        </w:rPr>
        <w:t>the</w:t>
      </w:r>
      <w:proofErr w:type="spellEnd"/>
      <w:r w:rsidRPr="006D753F">
        <w:rPr>
          <w:rFonts w:ascii="Times New Roman" w:hAnsi="Times New Roman" w:cs="Times New Roman"/>
          <w:sz w:val="24"/>
        </w:rPr>
        <w:t xml:space="preserve"> 2010 </w:t>
      </w:r>
      <w:proofErr w:type="spellStart"/>
      <w:r w:rsidRPr="006D753F">
        <w:rPr>
          <w:rFonts w:ascii="Times New Roman" w:hAnsi="Times New Roman" w:cs="Times New Roman"/>
          <w:sz w:val="24"/>
        </w:rPr>
        <w:t>census</w:t>
      </w:r>
      <w:proofErr w:type="spellEnd"/>
      <w:r w:rsidRPr="006D753F">
        <w:rPr>
          <w:rFonts w:ascii="Times New Roman" w:hAnsi="Times New Roman" w:cs="Times New Roman"/>
          <w:sz w:val="24"/>
        </w:rPr>
        <w:t xml:space="preserve">, </w:t>
      </w:r>
      <w:proofErr w:type="spellStart"/>
      <w:r w:rsidRPr="006D753F">
        <w:rPr>
          <w:rFonts w:ascii="Times New Roman" w:hAnsi="Times New Roman" w:cs="Times New Roman"/>
          <w:sz w:val="24"/>
        </w:rPr>
        <w:t>generated</w:t>
      </w:r>
      <w:proofErr w:type="spellEnd"/>
      <w:r w:rsidRPr="006D753F">
        <w:rPr>
          <w:rFonts w:ascii="Times New Roman" w:hAnsi="Times New Roman" w:cs="Times New Roman"/>
          <w:sz w:val="24"/>
        </w:rPr>
        <w:t xml:space="preserve"> </w:t>
      </w:r>
      <w:proofErr w:type="spellStart"/>
      <w:r w:rsidRPr="006D753F">
        <w:rPr>
          <w:rFonts w:ascii="Times New Roman" w:hAnsi="Times New Roman" w:cs="Times New Roman"/>
          <w:sz w:val="24"/>
        </w:rPr>
        <w:t>by</w:t>
      </w:r>
      <w:proofErr w:type="spellEnd"/>
      <w:r w:rsidRPr="006D753F">
        <w:rPr>
          <w:rFonts w:ascii="Times New Roman" w:hAnsi="Times New Roman" w:cs="Times New Roman"/>
          <w:sz w:val="24"/>
        </w:rPr>
        <w:t xml:space="preserve"> </w:t>
      </w:r>
      <w:proofErr w:type="spellStart"/>
      <w:r w:rsidRPr="006D753F">
        <w:rPr>
          <w:rFonts w:ascii="Times New Roman" w:hAnsi="Times New Roman" w:cs="Times New Roman"/>
          <w:sz w:val="24"/>
        </w:rPr>
        <w:t>the</w:t>
      </w:r>
      <w:proofErr w:type="spellEnd"/>
      <w:r w:rsidRPr="006D753F">
        <w:rPr>
          <w:rFonts w:ascii="Times New Roman" w:hAnsi="Times New Roman" w:cs="Times New Roman"/>
          <w:sz w:val="24"/>
        </w:rPr>
        <w:t xml:space="preserve"> </w:t>
      </w:r>
      <w:proofErr w:type="spellStart"/>
      <w:r w:rsidRPr="006D753F">
        <w:rPr>
          <w:rFonts w:ascii="Times New Roman" w:hAnsi="Times New Roman" w:cs="Times New Roman"/>
          <w:sz w:val="24"/>
        </w:rPr>
        <w:t>National</w:t>
      </w:r>
      <w:proofErr w:type="spellEnd"/>
      <w:r w:rsidRPr="006D753F">
        <w:rPr>
          <w:rFonts w:ascii="Times New Roman" w:hAnsi="Times New Roman" w:cs="Times New Roman"/>
          <w:sz w:val="24"/>
        </w:rPr>
        <w:t xml:space="preserve"> </w:t>
      </w:r>
      <w:proofErr w:type="spellStart"/>
      <w:r w:rsidRPr="006D753F">
        <w:rPr>
          <w:rFonts w:ascii="Times New Roman" w:hAnsi="Times New Roman" w:cs="Times New Roman"/>
          <w:sz w:val="24"/>
        </w:rPr>
        <w:t>Institute</w:t>
      </w:r>
      <w:proofErr w:type="spellEnd"/>
      <w:r w:rsidRPr="006D753F">
        <w:rPr>
          <w:rFonts w:ascii="Times New Roman" w:hAnsi="Times New Roman" w:cs="Times New Roman"/>
          <w:sz w:val="24"/>
        </w:rPr>
        <w:t xml:space="preserve"> of </w:t>
      </w:r>
      <w:proofErr w:type="spellStart"/>
      <w:r w:rsidRPr="006D753F">
        <w:rPr>
          <w:rFonts w:ascii="Times New Roman" w:hAnsi="Times New Roman" w:cs="Times New Roman"/>
          <w:sz w:val="24"/>
        </w:rPr>
        <w:t>Statistics</w:t>
      </w:r>
      <w:proofErr w:type="spellEnd"/>
      <w:r w:rsidRPr="006D753F">
        <w:rPr>
          <w:rFonts w:ascii="Times New Roman" w:hAnsi="Times New Roman" w:cs="Times New Roman"/>
          <w:sz w:val="24"/>
        </w:rPr>
        <w:t xml:space="preserve"> and </w:t>
      </w:r>
      <w:proofErr w:type="spellStart"/>
      <w:r w:rsidRPr="006D753F">
        <w:rPr>
          <w:rFonts w:ascii="Times New Roman" w:hAnsi="Times New Roman" w:cs="Times New Roman"/>
          <w:sz w:val="24"/>
        </w:rPr>
        <w:t>Geography</w:t>
      </w:r>
      <w:proofErr w:type="spellEnd"/>
      <w:r w:rsidRPr="006D753F">
        <w:rPr>
          <w:rFonts w:ascii="Times New Roman" w:hAnsi="Times New Roman" w:cs="Times New Roman"/>
          <w:sz w:val="24"/>
        </w:rPr>
        <w:t xml:space="preserve">. </w:t>
      </w:r>
      <w:proofErr w:type="spellStart"/>
      <w:r w:rsidRPr="006D753F">
        <w:rPr>
          <w:rFonts w:ascii="Times New Roman" w:hAnsi="Times New Roman" w:cs="Times New Roman"/>
          <w:sz w:val="24"/>
        </w:rPr>
        <w:t>Specifically</w:t>
      </w:r>
      <w:proofErr w:type="spellEnd"/>
      <w:r w:rsidRPr="006D753F">
        <w:rPr>
          <w:rFonts w:ascii="Times New Roman" w:hAnsi="Times New Roman" w:cs="Times New Roman"/>
          <w:sz w:val="24"/>
        </w:rPr>
        <w:t xml:space="preserve">, </w:t>
      </w:r>
      <w:proofErr w:type="spellStart"/>
      <w:r w:rsidRPr="006D753F">
        <w:rPr>
          <w:rFonts w:ascii="Times New Roman" w:hAnsi="Times New Roman" w:cs="Times New Roman"/>
          <w:sz w:val="24"/>
        </w:rPr>
        <w:t>we</w:t>
      </w:r>
      <w:proofErr w:type="spellEnd"/>
      <w:r w:rsidRPr="006D753F">
        <w:rPr>
          <w:rFonts w:ascii="Times New Roman" w:hAnsi="Times New Roman" w:cs="Times New Roman"/>
          <w:sz w:val="24"/>
        </w:rPr>
        <w:t xml:space="preserve"> </w:t>
      </w:r>
      <w:proofErr w:type="spellStart"/>
      <w:r w:rsidRPr="006D753F">
        <w:rPr>
          <w:rFonts w:ascii="Times New Roman" w:hAnsi="Times New Roman" w:cs="Times New Roman"/>
          <w:sz w:val="24"/>
        </w:rPr>
        <w:t>examined</w:t>
      </w:r>
      <w:proofErr w:type="spellEnd"/>
      <w:r w:rsidRPr="006D753F">
        <w:rPr>
          <w:rFonts w:ascii="Times New Roman" w:hAnsi="Times New Roman" w:cs="Times New Roman"/>
          <w:sz w:val="24"/>
        </w:rPr>
        <w:t xml:space="preserve"> a </w:t>
      </w:r>
      <w:proofErr w:type="spellStart"/>
      <w:r w:rsidRPr="006D753F">
        <w:rPr>
          <w:rFonts w:ascii="Times New Roman" w:hAnsi="Times New Roman" w:cs="Times New Roman"/>
          <w:sz w:val="24"/>
        </w:rPr>
        <w:t>random</w:t>
      </w:r>
      <w:proofErr w:type="spellEnd"/>
      <w:r w:rsidRPr="006D753F">
        <w:rPr>
          <w:rFonts w:ascii="Times New Roman" w:hAnsi="Times New Roman" w:cs="Times New Roman"/>
          <w:sz w:val="24"/>
        </w:rPr>
        <w:t xml:space="preserve"> </w:t>
      </w:r>
      <w:proofErr w:type="spellStart"/>
      <w:r w:rsidRPr="006D753F">
        <w:rPr>
          <w:rFonts w:ascii="Times New Roman" w:hAnsi="Times New Roman" w:cs="Times New Roman"/>
          <w:sz w:val="24"/>
        </w:rPr>
        <w:t>sample</w:t>
      </w:r>
      <w:proofErr w:type="spellEnd"/>
      <w:r w:rsidRPr="006D753F">
        <w:rPr>
          <w:rFonts w:ascii="Times New Roman" w:hAnsi="Times New Roman" w:cs="Times New Roman"/>
          <w:sz w:val="24"/>
        </w:rPr>
        <w:t xml:space="preserve"> of 22,689 </w:t>
      </w:r>
      <w:proofErr w:type="spellStart"/>
      <w:r w:rsidRPr="006D753F">
        <w:rPr>
          <w:rFonts w:ascii="Times New Roman" w:hAnsi="Times New Roman" w:cs="Times New Roman"/>
          <w:sz w:val="24"/>
        </w:rPr>
        <w:t>older</w:t>
      </w:r>
      <w:proofErr w:type="spellEnd"/>
      <w:r w:rsidRPr="006D753F">
        <w:rPr>
          <w:rFonts w:ascii="Times New Roman" w:hAnsi="Times New Roman" w:cs="Times New Roman"/>
          <w:sz w:val="24"/>
        </w:rPr>
        <w:t xml:space="preserve"> </w:t>
      </w:r>
      <w:proofErr w:type="spellStart"/>
      <w:r w:rsidRPr="006D753F">
        <w:rPr>
          <w:rFonts w:ascii="Times New Roman" w:hAnsi="Times New Roman" w:cs="Times New Roman"/>
          <w:sz w:val="24"/>
        </w:rPr>
        <w:t>adults</w:t>
      </w:r>
      <w:proofErr w:type="spellEnd"/>
      <w:r w:rsidRPr="006D753F">
        <w:rPr>
          <w:rFonts w:ascii="Times New Roman" w:hAnsi="Times New Roman" w:cs="Times New Roman"/>
          <w:sz w:val="24"/>
        </w:rPr>
        <w:t xml:space="preserve"> </w:t>
      </w:r>
      <w:proofErr w:type="spellStart"/>
      <w:r w:rsidRPr="006D753F">
        <w:rPr>
          <w:rFonts w:ascii="Times New Roman" w:hAnsi="Times New Roman" w:cs="Times New Roman"/>
          <w:sz w:val="24"/>
        </w:rPr>
        <w:t>residing</w:t>
      </w:r>
      <w:proofErr w:type="spellEnd"/>
      <w:r w:rsidRPr="006D753F">
        <w:rPr>
          <w:rFonts w:ascii="Times New Roman" w:hAnsi="Times New Roman" w:cs="Times New Roman"/>
          <w:sz w:val="24"/>
        </w:rPr>
        <w:t xml:space="preserve"> in Guanajuato, of </w:t>
      </w:r>
      <w:proofErr w:type="spellStart"/>
      <w:r w:rsidRPr="006D753F">
        <w:rPr>
          <w:rFonts w:ascii="Times New Roman" w:hAnsi="Times New Roman" w:cs="Times New Roman"/>
          <w:sz w:val="24"/>
        </w:rPr>
        <w:t>whom</w:t>
      </w:r>
      <w:proofErr w:type="spellEnd"/>
      <w:r w:rsidRPr="006D753F">
        <w:rPr>
          <w:rFonts w:ascii="Times New Roman" w:hAnsi="Times New Roman" w:cs="Times New Roman"/>
          <w:sz w:val="24"/>
        </w:rPr>
        <w:t xml:space="preserve"> 8 503 </w:t>
      </w:r>
      <w:proofErr w:type="spellStart"/>
      <w:r w:rsidRPr="006D753F">
        <w:rPr>
          <w:rFonts w:ascii="Times New Roman" w:hAnsi="Times New Roman" w:cs="Times New Roman"/>
          <w:sz w:val="24"/>
        </w:rPr>
        <w:t>had</w:t>
      </w:r>
      <w:proofErr w:type="spellEnd"/>
      <w:r w:rsidRPr="006D753F">
        <w:rPr>
          <w:rFonts w:ascii="Times New Roman" w:hAnsi="Times New Roman" w:cs="Times New Roman"/>
          <w:sz w:val="24"/>
        </w:rPr>
        <w:t xml:space="preserve"> at </w:t>
      </w:r>
      <w:proofErr w:type="spellStart"/>
      <w:r w:rsidRPr="006D753F">
        <w:rPr>
          <w:rFonts w:ascii="Times New Roman" w:hAnsi="Times New Roman" w:cs="Times New Roman"/>
          <w:sz w:val="24"/>
        </w:rPr>
        <w:t>least</w:t>
      </w:r>
      <w:proofErr w:type="spellEnd"/>
      <w:r w:rsidRPr="006D753F">
        <w:rPr>
          <w:rFonts w:ascii="Times New Roman" w:hAnsi="Times New Roman" w:cs="Times New Roman"/>
          <w:sz w:val="24"/>
        </w:rPr>
        <w:t xml:space="preserve"> </w:t>
      </w:r>
      <w:proofErr w:type="spellStart"/>
      <w:r w:rsidRPr="006D753F">
        <w:rPr>
          <w:rFonts w:ascii="Times New Roman" w:hAnsi="Times New Roman" w:cs="Times New Roman"/>
          <w:sz w:val="24"/>
        </w:rPr>
        <w:t>one</w:t>
      </w:r>
      <w:proofErr w:type="spellEnd"/>
      <w:r w:rsidRPr="006D753F">
        <w:rPr>
          <w:rFonts w:ascii="Times New Roman" w:hAnsi="Times New Roman" w:cs="Times New Roman"/>
          <w:sz w:val="24"/>
        </w:rPr>
        <w:t xml:space="preserve"> </w:t>
      </w:r>
      <w:proofErr w:type="spellStart"/>
      <w:r w:rsidRPr="006D753F">
        <w:rPr>
          <w:rFonts w:ascii="Times New Roman" w:hAnsi="Times New Roman" w:cs="Times New Roman"/>
          <w:sz w:val="24"/>
        </w:rPr>
        <w:t>disability</w:t>
      </w:r>
      <w:proofErr w:type="spellEnd"/>
      <w:r w:rsidRPr="006D753F">
        <w:rPr>
          <w:rFonts w:ascii="Times New Roman" w:hAnsi="Times New Roman" w:cs="Times New Roman"/>
          <w:sz w:val="24"/>
        </w:rPr>
        <w:t xml:space="preserve">. </w:t>
      </w:r>
      <w:proofErr w:type="spellStart"/>
      <w:r w:rsidRPr="006D753F">
        <w:rPr>
          <w:rFonts w:ascii="Times New Roman" w:hAnsi="Times New Roman" w:cs="Times New Roman"/>
          <w:sz w:val="24"/>
        </w:rPr>
        <w:t>The</w:t>
      </w:r>
      <w:proofErr w:type="spellEnd"/>
      <w:r w:rsidRPr="006D753F">
        <w:rPr>
          <w:rFonts w:ascii="Times New Roman" w:hAnsi="Times New Roman" w:cs="Times New Roman"/>
          <w:sz w:val="24"/>
        </w:rPr>
        <w:t xml:space="preserve"> </w:t>
      </w:r>
      <w:proofErr w:type="spellStart"/>
      <w:r w:rsidRPr="006D753F">
        <w:rPr>
          <w:rFonts w:ascii="Times New Roman" w:hAnsi="Times New Roman" w:cs="Times New Roman"/>
          <w:sz w:val="24"/>
        </w:rPr>
        <w:t>average</w:t>
      </w:r>
      <w:proofErr w:type="spellEnd"/>
      <w:r w:rsidRPr="006D753F">
        <w:rPr>
          <w:rFonts w:ascii="Times New Roman" w:hAnsi="Times New Roman" w:cs="Times New Roman"/>
          <w:sz w:val="24"/>
        </w:rPr>
        <w:t xml:space="preserve"> </w:t>
      </w:r>
      <w:proofErr w:type="spellStart"/>
      <w:r w:rsidRPr="006D753F">
        <w:rPr>
          <w:rFonts w:ascii="Times New Roman" w:hAnsi="Times New Roman" w:cs="Times New Roman"/>
          <w:sz w:val="24"/>
        </w:rPr>
        <w:t>life</w:t>
      </w:r>
      <w:proofErr w:type="spellEnd"/>
      <w:r w:rsidRPr="006D753F">
        <w:rPr>
          <w:rFonts w:ascii="Times New Roman" w:hAnsi="Times New Roman" w:cs="Times New Roman"/>
          <w:sz w:val="24"/>
        </w:rPr>
        <w:t xml:space="preserve"> </w:t>
      </w:r>
      <w:proofErr w:type="spellStart"/>
      <w:r w:rsidRPr="006D753F">
        <w:rPr>
          <w:rFonts w:ascii="Times New Roman" w:hAnsi="Times New Roman" w:cs="Times New Roman"/>
          <w:sz w:val="24"/>
        </w:rPr>
        <w:t>expectancy</w:t>
      </w:r>
      <w:proofErr w:type="spellEnd"/>
      <w:r w:rsidRPr="006D753F">
        <w:rPr>
          <w:rFonts w:ascii="Times New Roman" w:hAnsi="Times New Roman" w:cs="Times New Roman"/>
          <w:sz w:val="24"/>
        </w:rPr>
        <w:t xml:space="preserve"> in </w:t>
      </w:r>
      <w:proofErr w:type="spellStart"/>
      <w:r w:rsidRPr="006D753F">
        <w:rPr>
          <w:rFonts w:ascii="Times New Roman" w:hAnsi="Times New Roman" w:cs="Times New Roman"/>
          <w:sz w:val="24"/>
        </w:rPr>
        <w:t>Mexico</w:t>
      </w:r>
      <w:proofErr w:type="spellEnd"/>
      <w:r w:rsidRPr="006D753F">
        <w:rPr>
          <w:rFonts w:ascii="Times New Roman" w:hAnsi="Times New Roman" w:cs="Times New Roman"/>
          <w:sz w:val="24"/>
        </w:rPr>
        <w:t xml:space="preserve"> </w:t>
      </w:r>
      <w:proofErr w:type="spellStart"/>
      <w:r w:rsidRPr="006D753F">
        <w:rPr>
          <w:rFonts w:ascii="Times New Roman" w:hAnsi="Times New Roman" w:cs="Times New Roman"/>
          <w:sz w:val="24"/>
        </w:rPr>
        <w:t>changed</w:t>
      </w:r>
      <w:proofErr w:type="spellEnd"/>
      <w:r w:rsidRPr="006D753F">
        <w:rPr>
          <w:rFonts w:ascii="Times New Roman" w:hAnsi="Times New Roman" w:cs="Times New Roman"/>
          <w:sz w:val="24"/>
        </w:rPr>
        <w:t xml:space="preserve"> </w:t>
      </w:r>
      <w:proofErr w:type="spellStart"/>
      <w:r w:rsidRPr="006D753F">
        <w:rPr>
          <w:rFonts w:ascii="Times New Roman" w:hAnsi="Times New Roman" w:cs="Times New Roman"/>
          <w:sz w:val="24"/>
        </w:rPr>
        <w:t>from</w:t>
      </w:r>
      <w:proofErr w:type="spellEnd"/>
      <w:r w:rsidRPr="006D753F">
        <w:rPr>
          <w:rFonts w:ascii="Times New Roman" w:hAnsi="Times New Roman" w:cs="Times New Roman"/>
          <w:sz w:val="24"/>
        </w:rPr>
        <w:t xml:space="preserve"> 50 </w:t>
      </w:r>
      <w:proofErr w:type="spellStart"/>
      <w:r w:rsidRPr="006D753F">
        <w:rPr>
          <w:rFonts w:ascii="Times New Roman" w:hAnsi="Times New Roman" w:cs="Times New Roman"/>
          <w:sz w:val="24"/>
        </w:rPr>
        <w:t>years</w:t>
      </w:r>
      <w:proofErr w:type="spellEnd"/>
      <w:r w:rsidRPr="006D753F">
        <w:rPr>
          <w:rFonts w:ascii="Times New Roman" w:hAnsi="Times New Roman" w:cs="Times New Roman"/>
          <w:sz w:val="24"/>
        </w:rPr>
        <w:t xml:space="preserve"> in 1950 to 75 </w:t>
      </w:r>
      <w:proofErr w:type="spellStart"/>
      <w:r w:rsidRPr="006D753F">
        <w:rPr>
          <w:rFonts w:ascii="Times New Roman" w:hAnsi="Times New Roman" w:cs="Times New Roman"/>
          <w:sz w:val="24"/>
        </w:rPr>
        <w:t>years</w:t>
      </w:r>
      <w:proofErr w:type="spellEnd"/>
      <w:r w:rsidRPr="006D753F">
        <w:rPr>
          <w:rFonts w:ascii="Times New Roman" w:hAnsi="Times New Roman" w:cs="Times New Roman"/>
          <w:sz w:val="24"/>
        </w:rPr>
        <w:t xml:space="preserve"> </w:t>
      </w:r>
      <w:proofErr w:type="spellStart"/>
      <w:r w:rsidRPr="006D753F">
        <w:rPr>
          <w:rFonts w:ascii="Times New Roman" w:hAnsi="Times New Roman" w:cs="Times New Roman"/>
          <w:sz w:val="24"/>
        </w:rPr>
        <w:t>today</w:t>
      </w:r>
      <w:proofErr w:type="spellEnd"/>
      <w:r w:rsidRPr="006D753F">
        <w:rPr>
          <w:rFonts w:ascii="Times New Roman" w:hAnsi="Times New Roman" w:cs="Times New Roman"/>
          <w:sz w:val="24"/>
        </w:rPr>
        <w:t xml:space="preserve"> and </w:t>
      </w:r>
      <w:proofErr w:type="spellStart"/>
      <w:r w:rsidRPr="006D753F">
        <w:rPr>
          <w:rFonts w:ascii="Times New Roman" w:hAnsi="Times New Roman" w:cs="Times New Roman"/>
          <w:sz w:val="24"/>
        </w:rPr>
        <w:t>is</w:t>
      </w:r>
      <w:proofErr w:type="spellEnd"/>
      <w:r w:rsidRPr="006D753F">
        <w:rPr>
          <w:rFonts w:ascii="Times New Roman" w:hAnsi="Times New Roman" w:cs="Times New Roman"/>
          <w:sz w:val="24"/>
        </w:rPr>
        <w:t xml:space="preserve"> </w:t>
      </w:r>
      <w:proofErr w:type="spellStart"/>
      <w:r w:rsidRPr="006D753F">
        <w:rPr>
          <w:rFonts w:ascii="Times New Roman" w:hAnsi="Times New Roman" w:cs="Times New Roman"/>
          <w:sz w:val="24"/>
        </w:rPr>
        <w:t>expected</w:t>
      </w:r>
      <w:proofErr w:type="spellEnd"/>
      <w:r w:rsidRPr="006D753F">
        <w:rPr>
          <w:rFonts w:ascii="Times New Roman" w:hAnsi="Times New Roman" w:cs="Times New Roman"/>
          <w:sz w:val="24"/>
        </w:rPr>
        <w:t xml:space="preserve"> to </w:t>
      </w:r>
      <w:proofErr w:type="spellStart"/>
      <w:r w:rsidRPr="006D753F">
        <w:rPr>
          <w:rFonts w:ascii="Times New Roman" w:hAnsi="Times New Roman" w:cs="Times New Roman"/>
          <w:sz w:val="24"/>
        </w:rPr>
        <w:t>continue</w:t>
      </w:r>
      <w:proofErr w:type="spellEnd"/>
      <w:r w:rsidRPr="006D753F">
        <w:rPr>
          <w:rFonts w:ascii="Times New Roman" w:hAnsi="Times New Roman" w:cs="Times New Roman"/>
          <w:sz w:val="24"/>
        </w:rPr>
        <w:t xml:space="preserve"> </w:t>
      </w:r>
      <w:proofErr w:type="spellStart"/>
      <w:r w:rsidRPr="006D753F">
        <w:rPr>
          <w:rFonts w:ascii="Times New Roman" w:hAnsi="Times New Roman" w:cs="Times New Roman"/>
          <w:sz w:val="24"/>
        </w:rPr>
        <w:t>with</w:t>
      </w:r>
      <w:proofErr w:type="spellEnd"/>
      <w:r w:rsidRPr="006D753F">
        <w:rPr>
          <w:rFonts w:ascii="Times New Roman" w:hAnsi="Times New Roman" w:cs="Times New Roman"/>
          <w:sz w:val="24"/>
        </w:rPr>
        <w:t xml:space="preserve"> </w:t>
      </w:r>
      <w:proofErr w:type="spellStart"/>
      <w:r w:rsidRPr="006D753F">
        <w:rPr>
          <w:rFonts w:ascii="Times New Roman" w:hAnsi="Times New Roman" w:cs="Times New Roman"/>
          <w:sz w:val="24"/>
        </w:rPr>
        <w:t>this</w:t>
      </w:r>
      <w:proofErr w:type="spellEnd"/>
      <w:r w:rsidRPr="006D753F">
        <w:rPr>
          <w:rFonts w:ascii="Times New Roman" w:hAnsi="Times New Roman" w:cs="Times New Roman"/>
          <w:sz w:val="24"/>
        </w:rPr>
        <w:t xml:space="preserve"> </w:t>
      </w:r>
      <w:proofErr w:type="spellStart"/>
      <w:r w:rsidRPr="006D753F">
        <w:rPr>
          <w:rFonts w:ascii="Times New Roman" w:hAnsi="Times New Roman" w:cs="Times New Roman"/>
          <w:sz w:val="24"/>
        </w:rPr>
        <w:t>growing</w:t>
      </w:r>
      <w:proofErr w:type="spellEnd"/>
      <w:r w:rsidRPr="006D753F">
        <w:rPr>
          <w:rFonts w:ascii="Times New Roman" w:hAnsi="Times New Roman" w:cs="Times New Roman"/>
          <w:sz w:val="24"/>
        </w:rPr>
        <w:t xml:space="preserve"> </w:t>
      </w:r>
      <w:proofErr w:type="spellStart"/>
      <w:r w:rsidRPr="006D753F">
        <w:rPr>
          <w:rFonts w:ascii="Times New Roman" w:hAnsi="Times New Roman" w:cs="Times New Roman"/>
          <w:sz w:val="24"/>
        </w:rPr>
        <w:t>trend</w:t>
      </w:r>
      <w:proofErr w:type="spellEnd"/>
      <w:r w:rsidRPr="006D753F">
        <w:rPr>
          <w:rFonts w:ascii="Times New Roman" w:hAnsi="Times New Roman" w:cs="Times New Roman"/>
          <w:sz w:val="24"/>
        </w:rPr>
        <w:t xml:space="preserve">. </w:t>
      </w:r>
      <w:proofErr w:type="spellStart"/>
      <w:r w:rsidRPr="006D753F">
        <w:rPr>
          <w:rFonts w:ascii="Times New Roman" w:hAnsi="Times New Roman" w:cs="Times New Roman"/>
          <w:sz w:val="24"/>
        </w:rPr>
        <w:t>Unfortunately</w:t>
      </w:r>
      <w:proofErr w:type="spellEnd"/>
      <w:r w:rsidRPr="006D753F">
        <w:rPr>
          <w:rFonts w:ascii="Times New Roman" w:hAnsi="Times New Roman" w:cs="Times New Roman"/>
          <w:sz w:val="24"/>
        </w:rPr>
        <w:t xml:space="preserve">, a </w:t>
      </w:r>
      <w:proofErr w:type="spellStart"/>
      <w:r w:rsidRPr="006D753F">
        <w:rPr>
          <w:rFonts w:ascii="Times New Roman" w:hAnsi="Times New Roman" w:cs="Times New Roman"/>
          <w:sz w:val="24"/>
        </w:rPr>
        <w:t>high</w:t>
      </w:r>
      <w:proofErr w:type="spellEnd"/>
      <w:r w:rsidRPr="006D753F">
        <w:rPr>
          <w:rFonts w:ascii="Times New Roman" w:hAnsi="Times New Roman" w:cs="Times New Roman"/>
          <w:sz w:val="24"/>
        </w:rPr>
        <w:t xml:space="preserve"> </w:t>
      </w:r>
      <w:proofErr w:type="spellStart"/>
      <w:r w:rsidRPr="006D753F">
        <w:rPr>
          <w:rFonts w:ascii="Times New Roman" w:hAnsi="Times New Roman" w:cs="Times New Roman"/>
          <w:sz w:val="24"/>
        </w:rPr>
        <w:t>percentage</w:t>
      </w:r>
      <w:proofErr w:type="spellEnd"/>
      <w:r w:rsidRPr="006D753F">
        <w:rPr>
          <w:rFonts w:ascii="Times New Roman" w:hAnsi="Times New Roman" w:cs="Times New Roman"/>
          <w:sz w:val="24"/>
        </w:rPr>
        <w:t xml:space="preserve"> of </w:t>
      </w:r>
      <w:proofErr w:type="spellStart"/>
      <w:r w:rsidRPr="006D753F">
        <w:rPr>
          <w:rFonts w:ascii="Times New Roman" w:hAnsi="Times New Roman" w:cs="Times New Roman"/>
          <w:sz w:val="24"/>
        </w:rPr>
        <w:t>this</w:t>
      </w:r>
      <w:proofErr w:type="spellEnd"/>
      <w:r w:rsidRPr="006D753F">
        <w:rPr>
          <w:rFonts w:ascii="Times New Roman" w:hAnsi="Times New Roman" w:cs="Times New Roman"/>
          <w:sz w:val="24"/>
        </w:rPr>
        <w:t xml:space="preserve"> </w:t>
      </w:r>
      <w:proofErr w:type="spellStart"/>
      <w:r w:rsidRPr="006D753F">
        <w:rPr>
          <w:rFonts w:ascii="Times New Roman" w:hAnsi="Times New Roman" w:cs="Times New Roman"/>
          <w:sz w:val="24"/>
        </w:rPr>
        <w:t>gain</w:t>
      </w:r>
      <w:proofErr w:type="spellEnd"/>
      <w:r w:rsidRPr="006D753F">
        <w:rPr>
          <w:rFonts w:ascii="Times New Roman" w:hAnsi="Times New Roman" w:cs="Times New Roman"/>
          <w:sz w:val="24"/>
        </w:rPr>
        <w:t xml:space="preserve"> in </w:t>
      </w:r>
      <w:proofErr w:type="spellStart"/>
      <w:r w:rsidRPr="006D753F">
        <w:rPr>
          <w:rFonts w:ascii="Times New Roman" w:hAnsi="Times New Roman" w:cs="Times New Roman"/>
          <w:sz w:val="24"/>
        </w:rPr>
        <w:t>life</w:t>
      </w:r>
      <w:proofErr w:type="spellEnd"/>
      <w:r w:rsidRPr="006D753F">
        <w:rPr>
          <w:rFonts w:ascii="Times New Roman" w:hAnsi="Times New Roman" w:cs="Times New Roman"/>
          <w:sz w:val="24"/>
        </w:rPr>
        <w:t xml:space="preserve"> </w:t>
      </w:r>
      <w:proofErr w:type="spellStart"/>
      <w:r w:rsidRPr="006D753F">
        <w:rPr>
          <w:rFonts w:ascii="Times New Roman" w:hAnsi="Times New Roman" w:cs="Times New Roman"/>
          <w:sz w:val="24"/>
        </w:rPr>
        <w:t>expectancy</w:t>
      </w:r>
      <w:proofErr w:type="spellEnd"/>
      <w:r w:rsidRPr="006D753F">
        <w:rPr>
          <w:rFonts w:ascii="Times New Roman" w:hAnsi="Times New Roman" w:cs="Times New Roman"/>
          <w:sz w:val="24"/>
        </w:rPr>
        <w:t xml:space="preserve"> </w:t>
      </w:r>
      <w:proofErr w:type="spellStart"/>
      <w:r w:rsidRPr="006D753F">
        <w:rPr>
          <w:rFonts w:ascii="Times New Roman" w:hAnsi="Times New Roman" w:cs="Times New Roman"/>
          <w:sz w:val="24"/>
        </w:rPr>
        <w:t>runs</w:t>
      </w:r>
      <w:proofErr w:type="spellEnd"/>
      <w:r w:rsidRPr="006D753F">
        <w:rPr>
          <w:rFonts w:ascii="Times New Roman" w:hAnsi="Times New Roman" w:cs="Times New Roman"/>
          <w:sz w:val="24"/>
        </w:rPr>
        <w:t xml:space="preserve"> </w:t>
      </w:r>
      <w:proofErr w:type="spellStart"/>
      <w:r w:rsidRPr="006D753F">
        <w:rPr>
          <w:rFonts w:ascii="Times New Roman" w:hAnsi="Times New Roman" w:cs="Times New Roman"/>
          <w:sz w:val="24"/>
        </w:rPr>
        <w:t>through</w:t>
      </w:r>
      <w:proofErr w:type="spellEnd"/>
      <w:r w:rsidRPr="006D753F">
        <w:rPr>
          <w:rFonts w:ascii="Times New Roman" w:hAnsi="Times New Roman" w:cs="Times New Roman"/>
          <w:sz w:val="24"/>
        </w:rPr>
        <w:t xml:space="preserve"> </w:t>
      </w:r>
      <w:proofErr w:type="spellStart"/>
      <w:r w:rsidRPr="006D753F">
        <w:rPr>
          <w:rFonts w:ascii="Times New Roman" w:hAnsi="Times New Roman" w:cs="Times New Roman"/>
          <w:sz w:val="24"/>
        </w:rPr>
        <w:t>disability</w:t>
      </w:r>
      <w:proofErr w:type="spellEnd"/>
      <w:r w:rsidRPr="006D753F">
        <w:rPr>
          <w:rFonts w:ascii="Times New Roman" w:hAnsi="Times New Roman" w:cs="Times New Roman"/>
          <w:sz w:val="24"/>
        </w:rPr>
        <w:t xml:space="preserve">. In Guanajuato </w:t>
      </w:r>
      <w:proofErr w:type="spellStart"/>
      <w:r w:rsidRPr="006D753F">
        <w:rPr>
          <w:rFonts w:ascii="Times New Roman" w:hAnsi="Times New Roman" w:cs="Times New Roman"/>
          <w:sz w:val="24"/>
        </w:rPr>
        <w:t>about</w:t>
      </w:r>
      <w:proofErr w:type="spellEnd"/>
      <w:r w:rsidRPr="006D753F">
        <w:rPr>
          <w:rFonts w:ascii="Times New Roman" w:hAnsi="Times New Roman" w:cs="Times New Roman"/>
          <w:sz w:val="24"/>
        </w:rPr>
        <w:t xml:space="preserve"> 35% of </w:t>
      </w:r>
      <w:proofErr w:type="spellStart"/>
      <w:r w:rsidRPr="006D753F">
        <w:rPr>
          <w:rFonts w:ascii="Times New Roman" w:hAnsi="Times New Roman" w:cs="Times New Roman"/>
          <w:sz w:val="24"/>
        </w:rPr>
        <w:t>older</w:t>
      </w:r>
      <w:proofErr w:type="spellEnd"/>
      <w:r w:rsidRPr="006D753F">
        <w:rPr>
          <w:rFonts w:ascii="Times New Roman" w:hAnsi="Times New Roman" w:cs="Times New Roman"/>
          <w:sz w:val="24"/>
        </w:rPr>
        <w:t xml:space="preserve"> </w:t>
      </w:r>
      <w:proofErr w:type="spellStart"/>
      <w:r w:rsidRPr="006D753F">
        <w:rPr>
          <w:rFonts w:ascii="Times New Roman" w:hAnsi="Times New Roman" w:cs="Times New Roman"/>
          <w:sz w:val="24"/>
        </w:rPr>
        <w:t>adults</w:t>
      </w:r>
      <w:proofErr w:type="spellEnd"/>
      <w:r w:rsidRPr="006D753F">
        <w:rPr>
          <w:rFonts w:ascii="Times New Roman" w:hAnsi="Times New Roman" w:cs="Times New Roman"/>
          <w:sz w:val="24"/>
        </w:rPr>
        <w:t xml:space="preserve"> has a </w:t>
      </w:r>
      <w:proofErr w:type="spellStart"/>
      <w:r w:rsidRPr="006D753F">
        <w:rPr>
          <w:rFonts w:ascii="Times New Roman" w:hAnsi="Times New Roman" w:cs="Times New Roman"/>
          <w:sz w:val="24"/>
        </w:rPr>
        <w:t>disability</w:t>
      </w:r>
      <w:proofErr w:type="spellEnd"/>
      <w:r w:rsidRPr="006D753F">
        <w:rPr>
          <w:rFonts w:ascii="Times New Roman" w:hAnsi="Times New Roman" w:cs="Times New Roman"/>
          <w:sz w:val="24"/>
        </w:rPr>
        <w:t xml:space="preserve">; </w:t>
      </w:r>
      <w:proofErr w:type="spellStart"/>
      <w:r w:rsidRPr="006D753F">
        <w:rPr>
          <w:rFonts w:ascii="Times New Roman" w:hAnsi="Times New Roman" w:cs="Times New Roman"/>
          <w:sz w:val="24"/>
        </w:rPr>
        <w:t>even</w:t>
      </w:r>
      <w:proofErr w:type="spellEnd"/>
      <w:r w:rsidRPr="006D753F">
        <w:rPr>
          <w:rFonts w:ascii="Times New Roman" w:hAnsi="Times New Roman" w:cs="Times New Roman"/>
          <w:sz w:val="24"/>
        </w:rPr>
        <w:t xml:space="preserve"> </w:t>
      </w:r>
      <w:proofErr w:type="spellStart"/>
      <w:r w:rsidRPr="006D753F">
        <w:rPr>
          <w:rFonts w:ascii="Times New Roman" w:hAnsi="Times New Roman" w:cs="Times New Roman"/>
          <w:sz w:val="24"/>
        </w:rPr>
        <w:t>this</w:t>
      </w:r>
      <w:proofErr w:type="spellEnd"/>
      <w:r w:rsidRPr="006D753F">
        <w:rPr>
          <w:rFonts w:ascii="Times New Roman" w:hAnsi="Times New Roman" w:cs="Times New Roman"/>
          <w:sz w:val="24"/>
        </w:rPr>
        <w:t xml:space="preserve"> </w:t>
      </w:r>
      <w:proofErr w:type="spellStart"/>
      <w:r w:rsidRPr="006D753F">
        <w:rPr>
          <w:rFonts w:ascii="Times New Roman" w:hAnsi="Times New Roman" w:cs="Times New Roman"/>
          <w:sz w:val="24"/>
        </w:rPr>
        <w:t>value</w:t>
      </w:r>
      <w:proofErr w:type="spellEnd"/>
      <w:r w:rsidRPr="006D753F">
        <w:rPr>
          <w:rFonts w:ascii="Times New Roman" w:hAnsi="Times New Roman" w:cs="Times New Roman"/>
          <w:sz w:val="24"/>
        </w:rPr>
        <w:t xml:space="preserve"> </w:t>
      </w:r>
      <w:proofErr w:type="spellStart"/>
      <w:r w:rsidRPr="006D753F">
        <w:rPr>
          <w:rFonts w:ascii="Times New Roman" w:hAnsi="Times New Roman" w:cs="Times New Roman"/>
          <w:sz w:val="24"/>
        </w:rPr>
        <w:t>increases</w:t>
      </w:r>
      <w:proofErr w:type="spellEnd"/>
      <w:r w:rsidRPr="006D753F">
        <w:rPr>
          <w:rFonts w:ascii="Times New Roman" w:hAnsi="Times New Roman" w:cs="Times New Roman"/>
          <w:sz w:val="24"/>
        </w:rPr>
        <w:t xml:space="preserve"> </w:t>
      </w:r>
      <w:proofErr w:type="spellStart"/>
      <w:r w:rsidRPr="006D753F">
        <w:rPr>
          <w:rFonts w:ascii="Times New Roman" w:hAnsi="Times New Roman" w:cs="Times New Roman"/>
          <w:sz w:val="24"/>
        </w:rPr>
        <w:t>rapidly</w:t>
      </w:r>
      <w:proofErr w:type="spellEnd"/>
      <w:r w:rsidRPr="006D753F">
        <w:rPr>
          <w:rFonts w:ascii="Times New Roman" w:hAnsi="Times New Roman" w:cs="Times New Roman"/>
          <w:sz w:val="24"/>
        </w:rPr>
        <w:t xml:space="preserve"> </w:t>
      </w:r>
      <w:proofErr w:type="spellStart"/>
      <w:r w:rsidRPr="006D753F">
        <w:rPr>
          <w:rFonts w:ascii="Times New Roman" w:hAnsi="Times New Roman" w:cs="Times New Roman"/>
          <w:sz w:val="24"/>
        </w:rPr>
        <w:t>with</w:t>
      </w:r>
      <w:proofErr w:type="spellEnd"/>
      <w:r w:rsidRPr="006D753F">
        <w:rPr>
          <w:rFonts w:ascii="Times New Roman" w:hAnsi="Times New Roman" w:cs="Times New Roman"/>
          <w:sz w:val="24"/>
        </w:rPr>
        <w:t xml:space="preserve"> </w:t>
      </w:r>
      <w:proofErr w:type="spellStart"/>
      <w:r w:rsidRPr="006D753F">
        <w:rPr>
          <w:rFonts w:ascii="Times New Roman" w:hAnsi="Times New Roman" w:cs="Times New Roman"/>
          <w:sz w:val="24"/>
        </w:rPr>
        <w:t>age</w:t>
      </w:r>
      <w:proofErr w:type="spellEnd"/>
      <w:r w:rsidRPr="006D753F">
        <w:rPr>
          <w:rFonts w:ascii="Times New Roman" w:hAnsi="Times New Roman" w:cs="Times New Roman"/>
          <w:sz w:val="24"/>
        </w:rPr>
        <w:t xml:space="preserve">: </w:t>
      </w:r>
      <w:proofErr w:type="spellStart"/>
      <w:r w:rsidRPr="006D753F">
        <w:rPr>
          <w:rFonts w:ascii="Times New Roman" w:hAnsi="Times New Roman" w:cs="Times New Roman"/>
          <w:sz w:val="24"/>
        </w:rPr>
        <w:t>while</w:t>
      </w:r>
      <w:proofErr w:type="spellEnd"/>
      <w:r w:rsidRPr="006D753F">
        <w:rPr>
          <w:rFonts w:ascii="Times New Roman" w:hAnsi="Times New Roman" w:cs="Times New Roman"/>
          <w:sz w:val="24"/>
        </w:rPr>
        <w:t xml:space="preserve"> </w:t>
      </w:r>
      <w:proofErr w:type="spellStart"/>
      <w:r w:rsidRPr="006D753F">
        <w:rPr>
          <w:rFonts w:ascii="Times New Roman" w:hAnsi="Times New Roman" w:cs="Times New Roman"/>
          <w:sz w:val="24"/>
        </w:rPr>
        <w:t>the</w:t>
      </w:r>
      <w:proofErr w:type="spellEnd"/>
      <w:r w:rsidRPr="006D753F">
        <w:rPr>
          <w:rFonts w:ascii="Times New Roman" w:hAnsi="Times New Roman" w:cs="Times New Roman"/>
          <w:sz w:val="24"/>
        </w:rPr>
        <w:t xml:space="preserve"> </w:t>
      </w:r>
      <w:proofErr w:type="spellStart"/>
      <w:r w:rsidRPr="006D753F">
        <w:rPr>
          <w:rFonts w:ascii="Times New Roman" w:hAnsi="Times New Roman" w:cs="Times New Roman"/>
          <w:sz w:val="24"/>
        </w:rPr>
        <w:t>disability</w:t>
      </w:r>
      <w:proofErr w:type="spellEnd"/>
      <w:r w:rsidRPr="006D753F">
        <w:rPr>
          <w:rFonts w:ascii="Times New Roman" w:hAnsi="Times New Roman" w:cs="Times New Roman"/>
          <w:sz w:val="24"/>
        </w:rPr>
        <w:t xml:space="preserve"> </w:t>
      </w:r>
      <w:proofErr w:type="spellStart"/>
      <w:r w:rsidRPr="006D753F">
        <w:rPr>
          <w:rFonts w:ascii="Times New Roman" w:hAnsi="Times New Roman" w:cs="Times New Roman"/>
          <w:sz w:val="24"/>
        </w:rPr>
        <w:t>rate</w:t>
      </w:r>
      <w:proofErr w:type="spellEnd"/>
      <w:r w:rsidRPr="006D753F">
        <w:rPr>
          <w:rFonts w:ascii="Times New Roman" w:hAnsi="Times New Roman" w:cs="Times New Roman"/>
          <w:sz w:val="24"/>
        </w:rPr>
        <w:t xml:space="preserve"> </w:t>
      </w:r>
      <w:proofErr w:type="spellStart"/>
      <w:r w:rsidRPr="006D753F">
        <w:rPr>
          <w:rFonts w:ascii="Times New Roman" w:hAnsi="Times New Roman" w:cs="Times New Roman"/>
          <w:sz w:val="24"/>
        </w:rPr>
        <w:t>is</w:t>
      </w:r>
      <w:proofErr w:type="spellEnd"/>
      <w:r w:rsidRPr="006D753F">
        <w:rPr>
          <w:rFonts w:ascii="Times New Roman" w:hAnsi="Times New Roman" w:cs="Times New Roman"/>
          <w:sz w:val="24"/>
        </w:rPr>
        <w:t xml:space="preserve"> 22.1% in </w:t>
      </w:r>
      <w:proofErr w:type="spellStart"/>
      <w:r w:rsidRPr="006D753F">
        <w:rPr>
          <w:rFonts w:ascii="Times New Roman" w:hAnsi="Times New Roman" w:cs="Times New Roman"/>
          <w:sz w:val="24"/>
        </w:rPr>
        <w:lastRenderedPageBreak/>
        <w:t>the</w:t>
      </w:r>
      <w:proofErr w:type="spellEnd"/>
      <w:r w:rsidRPr="006D753F">
        <w:rPr>
          <w:rFonts w:ascii="Times New Roman" w:hAnsi="Times New Roman" w:cs="Times New Roman"/>
          <w:sz w:val="24"/>
        </w:rPr>
        <w:t xml:space="preserve"> 65-69 </w:t>
      </w:r>
      <w:proofErr w:type="spellStart"/>
      <w:r w:rsidRPr="006D753F">
        <w:rPr>
          <w:rFonts w:ascii="Times New Roman" w:hAnsi="Times New Roman" w:cs="Times New Roman"/>
          <w:sz w:val="24"/>
        </w:rPr>
        <w:t>age</w:t>
      </w:r>
      <w:proofErr w:type="spellEnd"/>
      <w:r w:rsidRPr="006D753F">
        <w:rPr>
          <w:rFonts w:ascii="Times New Roman" w:hAnsi="Times New Roman" w:cs="Times New Roman"/>
          <w:sz w:val="24"/>
        </w:rPr>
        <w:t xml:space="preserve"> </w:t>
      </w:r>
      <w:proofErr w:type="spellStart"/>
      <w:r w:rsidRPr="006D753F">
        <w:rPr>
          <w:rFonts w:ascii="Times New Roman" w:hAnsi="Times New Roman" w:cs="Times New Roman"/>
          <w:sz w:val="24"/>
        </w:rPr>
        <w:t>group</w:t>
      </w:r>
      <w:proofErr w:type="spellEnd"/>
      <w:r w:rsidRPr="006D753F">
        <w:rPr>
          <w:rFonts w:ascii="Times New Roman" w:hAnsi="Times New Roman" w:cs="Times New Roman"/>
          <w:sz w:val="24"/>
        </w:rPr>
        <w:t xml:space="preserve">, in </w:t>
      </w:r>
      <w:proofErr w:type="spellStart"/>
      <w:r w:rsidRPr="006D753F">
        <w:rPr>
          <w:rFonts w:ascii="Times New Roman" w:hAnsi="Times New Roman" w:cs="Times New Roman"/>
          <w:sz w:val="24"/>
        </w:rPr>
        <w:t>the</w:t>
      </w:r>
      <w:proofErr w:type="spellEnd"/>
      <w:r w:rsidRPr="006D753F">
        <w:rPr>
          <w:rFonts w:ascii="Times New Roman" w:hAnsi="Times New Roman" w:cs="Times New Roman"/>
          <w:sz w:val="24"/>
        </w:rPr>
        <w:t xml:space="preserve"> </w:t>
      </w:r>
      <w:proofErr w:type="spellStart"/>
      <w:r w:rsidRPr="006D753F">
        <w:rPr>
          <w:rFonts w:ascii="Times New Roman" w:hAnsi="Times New Roman" w:cs="Times New Roman"/>
          <w:sz w:val="24"/>
        </w:rPr>
        <w:t>greater</w:t>
      </w:r>
      <w:proofErr w:type="spellEnd"/>
      <w:r w:rsidRPr="006D753F">
        <w:rPr>
          <w:rFonts w:ascii="Times New Roman" w:hAnsi="Times New Roman" w:cs="Times New Roman"/>
          <w:sz w:val="24"/>
        </w:rPr>
        <w:t xml:space="preserve"> </w:t>
      </w:r>
      <w:proofErr w:type="spellStart"/>
      <w:r w:rsidRPr="006D753F">
        <w:rPr>
          <w:rFonts w:ascii="Times New Roman" w:hAnsi="Times New Roman" w:cs="Times New Roman"/>
          <w:sz w:val="24"/>
        </w:rPr>
        <w:t>than</w:t>
      </w:r>
      <w:proofErr w:type="spellEnd"/>
      <w:r w:rsidRPr="006D753F">
        <w:rPr>
          <w:rFonts w:ascii="Times New Roman" w:hAnsi="Times New Roman" w:cs="Times New Roman"/>
          <w:sz w:val="24"/>
        </w:rPr>
        <w:t xml:space="preserve"> 85 </w:t>
      </w:r>
      <w:proofErr w:type="spellStart"/>
      <w:r w:rsidRPr="006D753F">
        <w:rPr>
          <w:rFonts w:ascii="Times New Roman" w:hAnsi="Times New Roman" w:cs="Times New Roman"/>
          <w:sz w:val="24"/>
        </w:rPr>
        <w:t>years</w:t>
      </w:r>
      <w:proofErr w:type="spellEnd"/>
      <w:r w:rsidRPr="006D753F">
        <w:rPr>
          <w:rFonts w:ascii="Times New Roman" w:hAnsi="Times New Roman" w:cs="Times New Roman"/>
          <w:sz w:val="24"/>
        </w:rPr>
        <w:t xml:space="preserve"> </w:t>
      </w:r>
      <w:proofErr w:type="spellStart"/>
      <w:r w:rsidRPr="006D753F">
        <w:rPr>
          <w:rFonts w:ascii="Times New Roman" w:hAnsi="Times New Roman" w:cs="Times New Roman"/>
          <w:sz w:val="24"/>
        </w:rPr>
        <w:t>reaching</w:t>
      </w:r>
      <w:proofErr w:type="spellEnd"/>
      <w:r w:rsidRPr="006D753F">
        <w:rPr>
          <w:rFonts w:ascii="Times New Roman" w:hAnsi="Times New Roman" w:cs="Times New Roman"/>
          <w:sz w:val="24"/>
        </w:rPr>
        <w:t xml:space="preserve"> 62.2%. </w:t>
      </w:r>
      <w:proofErr w:type="spellStart"/>
      <w:r w:rsidRPr="006D753F">
        <w:rPr>
          <w:rFonts w:ascii="Times New Roman" w:hAnsi="Times New Roman" w:cs="Times New Roman"/>
          <w:sz w:val="24"/>
        </w:rPr>
        <w:t>Mostly</w:t>
      </w:r>
      <w:proofErr w:type="spellEnd"/>
      <w:r w:rsidRPr="006D753F">
        <w:rPr>
          <w:rFonts w:ascii="Times New Roman" w:hAnsi="Times New Roman" w:cs="Times New Roman"/>
          <w:sz w:val="24"/>
        </w:rPr>
        <w:t xml:space="preserve">, </w:t>
      </w:r>
      <w:proofErr w:type="spellStart"/>
      <w:r w:rsidRPr="006D753F">
        <w:rPr>
          <w:rFonts w:ascii="Times New Roman" w:hAnsi="Times New Roman" w:cs="Times New Roman"/>
          <w:sz w:val="24"/>
        </w:rPr>
        <w:t>this</w:t>
      </w:r>
      <w:proofErr w:type="spellEnd"/>
      <w:r w:rsidRPr="006D753F">
        <w:rPr>
          <w:rFonts w:ascii="Times New Roman" w:hAnsi="Times New Roman" w:cs="Times New Roman"/>
          <w:sz w:val="24"/>
        </w:rPr>
        <w:t xml:space="preserve"> </w:t>
      </w:r>
      <w:proofErr w:type="spellStart"/>
      <w:r w:rsidRPr="006D753F">
        <w:rPr>
          <w:rFonts w:ascii="Times New Roman" w:hAnsi="Times New Roman" w:cs="Times New Roman"/>
          <w:sz w:val="24"/>
        </w:rPr>
        <w:t>group</w:t>
      </w:r>
      <w:proofErr w:type="spellEnd"/>
      <w:r w:rsidRPr="006D753F">
        <w:rPr>
          <w:rFonts w:ascii="Times New Roman" w:hAnsi="Times New Roman" w:cs="Times New Roman"/>
          <w:sz w:val="24"/>
        </w:rPr>
        <w:t xml:space="preserve"> of </w:t>
      </w:r>
      <w:proofErr w:type="spellStart"/>
      <w:r w:rsidRPr="006D753F">
        <w:rPr>
          <w:rFonts w:ascii="Times New Roman" w:hAnsi="Times New Roman" w:cs="Times New Roman"/>
          <w:sz w:val="24"/>
        </w:rPr>
        <w:t>population</w:t>
      </w:r>
      <w:proofErr w:type="spellEnd"/>
      <w:r w:rsidRPr="006D753F">
        <w:rPr>
          <w:rFonts w:ascii="Times New Roman" w:hAnsi="Times New Roman" w:cs="Times New Roman"/>
          <w:sz w:val="24"/>
        </w:rPr>
        <w:t xml:space="preserve"> </w:t>
      </w:r>
      <w:proofErr w:type="spellStart"/>
      <w:r w:rsidRPr="006D753F">
        <w:rPr>
          <w:rFonts w:ascii="Times New Roman" w:hAnsi="Times New Roman" w:cs="Times New Roman"/>
          <w:sz w:val="24"/>
        </w:rPr>
        <w:t>lives</w:t>
      </w:r>
      <w:proofErr w:type="spellEnd"/>
      <w:r w:rsidRPr="006D753F">
        <w:rPr>
          <w:rFonts w:ascii="Times New Roman" w:hAnsi="Times New Roman" w:cs="Times New Roman"/>
          <w:sz w:val="24"/>
        </w:rPr>
        <w:t xml:space="preserve"> in a </w:t>
      </w:r>
      <w:proofErr w:type="spellStart"/>
      <w:r w:rsidRPr="006D753F">
        <w:rPr>
          <w:rFonts w:ascii="Times New Roman" w:hAnsi="Times New Roman" w:cs="Times New Roman"/>
          <w:sz w:val="24"/>
        </w:rPr>
        <w:t>situation</w:t>
      </w:r>
      <w:proofErr w:type="spellEnd"/>
      <w:r w:rsidRPr="006D753F">
        <w:rPr>
          <w:rFonts w:ascii="Times New Roman" w:hAnsi="Times New Roman" w:cs="Times New Roman"/>
          <w:sz w:val="24"/>
        </w:rPr>
        <w:t xml:space="preserve"> of </w:t>
      </w:r>
      <w:proofErr w:type="spellStart"/>
      <w:r w:rsidRPr="006D753F">
        <w:rPr>
          <w:rFonts w:ascii="Times New Roman" w:hAnsi="Times New Roman" w:cs="Times New Roman"/>
          <w:sz w:val="24"/>
        </w:rPr>
        <w:t>high</w:t>
      </w:r>
      <w:proofErr w:type="spellEnd"/>
      <w:r w:rsidRPr="006D753F">
        <w:rPr>
          <w:rFonts w:ascii="Times New Roman" w:hAnsi="Times New Roman" w:cs="Times New Roman"/>
          <w:sz w:val="24"/>
        </w:rPr>
        <w:t xml:space="preserve"> social </w:t>
      </w:r>
      <w:proofErr w:type="spellStart"/>
      <w:r w:rsidRPr="006D753F">
        <w:rPr>
          <w:rFonts w:ascii="Times New Roman" w:hAnsi="Times New Roman" w:cs="Times New Roman"/>
          <w:sz w:val="24"/>
        </w:rPr>
        <w:t>vulnerability</w:t>
      </w:r>
      <w:proofErr w:type="spellEnd"/>
      <w:r w:rsidRPr="006D753F">
        <w:rPr>
          <w:rFonts w:ascii="Times New Roman" w:hAnsi="Times New Roman" w:cs="Times New Roman"/>
          <w:sz w:val="24"/>
        </w:rPr>
        <w:t xml:space="preserve">. </w:t>
      </w:r>
      <w:proofErr w:type="spellStart"/>
      <w:r w:rsidRPr="006D753F">
        <w:rPr>
          <w:rFonts w:ascii="Times New Roman" w:hAnsi="Times New Roman" w:cs="Times New Roman"/>
          <w:sz w:val="24"/>
        </w:rPr>
        <w:t>The</w:t>
      </w:r>
      <w:proofErr w:type="spellEnd"/>
      <w:r w:rsidRPr="006D753F">
        <w:rPr>
          <w:rFonts w:ascii="Times New Roman" w:hAnsi="Times New Roman" w:cs="Times New Roman"/>
          <w:sz w:val="24"/>
        </w:rPr>
        <w:t xml:space="preserve"> </w:t>
      </w:r>
      <w:proofErr w:type="spellStart"/>
      <w:r w:rsidRPr="006D753F">
        <w:rPr>
          <w:rFonts w:ascii="Times New Roman" w:hAnsi="Times New Roman" w:cs="Times New Roman"/>
          <w:sz w:val="24"/>
        </w:rPr>
        <w:t>change</w:t>
      </w:r>
      <w:proofErr w:type="spellEnd"/>
      <w:r w:rsidRPr="006D753F">
        <w:rPr>
          <w:rFonts w:ascii="Times New Roman" w:hAnsi="Times New Roman" w:cs="Times New Roman"/>
          <w:sz w:val="24"/>
        </w:rPr>
        <w:t xml:space="preserve"> in </w:t>
      </w:r>
      <w:proofErr w:type="spellStart"/>
      <w:r w:rsidRPr="006D753F">
        <w:rPr>
          <w:rFonts w:ascii="Times New Roman" w:hAnsi="Times New Roman" w:cs="Times New Roman"/>
          <w:sz w:val="24"/>
        </w:rPr>
        <w:t>the</w:t>
      </w:r>
      <w:proofErr w:type="spellEnd"/>
      <w:r w:rsidRPr="006D753F">
        <w:rPr>
          <w:rFonts w:ascii="Times New Roman" w:hAnsi="Times New Roman" w:cs="Times New Roman"/>
          <w:sz w:val="24"/>
        </w:rPr>
        <w:t xml:space="preserve"> </w:t>
      </w:r>
      <w:proofErr w:type="spellStart"/>
      <w:r w:rsidRPr="006D753F">
        <w:rPr>
          <w:rFonts w:ascii="Times New Roman" w:hAnsi="Times New Roman" w:cs="Times New Roman"/>
          <w:sz w:val="24"/>
        </w:rPr>
        <w:t>demographic</w:t>
      </w:r>
      <w:proofErr w:type="spellEnd"/>
      <w:r w:rsidRPr="006D753F">
        <w:rPr>
          <w:rFonts w:ascii="Times New Roman" w:hAnsi="Times New Roman" w:cs="Times New Roman"/>
          <w:sz w:val="24"/>
        </w:rPr>
        <w:t xml:space="preserve"> and </w:t>
      </w:r>
      <w:proofErr w:type="spellStart"/>
      <w:r w:rsidRPr="006D753F">
        <w:rPr>
          <w:rFonts w:ascii="Times New Roman" w:hAnsi="Times New Roman" w:cs="Times New Roman"/>
          <w:sz w:val="24"/>
        </w:rPr>
        <w:t>epidemiological</w:t>
      </w:r>
      <w:proofErr w:type="spellEnd"/>
      <w:r w:rsidRPr="006D753F">
        <w:rPr>
          <w:rFonts w:ascii="Times New Roman" w:hAnsi="Times New Roman" w:cs="Times New Roman"/>
          <w:sz w:val="24"/>
        </w:rPr>
        <w:t xml:space="preserve"> </w:t>
      </w:r>
      <w:proofErr w:type="spellStart"/>
      <w:r w:rsidRPr="006D753F">
        <w:rPr>
          <w:rFonts w:ascii="Times New Roman" w:hAnsi="Times New Roman" w:cs="Times New Roman"/>
          <w:sz w:val="24"/>
        </w:rPr>
        <w:t>profile</w:t>
      </w:r>
      <w:proofErr w:type="spellEnd"/>
      <w:r w:rsidRPr="006D753F">
        <w:rPr>
          <w:rFonts w:ascii="Times New Roman" w:hAnsi="Times New Roman" w:cs="Times New Roman"/>
          <w:sz w:val="24"/>
        </w:rPr>
        <w:t xml:space="preserve"> of </w:t>
      </w:r>
      <w:proofErr w:type="spellStart"/>
      <w:r w:rsidRPr="006D753F">
        <w:rPr>
          <w:rFonts w:ascii="Times New Roman" w:hAnsi="Times New Roman" w:cs="Times New Roman"/>
          <w:sz w:val="24"/>
        </w:rPr>
        <w:t>the</w:t>
      </w:r>
      <w:proofErr w:type="spellEnd"/>
      <w:r w:rsidRPr="006D753F">
        <w:rPr>
          <w:rFonts w:ascii="Times New Roman" w:hAnsi="Times New Roman" w:cs="Times New Roman"/>
          <w:sz w:val="24"/>
        </w:rPr>
        <w:t xml:space="preserve"> </w:t>
      </w:r>
      <w:proofErr w:type="spellStart"/>
      <w:r w:rsidRPr="006D753F">
        <w:rPr>
          <w:rFonts w:ascii="Times New Roman" w:hAnsi="Times New Roman" w:cs="Times New Roman"/>
          <w:sz w:val="24"/>
        </w:rPr>
        <w:t>population</w:t>
      </w:r>
      <w:proofErr w:type="spellEnd"/>
      <w:r w:rsidRPr="006D753F">
        <w:rPr>
          <w:rFonts w:ascii="Times New Roman" w:hAnsi="Times New Roman" w:cs="Times New Roman"/>
          <w:sz w:val="24"/>
        </w:rPr>
        <w:t xml:space="preserve"> of Guanajuato and </w:t>
      </w:r>
      <w:proofErr w:type="spellStart"/>
      <w:r w:rsidRPr="006D753F">
        <w:rPr>
          <w:rFonts w:ascii="Times New Roman" w:hAnsi="Times New Roman" w:cs="Times New Roman"/>
          <w:sz w:val="24"/>
        </w:rPr>
        <w:t>its</w:t>
      </w:r>
      <w:proofErr w:type="spellEnd"/>
      <w:r w:rsidRPr="006D753F">
        <w:rPr>
          <w:rFonts w:ascii="Times New Roman" w:hAnsi="Times New Roman" w:cs="Times New Roman"/>
          <w:sz w:val="24"/>
        </w:rPr>
        <w:t xml:space="preserve"> </w:t>
      </w:r>
      <w:proofErr w:type="spellStart"/>
      <w:r w:rsidRPr="006D753F">
        <w:rPr>
          <w:rFonts w:ascii="Times New Roman" w:hAnsi="Times New Roman" w:cs="Times New Roman"/>
          <w:sz w:val="24"/>
        </w:rPr>
        <w:t>consequent</w:t>
      </w:r>
      <w:proofErr w:type="spellEnd"/>
      <w:r w:rsidRPr="006D753F">
        <w:rPr>
          <w:rFonts w:ascii="Times New Roman" w:hAnsi="Times New Roman" w:cs="Times New Roman"/>
          <w:sz w:val="24"/>
        </w:rPr>
        <w:t xml:space="preserve"> </w:t>
      </w:r>
      <w:proofErr w:type="spellStart"/>
      <w:r w:rsidRPr="006D753F">
        <w:rPr>
          <w:rFonts w:ascii="Times New Roman" w:hAnsi="Times New Roman" w:cs="Times New Roman"/>
          <w:sz w:val="24"/>
        </w:rPr>
        <w:t>increase</w:t>
      </w:r>
      <w:proofErr w:type="spellEnd"/>
      <w:r w:rsidRPr="006D753F">
        <w:rPr>
          <w:rFonts w:ascii="Times New Roman" w:hAnsi="Times New Roman" w:cs="Times New Roman"/>
          <w:sz w:val="24"/>
        </w:rPr>
        <w:t xml:space="preserve"> in </w:t>
      </w:r>
      <w:proofErr w:type="spellStart"/>
      <w:r w:rsidRPr="006D753F">
        <w:rPr>
          <w:rFonts w:ascii="Times New Roman" w:hAnsi="Times New Roman" w:cs="Times New Roman"/>
          <w:sz w:val="24"/>
        </w:rPr>
        <w:t>the</w:t>
      </w:r>
      <w:proofErr w:type="spellEnd"/>
      <w:r w:rsidRPr="006D753F">
        <w:rPr>
          <w:rFonts w:ascii="Times New Roman" w:hAnsi="Times New Roman" w:cs="Times New Roman"/>
          <w:sz w:val="24"/>
        </w:rPr>
        <w:t xml:space="preserve"> </w:t>
      </w:r>
      <w:proofErr w:type="spellStart"/>
      <w:r w:rsidRPr="006D753F">
        <w:rPr>
          <w:rFonts w:ascii="Times New Roman" w:hAnsi="Times New Roman" w:cs="Times New Roman"/>
          <w:sz w:val="24"/>
        </w:rPr>
        <w:t>levels</w:t>
      </w:r>
      <w:proofErr w:type="spellEnd"/>
      <w:r w:rsidRPr="006D753F">
        <w:rPr>
          <w:rFonts w:ascii="Times New Roman" w:hAnsi="Times New Roman" w:cs="Times New Roman"/>
          <w:sz w:val="24"/>
        </w:rPr>
        <w:t xml:space="preserve"> of </w:t>
      </w:r>
      <w:proofErr w:type="spellStart"/>
      <w:r w:rsidRPr="006D753F">
        <w:rPr>
          <w:rFonts w:ascii="Times New Roman" w:hAnsi="Times New Roman" w:cs="Times New Roman"/>
          <w:sz w:val="24"/>
        </w:rPr>
        <w:t>disability</w:t>
      </w:r>
      <w:proofErr w:type="spellEnd"/>
      <w:r w:rsidRPr="006D753F">
        <w:rPr>
          <w:rFonts w:ascii="Times New Roman" w:hAnsi="Times New Roman" w:cs="Times New Roman"/>
          <w:sz w:val="24"/>
        </w:rPr>
        <w:t xml:space="preserve"> </w:t>
      </w:r>
      <w:proofErr w:type="spellStart"/>
      <w:r w:rsidRPr="006D753F">
        <w:rPr>
          <w:rFonts w:ascii="Times New Roman" w:hAnsi="Times New Roman" w:cs="Times New Roman"/>
          <w:sz w:val="24"/>
        </w:rPr>
        <w:t>will</w:t>
      </w:r>
      <w:proofErr w:type="spellEnd"/>
      <w:r w:rsidRPr="006D753F">
        <w:rPr>
          <w:rFonts w:ascii="Times New Roman" w:hAnsi="Times New Roman" w:cs="Times New Roman"/>
          <w:sz w:val="24"/>
        </w:rPr>
        <w:t xml:space="preserve"> </w:t>
      </w:r>
      <w:proofErr w:type="spellStart"/>
      <w:r w:rsidRPr="006D753F">
        <w:rPr>
          <w:rFonts w:ascii="Times New Roman" w:hAnsi="Times New Roman" w:cs="Times New Roman"/>
          <w:sz w:val="24"/>
        </w:rPr>
        <w:t>have</w:t>
      </w:r>
      <w:proofErr w:type="spellEnd"/>
      <w:r w:rsidRPr="006D753F">
        <w:rPr>
          <w:rFonts w:ascii="Times New Roman" w:hAnsi="Times New Roman" w:cs="Times New Roman"/>
          <w:sz w:val="24"/>
        </w:rPr>
        <w:t xml:space="preserve"> to be </w:t>
      </w:r>
      <w:proofErr w:type="spellStart"/>
      <w:r w:rsidRPr="006D753F">
        <w:rPr>
          <w:rFonts w:ascii="Times New Roman" w:hAnsi="Times New Roman" w:cs="Times New Roman"/>
          <w:sz w:val="24"/>
        </w:rPr>
        <w:t>accompanied</w:t>
      </w:r>
      <w:proofErr w:type="spellEnd"/>
      <w:r w:rsidRPr="006D753F">
        <w:rPr>
          <w:rFonts w:ascii="Times New Roman" w:hAnsi="Times New Roman" w:cs="Times New Roman"/>
          <w:sz w:val="24"/>
        </w:rPr>
        <w:t xml:space="preserve"> </w:t>
      </w:r>
      <w:proofErr w:type="spellStart"/>
      <w:r w:rsidRPr="006D753F">
        <w:rPr>
          <w:rFonts w:ascii="Times New Roman" w:hAnsi="Times New Roman" w:cs="Times New Roman"/>
          <w:sz w:val="24"/>
        </w:rPr>
        <w:t>by</w:t>
      </w:r>
      <w:proofErr w:type="spellEnd"/>
      <w:r w:rsidRPr="006D753F">
        <w:rPr>
          <w:rFonts w:ascii="Times New Roman" w:hAnsi="Times New Roman" w:cs="Times New Roman"/>
          <w:sz w:val="24"/>
        </w:rPr>
        <w:t xml:space="preserve"> </w:t>
      </w:r>
      <w:proofErr w:type="spellStart"/>
      <w:r w:rsidRPr="006D753F">
        <w:rPr>
          <w:rFonts w:ascii="Times New Roman" w:hAnsi="Times New Roman" w:cs="Times New Roman"/>
          <w:sz w:val="24"/>
        </w:rPr>
        <w:t>the</w:t>
      </w:r>
      <w:proofErr w:type="spellEnd"/>
      <w:r w:rsidRPr="006D753F">
        <w:rPr>
          <w:rFonts w:ascii="Times New Roman" w:hAnsi="Times New Roman" w:cs="Times New Roman"/>
          <w:sz w:val="24"/>
        </w:rPr>
        <w:t xml:space="preserve"> </w:t>
      </w:r>
      <w:proofErr w:type="spellStart"/>
      <w:r w:rsidRPr="006D753F">
        <w:rPr>
          <w:rFonts w:ascii="Times New Roman" w:hAnsi="Times New Roman" w:cs="Times New Roman"/>
          <w:sz w:val="24"/>
        </w:rPr>
        <w:t>rethinking</w:t>
      </w:r>
      <w:proofErr w:type="spellEnd"/>
      <w:r w:rsidRPr="006D753F">
        <w:rPr>
          <w:rFonts w:ascii="Times New Roman" w:hAnsi="Times New Roman" w:cs="Times New Roman"/>
          <w:sz w:val="24"/>
        </w:rPr>
        <w:t xml:space="preserve"> of </w:t>
      </w:r>
      <w:proofErr w:type="spellStart"/>
      <w:r w:rsidRPr="006D753F">
        <w:rPr>
          <w:rFonts w:ascii="Times New Roman" w:hAnsi="Times New Roman" w:cs="Times New Roman"/>
          <w:sz w:val="24"/>
        </w:rPr>
        <w:t>preventive</w:t>
      </w:r>
      <w:proofErr w:type="spellEnd"/>
      <w:r w:rsidRPr="006D753F">
        <w:rPr>
          <w:rFonts w:ascii="Times New Roman" w:hAnsi="Times New Roman" w:cs="Times New Roman"/>
          <w:sz w:val="24"/>
        </w:rPr>
        <w:t xml:space="preserve"> </w:t>
      </w:r>
      <w:proofErr w:type="spellStart"/>
      <w:r w:rsidRPr="006D753F">
        <w:rPr>
          <w:rFonts w:ascii="Times New Roman" w:hAnsi="Times New Roman" w:cs="Times New Roman"/>
          <w:sz w:val="24"/>
        </w:rPr>
        <w:t>health</w:t>
      </w:r>
      <w:proofErr w:type="spellEnd"/>
      <w:r w:rsidRPr="006D753F">
        <w:rPr>
          <w:rFonts w:ascii="Times New Roman" w:hAnsi="Times New Roman" w:cs="Times New Roman"/>
          <w:sz w:val="24"/>
        </w:rPr>
        <w:t xml:space="preserve"> and </w:t>
      </w:r>
      <w:proofErr w:type="spellStart"/>
      <w:r w:rsidRPr="006D753F">
        <w:rPr>
          <w:rFonts w:ascii="Times New Roman" w:hAnsi="Times New Roman" w:cs="Times New Roman"/>
          <w:sz w:val="24"/>
        </w:rPr>
        <w:t>adequate</w:t>
      </w:r>
      <w:proofErr w:type="spellEnd"/>
      <w:r w:rsidRPr="006D753F">
        <w:rPr>
          <w:rFonts w:ascii="Times New Roman" w:hAnsi="Times New Roman" w:cs="Times New Roman"/>
          <w:sz w:val="24"/>
        </w:rPr>
        <w:t xml:space="preserve"> </w:t>
      </w:r>
      <w:proofErr w:type="spellStart"/>
      <w:r w:rsidRPr="006D753F">
        <w:rPr>
          <w:rFonts w:ascii="Times New Roman" w:hAnsi="Times New Roman" w:cs="Times New Roman"/>
          <w:sz w:val="24"/>
        </w:rPr>
        <w:t>attention</w:t>
      </w:r>
      <w:proofErr w:type="spellEnd"/>
      <w:r w:rsidRPr="006D753F">
        <w:rPr>
          <w:rFonts w:ascii="Times New Roman" w:hAnsi="Times New Roman" w:cs="Times New Roman"/>
          <w:sz w:val="24"/>
        </w:rPr>
        <w:t xml:space="preserve"> and </w:t>
      </w:r>
      <w:proofErr w:type="spellStart"/>
      <w:r w:rsidRPr="006D753F">
        <w:rPr>
          <w:rFonts w:ascii="Times New Roman" w:hAnsi="Times New Roman" w:cs="Times New Roman"/>
          <w:sz w:val="24"/>
        </w:rPr>
        <w:t>intervention</w:t>
      </w:r>
      <w:proofErr w:type="spellEnd"/>
      <w:r w:rsidRPr="006D753F">
        <w:rPr>
          <w:rFonts w:ascii="Times New Roman" w:hAnsi="Times New Roman" w:cs="Times New Roman"/>
          <w:sz w:val="24"/>
        </w:rPr>
        <w:t xml:space="preserve"> </w:t>
      </w:r>
      <w:proofErr w:type="spellStart"/>
      <w:r w:rsidRPr="006D753F">
        <w:rPr>
          <w:rFonts w:ascii="Times New Roman" w:hAnsi="Times New Roman" w:cs="Times New Roman"/>
          <w:sz w:val="24"/>
        </w:rPr>
        <w:t>strategies</w:t>
      </w:r>
      <w:proofErr w:type="spellEnd"/>
      <w:r w:rsidRPr="006D753F">
        <w:rPr>
          <w:rFonts w:ascii="Times New Roman" w:hAnsi="Times New Roman" w:cs="Times New Roman"/>
          <w:sz w:val="24"/>
        </w:rPr>
        <w:t xml:space="preserve">, </w:t>
      </w:r>
      <w:proofErr w:type="spellStart"/>
      <w:r w:rsidRPr="006D753F">
        <w:rPr>
          <w:rFonts w:ascii="Times New Roman" w:hAnsi="Times New Roman" w:cs="Times New Roman"/>
          <w:sz w:val="24"/>
        </w:rPr>
        <w:t>including</w:t>
      </w:r>
      <w:proofErr w:type="spellEnd"/>
      <w:r w:rsidRPr="006D753F">
        <w:rPr>
          <w:rFonts w:ascii="Times New Roman" w:hAnsi="Times New Roman" w:cs="Times New Roman"/>
          <w:sz w:val="24"/>
        </w:rPr>
        <w:t xml:space="preserve"> </w:t>
      </w:r>
      <w:proofErr w:type="spellStart"/>
      <w:r w:rsidRPr="006D753F">
        <w:rPr>
          <w:rFonts w:ascii="Times New Roman" w:hAnsi="Times New Roman" w:cs="Times New Roman"/>
          <w:sz w:val="24"/>
        </w:rPr>
        <w:t>those</w:t>
      </w:r>
      <w:proofErr w:type="spellEnd"/>
      <w:r w:rsidRPr="006D753F">
        <w:rPr>
          <w:rFonts w:ascii="Times New Roman" w:hAnsi="Times New Roman" w:cs="Times New Roman"/>
          <w:sz w:val="24"/>
        </w:rPr>
        <w:t xml:space="preserve"> </w:t>
      </w:r>
      <w:proofErr w:type="spellStart"/>
      <w:r w:rsidRPr="006D753F">
        <w:rPr>
          <w:rFonts w:ascii="Times New Roman" w:hAnsi="Times New Roman" w:cs="Times New Roman"/>
          <w:sz w:val="24"/>
        </w:rPr>
        <w:t>physical</w:t>
      </w:r>
      <w:proofErr w:type="spellEnd"/>
      <w:r w:rsidRPr="006D753F">
        <w:rPr>
          <w:rFonts w:ascii="Times New Roman" w:hAnsi="Times New Roman" w:cs="Times New Roman"/>
          <w:sz w:val="24"/>
        </w:rPr>
        <w:t xml:space="preserve"> and mental </w:t>
      </w:r>
      <w:proofErr w:type="spellStart"/>
      <w:r w:rsidRPr="006D753F">
        <w:rPr>
          <w:rFonts w:ascii="Times New Roman" w:hAnsi="Times New Roman" w:cs="Times New Roman"/>
          <w:sz w:val="24"/>
        </w:rPr>
        <w:t>conditions</w:t>
      </w:r>
      <w:proofErr w:type="spellEnd"/>
      <w:r w:rsidRPr="006D753F">
        <w:rPr>
          <w:rFonts w:ascii="Times New Roman" w:hAnsi="Times New Roman" w:cs="Times New Roman"/>
          <w:sz w:val="24"/>
        </w:rPr>
        <w:t xml:space="preserve"> of </w:t>
      </w:r>
      <w:proofErr w:type="spellStart"/>
      <w:r w:rsidRPr="006D753F">
        <w:rPr>
          <w:rFonts w:ascii="Times New Roman" w:hAnsi="Times New Roman" w:cs="Times New Roman"/>
          <w:sz w:val="24"/>
        </w:rPr>
        <w:t>ageing</w:t>
      </w:r>
      <w:proofErr w:type="spellEnd"/>
      <w:r w:rsidRPr="006D753F">
        <w:rPr>
          <w:rFonts w:ascii="Times New Roman" w:hAnsi="Times New Roman" w:cs="Times New Roman"/>
          <w:sz w:val="24"/>
        </w:rPr>
        <w:t xml:space="preserve"> </w:t>
      </w:r>
      <w:proofErr w:type="spellStart"/>
      <w:r w:rsidRPr="006D753F">
        <w:rPr>
          <w:rFonts w:ascii="Times New Roman" w:hAnsi="Times New Roman" w:cs="Times New Roman"/>
          <w:sz w:val="24"/>
        </w:rPr>
        <w:t>societies</w:t>
      </w:r>
      <w:proofErr w:type="spellEnd"/>
      <w:r w:rsidRPr="006D753F">
        <w:rPr>
          <w:rFonts w:ascii="Times New Roman" w:hAnsi="Times New Roman" w:cs="Times New Roman"/>
          <w:sz w:val="24"/>
        </w:rPr>
        <w:t>.</w:t>
      </w:r>
    </w:p>
    <w:p w:rsidR="00D20BD7" w:rsidRDefault="006D753F" w:rsidP="006D753F">
      <w:pPr>
        <w:rPr>
          <w:rFonts w:ascii="Arial" w:hAnsi="Arial" w:cs="Arial"/>
          <w:lang w:val="en-US"/>
        </w:rPr>
      </w:pPr>
      <w:r w:rsidRPr="006D753F">
        <w:rPr>
          <w:rFonts w:ascii="Calibri" w:eastAsia="Times New Roman" w:hAnsi="Calibri" w:cs="Calibri"/>
          <w:color w:val="7030A0"/>
          <w:sz w:val="28"/>
          <w:szCs w:val="28"/>
          <w:lang w:val="es-ES" w:eastAsia="es-ES"/>
        </w:rPr>
        <w:t xml:space="preserve">Key </w:t>
      </w:r>
      <w:proofErr w:type="spellStart"/>
      <w:r w:rsidRPr="006D753F">
        <w:rPr>
          <w:rFonts w:ascii="Calibri" w:eastAsia="Times New Roman" w:hAnsi="Calibri" w:cs="Calibri"/>
          <w:color w:val="7030A0"/>
          <w:sz w:val="28"/>
          <w:szCs w:val="28"/>
          <w:lang w:val="es-ES" w:eastAsia="es-ES"/>
        </w:rPr>
        <w:t>words</w:t>
      </w:r>
      <w:proofErr w:type="spellEnd"/>
      <w:proofErr w:type="gramStart"/>
      <w:r w:rsidRPr="006D753F">
        <w:rPr>
          <w:rFonts w:ascii="Calibri" w:eastAsia="Times New Roman" w:hAnsi="Calibri" w:cs="Calibri"/>
          <w:color w:val="7030A0"/>
          <w:sz w:val="28"/>
          <w:szCs w:val="28"/>
          <w:lang w:val="es-ES" w:eastAsia="es-ES"/>
        </w:rPr>
        <w:t xml:space="preserve">:  </w:t>
      </w:r>
      <w:proofErr w:type="spellStart"/>
      <w:r w:rsidRPr="006D753F">
        <w:rPr>
          <w:rFonts w:ascii="Times New Roman" w:hAnsi="Times New Roman" w:cs="Times New Roman"/>
          <w:sz w:val="24"/>
        </w:rPr>
        <w:t>disability</w:t>
      </w:r>
      <w:proofErr w:type="spellEnd"/>
      <w:proofErr w:type="gramEnd"/>
      <w:r w:rsidRPr="006D753F">
        <w:rPr>
          <w:rFonts w:ascii="Times New Roman" w:hAnsi="Times New Roman" w:cs="Times New Roman"/>
          <w:sz w:val="24"/>
        </w:rPr>
        <w:t xml:space="preserve">, </w:t>
      </w:r>
      <w:proofErr w:type="spellStart"/>
      <w:r w:rsidRPr="006D753F">
        <w:rPr>
          <w:rFonts w:ascii="Times New Roman" w:hAnsi="Times New Roman" w:cs="Times New Roman"/>
          <w:sz w:val="24"/>
        </w:rPr>
        <w:t>longevity</w:t>
      </w:r>
      <w:proofErr w:type="spellEnd"/>
      <w:r w:rsidRPr="006D753F">
        <w:rPr>
          <w:rFonts w:ascii="Times New Roman" w:hAnsi="Times New Roman" w:cs="Times New Roman"/>
          <w:sz w:val="24"/>
        </w:rPr>
        <w:t xml:space="preserve">, </w:t>
      </w:r>
      <w:proofErr w:type="spellStart"/>
      <w:r w:rsidRPr="006D753F">
        <w:rPr>
          <w:rFonts w:ascii="Times New Roman" w:hAnsi="Times New Roman" w:cs="Times New Roman"/>
          <w:sz w:val="24"/>
        </w:rPr>
        <w:t>demographic</w:t>
      </w:r>
      <w:proofErr w:type="spellEnd"/>
      <w:r w:rsidRPr="006D753F">
        <w:rPr>
          <w:rFonts w:ascii="Times New Roman" w:hAnsi="Times New Roman" w:cs="Times New Roman"/>
          <w:sz w:val="24"/>
        </w:rPr>
        <w:t xml:space="preserve"> </w:t>
      </w:r>
      <w:proofErr w:type="spellStart"/>
      <w:r w:rsidRPr="006D753F">
        <w:rPr>
          <w:rFonts w:ascii="Times New Roman" w:hAnsi="Times New Roman" w:cs="Times New Roman"/>
          <w:sz w:val="24"/>
        </w:rPr>
        <w:t>transition</w:t>
      </w:r>
      <w:proofErr w:type="spellEnd"/>
      <w:r w:rsidRPr="006D753F">
        <w:rPr>
          <w:rFonts w:ascii="Times New Roman" w:hAnsi="Times New Roman" w:cs="Times New Roman"/>
          <w:sz w:val="24"/>
        </w:rPr>
        <w:t>.</w:t>
      </w:r>
      <w:r w:rsidRPr="006D753F">
        <w:rPr>
          <w:rFonts w:ascii="Calibri" w:eastAsia="Times New Roman" w:hAnsi="Calibri" w:cs="Calibri"/>
          <w:color w:val="7030A0"/>
          <w:sz w:val="28"/>
          <w:szCs w:val="28"/>
          <w:lang w:val="es-ES" w:eastAsia="es-ES"/>
        </w:rPr>
        <w:t xml:space="preserve"> </w:t>
      </w:r>
      <w:r w:rsidR="00D20BD7" w:rsidRPr="00352D27">
        <w:rPr>
          <w:rFonts w:ascii="Arial" w:hAnsi="Arial" w:cs="Arial"/>
          <w:lang w:val="en-US"/>
        </w:rPr>
        <w:t xml:space="preserve">  </w:t>
      </w:r>
    </w:p>
    <w:p w:rsidR="00BC7CC8" w:rsidRDefault="00BC7CC8" w:rsidP="006D753F">
      <w:pPr>
        <w:rPr>
          <w:rFonts w:ascii="Arial" w:hAnsi="Arial" w:cs="Arial"/>
          <w:lang w:val="en-US"/>
        </w:rPr>
      </w:pPr>
    </w:p>
    <w:p w:rsidR="00BC7CC8" w:rsidRDefault="00BC7CC8" w:rsidP="00BC7CC8">
      <w:pPr>
        <w:spacing w:after="0" w:line="480" w:lineRule="auto"/>
        <w:rPr>
          <w:rFonts w:ascii="Times New Roman" w:eastAsia="Calibri" w:hAnsi="Times New Roman" w:cs="Times New Roman"/>
          <w:color w:val="000000" w:themeColor="text1"/>
          <w:sz w:val="24"/>
          <w:szCs w:val="24"/>
          <w:lang w:val="es-ES"/>
        </w:rPr>
      </w:pPr>
      <w:r>
        <w:rPr>
          <w:rFonts w:ascii="Times New Roman" w:eastAsia="Calibri" w:hAnsi="Times New Roman" w:cs="Times New Roman"/>
          <w:b/>
          <w:color w:val="000000" w:themeColor="text1"/>
          <w:sz w:val="24"/>
          <w:szCs w:val="24"/>
          <w:lang w:val="es-ES"/>
        </w:rPr>
        <w:t>Fecha recepción:</w:t>
      </w:r>
      <w:r>
        <w:rPr>
          <w:rFonts w:ascii="Times New Roman" w:eastAsia="Calibri" w:hAnsi="Times New Roman" w:cs="Times New Roman"/>
          <w:color w:val="000000" w:themeColor="text1"/>
          <w:sz w:val="24"/>
          <w:szCs w:val="24"/>
          <w:lang w:val="es-ES"/>
        </w:rPr>
        <w:t xml:space="preserve">     Febrero 2015     </w:t>
      </w:r>
      <w:r>
        <w:rPr>
          <w:rFonts w:ascii="Times New Roman" w:eastAsia="Calibri" w:hAnsi="Times New Roman" w:cs="Times New Roman"/>
          <w:b/>
          <w:color w:val="000000" w:themeColor="text1"/>
          <w:sz w:val="24"/>
          <w:szCs w:val="24"/>
          <w:lang w:val="es-ES"/>
        </w:rPr>
        <w:t>Fecha aceptación:</w:t>
      </w:r>
      <w:r>
        <w:rPr>
          <w:rFonts w:ascii="Times New Roman" w:eastAsia="Calibri" w:hAnsi="Times New Roman" w:cs="Times New Roman"/>
          <w:color w:val="000000" w:themeColor="text1"/>
          <w:sz w:val="24"/>
          <w:szCs w:val="24"/>
          <w:lang w:val="es-ES"/>
        </w:rPr>
        <w:t xml:space="preserve">  Ju</w:t>
      </w:r>
      <w:r w:rsidR="00A94813">
        <w:rPr>
          <w:rFonts w:ascii="Times New Roman" w:eastAsia="Calibri" w:hAnsi="Times New Roman" w:cs="Times New Roman"/>
          <w:color w:val="000000" w:themeColor="text1"/>
          <w:sz w:val="24"/>
          <w:szCs w:val="24"/>
          <w:lang w:val="es-ES"/>
        </w:rPr>
        <w:t>l</w:t>
      </w:r>
      <w:r>
        <w:rPr>
          <w:rFonts w:ascii="Times New Roman" w:eastAsia="Calibri" w:hAnsi="Times New Roman" w:cs="Times New Roman"/>
          <w:color w:val="000000" w:themeColor="text1"/>
          <w:sz w:val="24"/>
          <w:szCs w:val="24"/>
          <w:lang w:val="es-ES"/>
        </w:rPr>
        <w:t>io 2015</w:t>
      </w:r>
    </w:p>
    <w:p w:rsidR="00BC7CC8" w:rsidRDefault="00F55A4F" w:rsidP="00BC7CC8">
      <w:pPr>
        <w:spacing w:after="0" w:line="480" w:lineRule="auto"/>
        <w:jc w:val="center"/>
        <w:rPr>
          <w:rFonts w:cs="Calibri"/>
        </w:rPr>
      </w:pPr>
      <w:r>
        <w:rPr>
          <w:rFonts w:cs="Calibri"/>
        </w:rPr>
        <w:pict>
          <v:rect id="_x0000_i1025" style="width:441.9pt;height:1.5pt" o:hralign="center" o:hrstd="t" o:hr="t" fillcolor="#a0a0a0" stroked="f"/>
        </w:pict>
      </w:r>
    </w:p>
    <w:p w:rsidR="00BC7CC8" w:rsidRDefault="00BC7CC8" w:rsidP="00BC7CC8">
      <w:pPr>
        <w:spacing w:line="480" w:lineRule="auto"/>
        <w:jc w:val="both"/>
        <w:rPr>
          <w:rFonts w:ascii="Times New Roman" w:eastAsia="Arial" w:hAnsi="Times New Roman" w:cs="Times New Roman"/>
          <w:b/>
          <w:bCs/>
          <w:color w:val="000000"/>
          <w:sz w:val="24"/>
          <w:szCs w:val="24"/>
        </w:rPr>
      </w:pPr>
    </w:p>
    <w:p w:rsidR="00B2023E" w:rsidRPr="00FC48AB" w:rsidRDefault="006E5BCB" w:rsidP="00B2023E">
      <w:pPr>
        <w:pStyle w:val="Ttulo1"/>
        <w:rPr>
          <w:rFonts w:ascii="Calibri" w:eastAsia="Times New Roman" w:hAnsi="Calibri" w:cs="Calibri"/>
          <w:b w:val="0"/>
          <w:bCs w:val="0"/>
          <w:color w:val="7030A0"/>
          <w:lang w:val="es-ES" w:eastAsia="es-ES"/>
        </w:rPr>
      </w:pPr>
      <w:r w:rsidRPr="00FC48AB">
        <w:rPr>
          <w:rFonts w:ascii="Calibri" w:eastAsia="Times New Roman" w:hAnsi="Calibri" w:cs="Calibri"/>
          <w:b w:val="0"/>
          <w:bCs w:val="0"/>
          <w:color w:val="7030A0"/>
          <w:lang w:val="es-ES" w:eastAsia="es-ES"/>
        </w:rPr>
        <w:t>Introducción</w:t>
      </w:r>
    </w:p>
    <w:p w:rsidR="00245DB1" w:rsidRPr="00352D27" w:rsidRDefault="00245DB1" w:rsidP="000D0EE3">
      <w:pPr>
        <w:rPr>
          <w:rFonts w:ascii="Arial" w:hAnsi="Arial" w:cs="Arial"/>
        </w:rPr>
      </w:pPr>
    </w:p>
    <w:p w:rsidR="00C74BA3" w:rsidRPr="00FC48AB" w:rsidRDefault="00C74BA3" w:rsidP="004067A3">
      <w:pPr>
        <w:spacing w:line="360" w:lineRule="auto"/>
        <w:jc w:val="both"/>
        <w:rPr>
          <w:rFonts w:ascii="Times New Roman" w:hAnsi="Times New Roman" w:cs="Times New Roman"/>
          <w:sz w:val="24"/>
        </w:rPr>
      </w:pPr>
      <w:r w:rsidRPr="00FC48AB">
        <w:rPr>
          <w:rFonts w:ascii="Times New Roman" w:hAnsi="Times New Roman" w:cs="Times New Roman"/>
          <w:sz w:val="24"/>
        </w:rPr>
        <w:t xml:space="preserve">Sin duda alguna, el </w:t>
      </w:r>
      <w:r w:rsidR="004210CE" w:rsidRPr="00FC48AB">
        <w:rPr>
          <w:rFonts w:ascii="Times New Roman" w:hAnsi="Times New Roman" w:cs="Times New Roman"/>
          <w:sz w:val="24"/>
        </w:rPr>
        <w:t xml:space="preserve">hecho de </w:t>
      </w:r>
      <w:r w:rsidRPr="00FC48AB">
        <w:rPr>
          <w:rFonts w:ascii="Times New Roman" w:hAnsi="Times New Roman" w:cs="Times New Roman"/>
          <w:sz w:val="24"/>
        </w:rPr>
        <w:t xml:space="preserve">que las personas tengamos la posibilidad </w:t>
      </w:r>
      <w:r w:rsidR="001454E6" w:rsidRPr="00FC48AB">
        <w:rPr>
          <w:rFonts w:ascii="Times New Roman" w:hAnsi="Times New Roman" w:cs="Times New Roman"/>
          <w:sz w:val="24"/>
        </w:rPr>
        <w:t>de vivir cada vez más años es</w:t>
      </w:r>
      <w:r w:rsidRPr="00FC48AB">
        <w:rPr>
          <w:rFonts w:ascii="Times New Roman" w:hAnsi="Times New Roman" w:cs="Times New Roman"/>
          <w:sz w:val="24"/>
        </w:rPr>
        <w:t xml:space="preserve"> u</w:t>
      </w:r>
      <w:r w:rsidR="00780DAB" w:rsidRPr="00FC48AB">
        <w:rPr>
          <w:rFonts w:ascii="Times New Roman" w:hAnsi="Times New Roman" w:cs="Times New Roman"/>
          <w:sz w:val="24"/>
        </w:rPr>
        <w:t xml:space="preserve">no de los logros más </w:t>
      </w:r>
      <w:r w:rsidRPr="00FC48AB">
        <w:rPr>
          <w:rFonts w:ascii="Times New Roman" w:hAnsi="Times New Roman" w:cs="Times New Roman"/>
          <w:sz w:val="24"/>
        </w:rPr>
        <w:t>plausibles</w:t>
      </w:r>
      <w:r w:rsidR="00780DAB" w:rsidRPr="00FC48AB">
        <w:rPr>
          <w:rFonts w:ascii="Times New Roman" w:hAnsi="Times New Roman" w:cs="Times New Roman"/>
          <w:sz w:val="24"/>
        </w:rPr>
        <w:t xml:space="preserve"> </w:t>
      </w:r>
      <w:r w:rsidRPr="00FC48AB">
        <w:rPr>
          <w:rFonts w:ascii="Times New Roman" w:hAnsi="Times New Roman" w:cs="Times New Roman"/>
          <w:sz w:val="24"/>
        </w:rPr>
        <w:t xml:space="preserve">en la historia </w:t>
      </w:r>
      <w:r w:rsidR="00C84173" w:rsidRPr="00FC48AB">
        <w:rPr>
          <w:rFonts w:ascii="Times New Roman" w:hAnsi="Times New Roman" w:cs="Times New Roman"/>
          <w:sz w:val="24"/>
        </w:rPr>
        <w:t>social</w:t>
      </w:r>
      <w:r w:rsidRPr="00FC48AB">
        <w:rPr>
          <w:rFonts w:ascii="Times New Roman" w:hAnsi="Times New Roman" w:cs="Times New Roman"/>
          <w:sz w:val="24"/>
        </w:rPr>
        <w:t xml:space="preserve">. Aunque la mortalidad </w:t>
      </w:r>
      <w:r w:rsidR="00DD1EE4" w:rsidRPr="00FC48AB">
        <w:rPr>
          <w:rFonts w:ascii="Times New Roman" w:hAnsi="Times New Roman" w:cs="Times New Roman"/>
          <w:sz w:val="24"/>
        </w:rPr>
        <w:t>siempre</w:t>
      </w:r>
      <w:r w:rsidR="00DE1747" w:rsidRPr="00FC48AB">
        <w:rPr>
          <w:rFonts w:ascii="Times New Roman" w:hAnsi="Times New Roman" w:cs="Times New Roman"/>
          <w:sz w:val="24"/>
        </w:rPr>
        <w:t xml:space="preserve"> </w:t>
      </w:r>
      <w:r w:rsidR="00DD1EE4" w:rsidRPr="00FC48AB">
        <w:rPr>
          <w:rFonts w:ascii="Times New Roman" w:hAnsi="Times New Roman" w:cs="Times New Roman"/>
          <w:sz w:val="24"/>
        </w:rPr>
        <w:t xml:space="preserve">tendrá </w:t>
      </w:r>
      <w:r w:rsidRPr="00FC48AB">
        <w:rPr>
          <w:rFonts w:ascii="Times New Roman" w:hAnsi="Times New Roman" w:cs="Times New Roman"/>
          <w:sz w:val="24"/>
        </w:rPr>
        <w:t xml:space="preserve">un componente aleatorio e impredecible, </w:t>
      </w:r>
      <w:r w:rsidR="00CE08F4" w:rsidRPr="00FC48AB">
        <w:rPr>
          <w:rFonts w:ascii="Times New Roman" w:hAnsi="Times New Roman" w:cs="Times New Roman"/>
          <w:sz w:val="24"/>
        </w:rPr>
        <w:t xml:space="preserve">la mejoría en su control y el consecuente </w:t>
      </w:r>
      <w:r w:rsidRPr="00FC48AB">
        <w:rPr>
          <w:rFonts w:ascii="Times New Roman" w:hAnsi="Times New Roman" w:cs="Times New Roman"/>
          <w:sz w:val="24"/>
        </w:rPr>
        <w:t xml:space="preserve">alargamiento de la esperanza de vida </w:t>
      </w:r>
      <w:r w:rsidR="008A5AD2" w:rsidRPr="00FC48AB">
        <w:rPr>
          <w:rFonts w:ascii="Times New Roman" w:hAnsi="Times New Roman" w:cs="Times New Roman"/>
          <w:sz w:val="24"/>
        </w:rPr>
        <w:t>ha introducido</w:t>
      </w:r>
      <w:r w:rsidRPr="00FC48AB">
        <w:rPr>
          <w:rFonts w:ascii="Times New Roman" w:hAnsi="Times New Roman" w:cs="Times New Roman"/>
          <w:sz w:val="24"/>
        </w:rPr>
        <w:t xml:space="preserve"> cierto orden en los procesos vitales</w:t>
      </w:r>
      <w:r w:rsidR="00DE1747" w:rsidRPr="00FC48AB">
        <w:rPr>
          <w:rFonts w:ascii="Times New Roman" w:hAnsi="Times New Roman" w:cs="Times New Roman"/>
          <w:sz w:val="24"/>
        </w:rPr>
        <w:t>, a</w:t>
      </w:r>
      <w:r w:rsidR="009A13DA" w:rsidRPr="00FC48AB">
        <w:rPr>
          <w:rFonts w:ascii="Times New Roman" w:hAnsi="Times New Roman" w:cs="Times New Roman"/>
          <w:sz w:val="24"/>
        </w:rPr>
        <w:t xml:space="preserve">l reducir el riesgo de subversión del orden natural y cronológico de la muerte. </w:t>
      </w:r>
      <w:r w:rsidR="00CE08F4" w:rsidRPr="00FC48AB">
        <w:rPr>
          <w:rFonts w:ascii="Times New Roman" w:hAnsi="Times New Roman" w:cs="Times New Roman"/>
          <w:sz w:val="24"/>
        </w:rPr>
        <w:t>En otras palabras, hace un par de siglos en Europa</w:t>
      </w:r>
      <w:r w:rsidR="00DE1747" w:rsidRPr="00FC48AB">
        <w:rPr>
          <w:rFonts w:ascii="Times New Roman" w:hAnsi="Times New Roman" w:cs="Times New Roman"/>
          <w:sz w:val="24"/>
        </w:rPr>
        <w:t xml:space="preserve"> la probabilidad</w:t>
      </w:r>
      <w:r w:rsidR="009A13DA" w:rsidRPr="00FC48AB">
        <w:rPr>
          <w:rFonts w:ascii="Times New Roman" w:hAnsi="Times New Roman" w:cs="Times New Roman"/>
          <w:sz w:val="24"/>
        </w:rPr>
        <w:t xml:space="preserve"> de que un hijo muriera ante</w:t>
      </w:r>
      <w:r w:rsidR="00DE1747" w:rsidRPr="00FC48AB">
        <w:rPr>
          <w:rFonts w:ascii="Times New Roman" w:hAnsi="Times New Roman" w:cs="Times New Roman"/>
          <w:sz w:val="24"/>
        </w:rPr>
        <w:t>s que sus padres era muy elevada</w:t>
      </w:r>
      <w:r w:rsidR="009A13DA" w:rsidRPr="00FC48AB">
        <w:rPr>
          <w:rFonts w:ascii="Times New Roman" w:hAnsi="Times New Roman" w:cs="Times New Roman"/>
          <w:sz w:val="24"/>
        </w:rPr>
        <w:t>, mientras que en la actualidad esa eventualidad es muy pequeña</w:t>
      </w:r>
      <w:r w:rsidR="00FD4EB8" w:rsidRPr="00FC48AB">
        <w:rPr>
          <w:rFonts w:ascii="Times New Roman" w:hAnsi="Times New Roman" w:cs="Times New Roman"/>
          <w:sz w:val="24"/>
        </w:rPr>
        <w:t xml:space="preserve"> (</w:t>
      </w:r>
      <w:proofErr w:type="spellStart"/>
      <w:r w:rsidR="00FD4EB8" w:rsidRPr="00FC48AB">
        <w:rPr>
          <w:rFonts w:ascii="Times New Roman" w:hAnsi="Times New Roman" w:cs="Times New Roman"/>
          <w:sz w:val="24"/>
        </w:rPr>
        <w:t>Livi-Bacci</w:t>
      </w:r>
      <w:proofErr w:type="spellEnd"/>
      <w:r w:rsidR="00FD4EB8" w:rsidRPr="00FC48AB">
        <w:rPr>
          <w:rFonts w:ascii="Times New Roman" w:hAnsi="Times New Roman" w:cs="Times New Roman"/>
          <w:sz w:val="24"/>
        </w:rPr>
        <w:t>, 1999)</w:t>
      </w:r>
      <w:r w:rsidR="009A13DA" w:rsidRPr="00FC48AB">
        <w:rPr>
          <w:rFonts w:ascii="Times New Roman" w:hAnsi="Times New Roman" w:cs="Times New Roman"/>
          <w:sz w:val="24"/>
        </w:rPr>
        <w:t>.</w:t>
      </w:r>
      <w:r w:rsidR="004210CE" w:rsidRPr="00FC48AB">
        <w:rPr>
          <w:rFonts w:ascii="Times New Roman" w:hAnsi="Times New Roman" w:cs="Times New Roman"/>
          <w:sz w:val="24"/>
        </w:rPr>
        <w:t xml:space="preserve"> Este logro que ahora </w:t>
      </w:r>
      <w:r w:rsidR="00DE1747" w:rsidRPr="00FC48AB">
        <w:rPr>
          <w:rFonts w:ascii="Times New Roman" w:hAnsi="Times New Roman" w:cs="Times New Roman"/>
          <w:sz w:val="24"/>
        </w:rPr>
        <w:t xml:space="preserve">atestiguamos </w:t>
      </w:r>
      <w:r w:rsidR="004210CE" w:rsidRPr="00FC48AB">
        <w:rPr>
          <w:rFonts w:ascii="Times New Roman" w:hAnsi="Times New Roman" w:cs="Times New Roman"/>
          <w:sz w:val="24"/>
        </w:rPr>
        <w:t>con tanta naturalidad es</w:t>
      </w:r>
      <w:r w:rsidR="00DE1747" w:rsidRPr="00FC48AB">
        <w:rPr>
          <w:rFonts w:ascii="Times New Roman" w:hAnsi="Times New Roman" w:cs="Times New Roman"/>
          <w:sz w:val="24"/>
        </w:rPr>
        <w:t>, sin embargo,</w:t>
      </w:r>
      <w:r w:rsidR="00CE08F4" w:rsidRPr="00FC48AB">
        <w:rPr>
          <w:rFonts w:ascii="Times New Roman" w:hAnsi="Times New Roman" w:cs="Times New Roman"/>
          <w:sz w:val="24"/>
        </w:rPr>
        <w:t xml:space="preserve"> bastante</w:t>
      </w:r>
      <w:r w:rsidR="004210CE" w:rsidRPr="00FC48AB">
        <w:rPr>
          <w:rFonts w:ascii="Times New Roman" w:hAnsi="Times New Roman" w:cs="Times New Roman"/>
          <w:sz w:val="24"/>
        </w:rPr>
        <w:t xml:space="preserve"> </w:t>
      </w:r>
      <w:r w:rsidR="00DE1747" w:rsidRPr="00FC48AB">
        <w:rPr>
          <w:rFonts w:ascii="Times New Roman" w:hAnsi="Times New Roman" w:cs="Times New Roman"/>
          <w:sz w:val="24"/>
        </w:rPr>
        <w:t>destacable</w:t>
      </w:r>
      <w:r w:rsidR="00AC156D" w:rsidRPr="00FC48AB">
        <w:rPr>
          <w:rFonts w:ascii="Times New Roman" w:hAnsi="Times New Roman" w:cs="Times New Roman"/>
          <w:sz w:val="24"/>
        </w:rPr>
        <w:t xml:space="preserve"> en términos individuales, familiares y sociales. </w:t>
      </w:r>
      <w:r w:rsidR="009A13DA" w:rsidRPr="00FC48AB">
        <w:rPr>
          <w:rFonts w:ascii="Times New Roman" w:hAnsi="Times New Roman" w:cs="Times New Roman"/>
          <w:sz w:val="24"/>
        </w:rPr>
        <w:t xml:space="preserve"> </w:t>
      </w:r>
      <w:r w:rsidRPr="00FC48AB">
        <w:rPr>
          <w:rFonts w:ascii="Times New Roman" w:hAnsi="Times New Roman" w:cs="Times New Roman"/>
          <w:sz w:val="24"/>
        </w:rPr>
        <w:t xml:space="preserve"> </w:t>
      </w:r>
    </w:p>
    <w:p w:rsidR="004E3F38" w:rsidRPr="00FC48AB" w:rsidRDefault="00C84173" w:rsidP="00695CDE">
      <w:pPr>
        <w:spacing w:line="360" w:lineRule="auto"/>
        <w:jc w:val="both"/>
        <w:rPr>
          <w:rFonts w:ascii="Times New Roman" w:hAnsi="Times New Roman" w:cs="Times New Roman"/>
          <w:sz w:val="24"/>
        </w:rPr>
      </w:pPr>
      <w:r w:rsidRPr="00FC48AB">
        <w:rPr>
          <w:rFonts w:ascii="Times New Roman" w:hAnsi="Times New Roman" w:cs="Times New Roman"/>
          <w:sz w:val="24"/>
        </w:rPr>
        <w:t>La</w:t>
      </w:r>
      <w:r w:rsidR="004210CE" w:rsidRPr="00FC48AB">
        <w:rPr>
          <w:rFonts w:ascii="Times New Roman" w:hAnsi="Times New Roman" w:cs="Times New Roman"/>
          <w:sz w:val="24"/>
        </w:rPr>
        <w:t xml:space="preserve"> </w:t>
      </w:r>
      <w:r w:rsidR="009A13DA" w:rsidRPr="00FC48AB">
        <w:rPr>
          <w:rFonts w:ascii="Times New Roman" w:hAnsi="Times New Roman" w:cs="Times New Roman"/>
          <w:sz w:val="24"/>
        </w:rPr>
        <w:t>reducción de la mortalidad</w:t>
      </w:r>
      <w:r w:rsidR="00DD1EE4" w:rsidRPr="00FC48AB">
        <w:rPr>
          <w:rFonts w:ascii="Times New Roman" w:hAnsi="Times New Roman" w:cs="Times New Roman"/>
          <w:sz w:val="24"/>
        </w:rPr>
        <w:t xml:space="preserve"> temprana</w:t>
      </w:r>
      <w:r w:rsidR="009A13DA" w:rsidRPr="00FC48AB">
        <w:rPr>
          <w:rFonts w:ascii="Times New Roman" w:hAnsi="Times New Roman" w:cs="Times New Roman"/>
          <w:sz w:val="24"/>
        </w:rPr>
        <w:t xml:space="preserve"> </w:t>
      </w:r>
      <w:r w:rsidR="003F2336" w:rsidRPr="00FC48AB">
        <w:rPr>
          <w:rFonts w:ascii="Times New Roman" w:hAnsi="Times New Roman" w:cs="Times New Roman"/>
          <w:sz w:val="24"/>
        </w:rPr>
        <w:t xml:space="preserve">ha sido </w:t>
      </w:r>
      <w:r w:rsidR="004E3F38" w:rsidRPr="00FC48AB">
        <w:rPr>
          <w:rFonts w:ascii="Times New Roman" w:hAnsi="Times New Roman" w:cs="Times New Roman"/>
          <w:sz w:val="24"/>
        </w:rPr>
        <w:t>producto</w:t>
      </w:r>
      <w:r w:rsidR="00780DAB" w:rsidRPr="00FC48AB">
        <w:rPr>
          <w:rFonts w:ascii="Times New Roman" w:hAnsi="Times New Roman" w:cs="Times New Roman"/>
          <w:sz w:val="24"/>
        </w:rPr>
        <w:t xml:space="preserve"> de un conjunto</w:t>
      </w:r>
      <w:r w:rsidR="004E3F38" w:rsidRPr="00FC48AB">
        <w:rPr>
          <w:rFonts w:ascii="Times New Roman" w:hAnsi="Times New Roman" w:cs="Times New Roman"/>
          <w:sz w:val="24"/>
        </w:rPr>
        <w:t xml:space="preserve"> encadenado </w:t>
      </w:r>
      <w:r w:rsidR="00780DAB" w:rsidRPr="00FC48AB">
        <w:rPr>
          <w:rFonts w:ascii="Times New Roman" w:hAnsi="Times New Roman" w:cs="Times New Roman"/>
          <w:sz w:val="24"/>
        </w:rPr>
        <w:t>de</w:t>
      </w:r>
      <w:r w:rsidR="004E3F38" w:rsidRPr="00FC48AB">
        <w:rPr>
          <w:rFonts w:ascii="Times New Roman" w:hAnsi="Times New Roman" w:cs="Times New Roman"/>
          <w:sz w:val="24"/>
        </w:rPr>
        <w:t xml:space="preserve"> adelantos científicos y de mejoras en el estilo de vida</w:t>
      </w:r>
      <w:r w:rsidR="003F2336" w:rsidRPr="00FC48AB">
        <w:rPr>
          <w:rFonts w:ascii="Times New Roman" w:hAnsi="Times New Roman" w:cs="Times New Roman"/>
          <w:sz w:val="24"/>
        </w:rPr>
        <w:t xml:space="preserve"> favorables a la supervivencia</w:t>
      </w:r>
      <w:r w:rsidR="004E3F38" w:rsidRPr="00FC48AB">
        <w:rPr>
          <w:rFonts w:ascii="Times New Roman" w:hAnsi="Times New Roman" w:cs="Times New Roman"/>
          <w:sz w:val="24"/>
        </w:rPr>
        <w:t>. Si bien la</w:t>
      </w:r>
      <w:r w:rsidR="00B45FF5" w:rsidRPr="00FC48AB">
        <w:rPr>
          <w:rFonts w:ascii="Times New Roman" w:hAnsi="Times New Roman" w:cs="Times New Roman"/>
          <w:sz w:val="24"/>
        </w:rPr>
        <w:t>s</w:t>
      </w:r>
      <w:r w:rsidR="004E3F38" w:rsidRPr="00FC48AB">
        <w:rPr>
          <w:rFonts w:ascii="Times New Roman" w:hAnsi="Times New Roman" w:cs="Times New Roman"/>
          <w:sz w:val="24"/>
        </w:rPr>
        <w:t xml:space="preserve"> ciencia</w:t>
      </w:r>
      <w:r w:rsidR="00B45FF5" w:rsidRPr="00FC48AB">
        <w:rPr>
          <w:rFonts w:ascii="Times New Roman" w:hAnsi="Times New Roman" w:cs="Times New Roman"/>
          <w:sz w:val="24"/>
        </w:rPr>
        <w:t>s</w:t>
      </w:r>
      <w:r w:rsidR="004E3F38" w:rsidRPr="00FC48AB">
        <w:rPr>
          <w:rFonts w:ascii="Times New Roman" w:hAnsi="Times New Roman" w:cs="Times New Roman"/>
          <w:sz w:val="24"/>
        </w:rPr>
        <w:t xml:space="preserve"> médica</w:t>
      </w:r>
      <w:r w:rsidR="00B45FF5" w:rsidRPr="00FC48AB">
        <w:rPr>
          <w:rFonts w:ascii="Times New Roman" w:hAnsi="Times New Roman" w:cs="Times New Roman"/>
          <w:sz w:val="24"/>
        </w:rPr>
        <w:t>s</w:t>
      </w:r>
      <w:r w:rsidR="004E3F38" w:rsidRPr="00FC48AB">
        <w:rPr>
          <w:rFonts w:ascii="Times New Roman" w:hAnsi="Times New Roman" w:cs="Times New Roman"/>
          <w:sz w:val="24"/>
        </w:rPr>
        <w:t xml:space="preserve"> ha</w:t>
      </w:r>
      <w:r w:rsidR="003E375B" w:rsidRPr="00FC48AB">
        <w:rPr>
          <w:rFonts w:ascii="Times New Roman" w:hAnsi="Times New Roman" w:cs="Times New Roman"/>
          <w:sz w:val="24"/>
        </w:rPr>
        <w:t>n</w:t>
      </w:r>
      <w:r w:rsidR="004E3F38" w:rsidRPr="00FC48AB">
        <w:rPr>
          <w:rFonts w:ascii="Times New Roman" w:hAnsi="Times New Roman" w:cs="Times New Roman"/>
          <w:sz w:val="24"/>
        </w:rPr>
        <w:t xml:space="preserve"> jugado un papel fundamental en la añeja batalla contra la mortalidad </w:t>
      </w:r>
      <w:r w:rsidR="003E375B" w:rsidRPr="00FC48AB">
        <w:rPr>
          <w:rFonts w:ascii="Times New Roman" w:hAnsi="Times New Roman" w:cs="Times New Roman"/>
          <w:sz w:val="24"/>
        </w:rPr>
        <w:t xml:space="preserve">a través de la prevención y </w:t>
      </w:r>
      <w:r w:rsidR="004210CE" w:rsidRPr="00FC48AB">
        <w:rPr>
          <w:rFonts w:ascii="Times New Roman" w:hAnsi="Times New Roman" w:cs="Times New Roman"/>
          <w:sz w:val="24"/>
        </w:rPr>
        <w:t xml:space="preserve">el </w:t>
      </w:r>
      <w:r w:rsidR="00DE1747" w:rsidRPr="00FC48AB">
        <w:rPr>
          <w:rFonts w:ascii="Times New Roman" w:hAnsi="Times New Roman" w:cs="Times New Roman"/>
          <w:sz w:val="24"/>
        </w:rPr>
        <w:t>tratamiento de enfermedades,</w:t>
      </w:r>
      <w:r w:rsidR="004E3F38" w:rsidRPr="00FC48AB">
        <w:rPr>
          <w:rFonts w:ascii="Times New Roman" w:hAnsi="Times New Roman" w:cs="Times New Roman"/>
          <w:sz w:val="24"/>
        </w:rPr>
        <w:t xml:space="preserve"> </w:t>
      </w:r>
      <w:r w:rsidR="003E375B" w:rsidRPr="00FC48AB">
        <w:rPr>
          <w:rFonts w:ascii="Times New Roman" w:hAnsi="Times New Roman" w:cs="Times New Roman"/>
          <w:sz w:val="24"/>
        </w:rPr>
        <w:t xml:space="preserve">el desarrollo de </w:t>
      </w:r>
      <w:r w:rsidR="003E375B" w:rsidRPr="00FC48AB">
        <w:rPr>
          <w:rFonts w:ascii="Times New Roman" w:hAnsi="Times New Roman" w:cs="Times New Roman"/>
          <w:sz w:val="24"/>
        </w:rPr>
        <w:lastRenderedPageBreak/>
        <w:t xml:space="preserve">programas para mejorar los </w:t>
      </w:r>
      <w:r w:rsidR="002C7F73" w:rsidRPr="00FC48AB">
        <w:rPr>
          <w:rFonts w:ascii="Times New Roman" w:hAnsi="Times New Roman" w:cs="Times New Roman"/>
          <w:sz w:val="24"/>
        </w:rPr>
        <w:t>hábitos</w:t>
      </w:r>
      <w:r w:rsidR="003E375B" w:rsidRPr="00FC48AB">
        <w:rPr>
          <w:rFonts w:ascii="Times New Roman" w:hAnsi="Times New Roman" w:cs="Times New Roman"/>
          <w:sz w:val="24"/>
        </w:rPr>
        <w:t xml:space="preserve"> individuales y colectivos con vistas a mejorar la nutrición</w:t>
      </w:r>
      <w:r w:rsidR="002C7F73" w:rsidRPr="00FC48AB">
        <w:rPr>
          <w:rFonts w:ascii="Times New Roman" w:hAnsi="Times New Roman" w:cs="Times New Roman"/>
          <w:sz w:val="24"/>
        </w:rPr>
        <w:t xml:space="preserve"> </w:t>
      </w:r>
      <w:r w:rsidR="003E375B" w:rsidRPr="00FC48AB">
        <w:rPr>
          <w:rFonts w:ascii="Times New Roman" w:hAnsi="Times New Roman" w:cs="Times New Roman"/>
          <w:sz w:val="24"/>
        </w:rPr>
        <w:t>y los hábitos de higiene de la pob</w:t>
      </w:r>
      <w:r w:rsidR="002C7F73" w:rsidRPr="00FC48AB">
        <w:rPr>
          <w:rFonts w:ascii="Times New Roman" w:hAnsi="Times New Roman" w:cs="Times New Roman"/>
          <w:sz w:val="24"/>
        </w:rPr>
        <w:t xml:space="preserve">lación han </w:t>
      </w:r>
      <w:r w:rsidR="002A0822" w:rsidRPr="00FC48AB">
        <w:rPr>
          <w:rFonts w:ascii="Times New Roman" w:hAnsi="Times New Roman" w:cs="Times New Roman"/>
          <w:sz w:val="24"/>
        </w:rPr>
        <w:t>sido un asunto igual de</w:t>
      </w:r>
      <w:r w:rsidR="002C7F73" w:rsidRPr="00FC48AB">
        <w:rPr>
          <w:rFonts w:ascii="Times New Roman" w:hAnsi="Times New Roman" w:cs="Times New Roman"/>
          <w:sz w:val="24"/>
        </w:rPr>
        <w:t xml:space="preserve"> </w:t>
      </w:r>
      <w:r w:rsidR="002A0822" w:rsidRPr="00FC48AB">
        <w:rPr>
          <w:rFonts w:ascii="Times New Roman" w:hAnsi="Times New Roman" w:cs="Times New Roman"/>
          <w:sz w:val="24"/>
        </w:rPr>
        <w:t>meritorio</w:t>
      </w:r>
      <w:r w:rsidR="002C7F73" w:rsidRPr="00FC48AB">
        <w:rPr>
          <w:rFonts w:ascii="Times New Roman" w:hAnsi="Times New Roman" w:cs="Times New Roman"/>
          <w:sz w:val="24"/>
        </w:rPr>
        <w:t xml:space="preserve">. </w:t>
      </w:r>
    </w:p>
    <w:p w:rsidR="002A0822" w:rsidRPr="00FC48AB" w:rsidRDefault="002C7F73" w:rsidP="00695CDE">
      <w:pPr>
        <w:spacing w:line="360" w:lineRule="auto"/>
        <w:jc w:val="both"/>
        <w:rPr>
          <w:rFonts w:ascii="Times New Roman" w:hAnsi="Times New Roman" w:cs="Times New Roman"/>
          <w:sz w:val="24"/>
        </w:rPr>
      </w:pPr>
      <w:r w:rsidRPr="00FC48AB">
        <w:rPr>
          <w:rFonts w:ascii="Times New Roman" w:hAnsi="Times New Roman" w:cs="Times New Roman"/>
          <w:sz w:val="24"/>
        </w:rPr>
        <w:t xml:space="preserve">Lejos estamos de sugerir que la </w:t>
      </w:r>
      <w:r w:rsidR="00304C67" w:rsidRPr="00FC48AB">
        <w:rPr>
          <w:rFonts w:ascii="Times New Roman" w:hAnsi="Times New Roman" w:cs="Times New Roman"/>
          <w:sz w:val="24"/>
        </w:rPr>
        <w:t xml:space="preserve">intensidad y la temporalidad de </w:t>
      </w:r>
      <w:r w:rsidRPr="00FC48AB">
        <w:rPr>
          <w:rFonts w:ascii="Times New Roman" w:hAnsi="Times New Roman" w:cs="Times New Roman"/>
          <w:sz w:val="24"/>
        </w:rPr>
        <w:t xml:space="preserve">estos avances </w:t>
      </w:r>
      <w:r w:rsidR="00304C67" w:rsidRPr="00FC48AB">
        <w:rPr>
          <w:rFonts w:ascii="Times New Roman" w:hAnsi="Times New Roman" w:cs="Times New Roman"/>
          <w:sz w:val="24"/>
        </w:rPr>
        <w:t xml:space="preserve">y sus resultados </w:t>
      </w:r>
      <w:r w:rsidR="00CE08F4" w:rsidRPr="00FC48AB">
        <w:rPr>
          <w:rFonts w:ascii="Times New Roman" w:hAnsi="Times New Roman" w:cs="Times New Roman"/>
          <w:sz w:val="24"/>
        </w:rPr>
        <w:t>sean</w:t>
      </w:r>
      <w:r w:rsidR="00304C67" w:rsidRPr="00FC48AB">
        <w:rPr>
          <w:rFonts w:ascii="Times New Roman" w:hAnsi="Times New Roman" w:cs="Times New Roman"/>
          <w:sz w:val="24"/>
        </w:rPr>
        <w:t xml:space="preserve"> </w:t>
      </w:r>
      <w:r w:rsidR="00A1786B" w:rsidRPr="00FC48AB">
        <w:rPr>
          <w:rFonts w:ascii="Times New Roman" w:hAnsi="Times New Roman" w:cs="Times New Roman"/>
          <w:sz w:val="24"/>
        </w:rPr>
        <w:t>generalizadas en el mundo</w:t>
      </w:r>
      <w:r w:rsidR="00304C67" w:rsidRPr="00FC48AB">
        <w:rPr>
          <w:rFonts w:ascii="Times New Roman" w:hAnsi="Times New Roman" w:cs="Times New Roman"/>
          <w:sz w:val="24"/>
        </w:rPr>
        <w:t xml:space="preserve">. </w:t>
      </w:r>
      <w:r w:rsidR="002A0822" w:rsidRPr="00FC48AB">
        <w:rPr>
          <w:rFonts w:ascii="Times New Roman" w:hAnsi="Times New Roman" w:cs="Times New Roman"/>
          <w:sz w:val="24"/>
        </w:rPr>
        <w:t>Las disparidades que se pre</w:t>
      </w:r>
      <w:r w:rsidR="004210CE" w:rsidRPr="00FC48AB">
        <w:rPr>
          <w:rFonts w:ascii="Times New Roman" w:hAnsi="Times New Roman" w:cs="Times New Roman"/>
          <w:sz w:val="24"/>
        </w:rPr>
        <w:t>sentan entre distintas regiones</w:t>
      </w:r>
      <w:r w:rsidR="002A0822" w:rsidRPr="00FC48AB">
        <w:rPr>
          <w:rFonts w:ascii="Times New Roman" w:hAnsi="Times New Roman" w:cs="Times New Roman"/>
          <w:sz w:val="24"/>
        </w:rPr>
        <w:t xml:space="preserve"> </w:t>
      </w:r>
      <w:r w:rsidR="004210CE" w:rsidRPr="00FC48AB">
        <w:rPr>
          <w:rFonts w:ascii="Times New Roman" w:hAnsi="Times New Roman" w:cs="Times New Roman"/>
          <w:sz w:val="24"/>
        </w:rPr>
        <w:t>–</w:t>
      </w:r>
      <w:r w:rsidR="002A0822" w:rsidRPr="00FC48AB">
        <w:rPr>
          <w:rFonts w:ascii="Times New Roman" w:hAnsi="Times New Roman" w:cs="Times New Roman"/>
          <w:sz w:val="24"/>
        </w:rPr>
        <w:t xml:space="preserve">incluso </w:t>
      </w:r>
      <w:r w:rsidR="00A1786B" w:rsidRPr="00FC48AB">
        <w:rPr>
          <w:rFonts w:ascii="Times New Roman" w:hAnsi="Times New Roman" w:cs="Times New Roman"/>
          <w:sz w:val="24"/>
        </w:rPr>
        <w:t>al interior</w:t>
      </w:r>
      <w:r w:rsidR="00CE08F4" w:rsidRPr="00FC48AB">
        <w:rPr>
          <w:rFonts w:ascii="Times New Roman" w:hAnsi="Times New Roman" w:cs="Times New Roman"/>
          <w:sz w:val="24"/>
        </w:rPr>
        <w:t xml:space="preserve"> de </w:t>
      </w:r>
      <w:r w:rsidR="00B279E7" w:rsidRPr="00FC48AB">
        <w:rPr>
          <w:rFonts w:ascii="Times New Roman" w:hAnsi="Times New Roman" w:cs="Times New Roman"/>
          <w:sz w:val="24"/>
        </w:rPr>
        <w:t>ellas y de los países</w:t>
      </w:r>
      <w:r w:rsidR="004210CE" w:rsidRPr="00FC48AB">
        <w:rPr>
          <w:rFonts w:ascii="Times New Roman" w:hAnsi="Times New Roman" w:cs="Times New Roman"/>
          <w:sz w:val="24"/>
        </w:rPr>
        <w:t xml:space="preserve">— </w:t>
      </w:r>
      <w:r w:rsidR="00A1786B" w:rsidRPr="00FC48AB">
        <w:rPr>
          <w:rFonts w:ascii="Times New Roman" w:hAnsi="Times New Roman" w:cs="Times New Roman"/>
          <w:sz w:val="24"/>
        </w:rPr>
        <w:t>pueden</w:t>
      </w:r>
      <w:r w:rsidR="00E85CEA" w:rsidRPr="00FC48AB">
        <w:rPr>
          <w:rFonts w:ascii="Times New Roman" w:hAnsi="Times New Roman" w:cs="Times New Roman"/>
          <w:sz w:val="24"/>
        </w:rPr>
        <w:t xml:space="preserve"> ser</w:t>
      </w:r>
      <w:r w:rsidR="00A1786B" w:rsidRPr="00FC48AB">
        <w:rPr>
          <w:rFonts w:ascii="Times New Roman" w:hAnsi="Times New Roman" w:cs="Times New Roman"/>
          <w:sz w:val="24"/>
        </w:rPr>
        <w:t xml:space="preserve"> consideradas como</w:t>
      </w:r>
      <w:r w:rsidR="00E85CEA" w:rsidRPr="00FC48AB">
        <w:rPr>
          <w:rFonts w:ascii="Times New Roman" w:hAnsi="Times New Roman" w:cs="Times New Roman"/>
          <w:sz w:val="24"/>
        </w:rPr>
        <w:t xml:space="preserve"> </w:t>
      </w:r>
      <w:r w:rsidR="002A0822" w:rsidRPr="00FC48AB">
        <w:rPr>
          <w:rFonts w:ascii="Times New Roman" w:hAnsi="Times New Roman" w:cs="Times New Roman"/>
          <w:sz w:val="24"/>
        </w:rPr>
        <w:t>alarmantes. Por ejemplo, mientras que en los países desarrollados la esperanza de vida</w:t>
      </w:r>
      <w:r w:rsidR="004210CE" w:rsidRPr="00FC48AB">
        <w:rPr>
          <w:rFonts w:ascii="Times New Roman" w:hAnsi="Times New Roman" w:cs="Times New Roman"/>
          <w:sz w:val="24"/>
        </w:rPr>
        <w:t xml:space="preserve"> actual</w:t>
      </w:r>
      <w:r w:rsidR="002A0822" w:rsidRPr="00FC48AB">
        <w:rPr>
          <w:rFonts w:ascii="Times New Roman" w:hAnsi="Times New Roman" w:cs="Times New Roman"/>
          <w:sz w:val="24"/>
        </w:rPr>
        <w:t xml:space="preserve"> es de 78 años, en las regiones más pobre</w:t>
      </w:r>
      <w:r w:rsidR="00E85CEA" w:rsidRPr="00FC48AB">
        <w:rPr>
          <w:rFonts w:ascii="Times New Roman" w:hAnsi="Times New Roman" w:cs="Times New Roman"/>
          <w:sz w:val="24"/>
        </w:rPr>
        <w:t>s</w:t>
      </w:r>
      <w:r w:rsidR="002A0822" w:rsidRPr="00FC48AB">
        <w:rPr>
          <w:rFonts w:ascii="Times New Roman" w:hAnsi="Times New Roman" w:cs="Times New Roman"/>
          <w:sz w:val="24"/>
        </w:rPr>
        <w:t xml:space="preserve"> apenas llega a 61 años. </w:t>
      </w:r>
      <w:r w:rsidR="00E85CEA" w:rsidRPr="00FC48AB">
        <w:rPr>
          <w:rFonts w:ascii="Times New Roman" w:hAnsi="Times New Roman" w:cs="Times New Roman"/>
          <w:sz w:val="24"/>
        </w:rPr>
        <w:t xml:space="preserve">Incluso </w:t>
      </w:r>
      <w:r w:rsidR="00AC156D" w:rsidRPr="00FC48AB">
        <w:rPr>
          <w:rFonts w:ascii="Times New Roman" w:hAnsi="Times New Roman" w:cs="Times New Roman"/>
          <w:sz w:val="24"/>
        </w:rPr>
        <w:t>en</w:t>
      </w:r>
      <w:r w:rsidR="00E85CEA" w:rsidRPr="00FC48AB">
        <w:rPr>
          <w:rFonts w:ascii="Times New Roman" w:hAnsi="Times New Roman" w:cs="Times New Roman"/>
          <w:sz w:val="24"/>
        </w:rPr>
        <w:t xml:space="preserve"> Mozambique o Sierra Leona</w:t>
      </w:r>
      <w:r w:rsidR="00AC156D" w:rsidRPr="00FC48AB">
        <w:rPr>
          <w:rFonts w:ascii="Times New Roman" w:hAnsi="Times New Roman" w:cs="Times New Roman"/>
          <w:sz w:val="24"/>
        </w:rPr>
        <w:t>, por ejemplo,</w:t>
      </w:r>
      <w:r w:rsidR="00E85CEA" w:rsidRPr="00FC48AB">
        <w:rPr>
          <w:rFonts w:ascii="Times New Roman" w:hAnsi="Times New Roman" w:cs="Times New Roman"/>
          <w:sz w:val="24"/>
        </w:rPr>
        <w:t xml:space="preserve"> la esperanza de vida </w:t>
      </w:r>
      <w:r w:rsidR="004210CE" w:rsidRPr="00FC48AB">
        <w:rPr>
          <w:rFonts w:ascii="Times New Roman" w:hAnsi="Times New Roman" w:cs="Times New Roman"/>
          <w:sz w:val="24"/>
        </w:rPr>
        <w:t xml:space="preserve">no va más allá de los </w:t>
      </w:r>
      <w:r w:rsidR="00E85CEA" w:rsidRPr="00FC48AB">
        <w:rPr>
          <w:rFonts w:ascii="Times New Roman" w:hAnsi="Times New Roman" w:cs="Times New Roman"/>
          <w:sz w:val="24"/>
        </w:rPr>
        <w:t>50 años</w:t>
      </w:r>
      <w:r w:rsidR="00AC156D" w:rsidRPr="00FC48AB">
        <w:rPr>
          <w:rFonts w:ascii="Times New Roman" w:hAnsi="Times New Roman" w:cs="Times New Roman"/>
          <w:sz w:val="24"/>
        </w:rPr>
        <w:t xml:space="preserve"> en la actualidad</w:t>
      </w:r>
      <w:r w:rsidR="00FD4EB8" w:rsidRPr="00FC48AB">
        <w:rPr>
          <w:rFonts w:ascii="Times New Roman" w:hAnsi="Times New Roman" w:cs="Times New Roman"/>
          <w:sz w:val="24"/>
        </w:rPr>
        <w:t xml:space="preserve"> (</w:t>
      </w:r>
      <w:proofErr w:type="spellStart"/>
      <w:r w:rsidR="00FD4EB8" w:rsidRPr="00FC48AB">
        <w:rPr>
          <w:rFonts w:ascii="Times New Roman" w:hAnsi="Times New Roman" w:cs="Times New Roman"/>
          <w:sz w:val="24"/>
        </w:rPr>
        <w:t>Population</w:t>
      </w:r>
      <w:proofErr w:type="spellEnd"/>
      <w:r w:rsidR="00FD4EB8" w:rsidRPr="00FC48AB">
        <w:rPr>
          <w:rFonts w:ascii="Times New Roman" w:hAnsi="Times New Roman" w:cs="Times New Roman"/>
          <w:sz w:val="24"/>
        </w:rPr>
        <w:t xml:space="preserve"> Reference Bureau</w:t>
      </w:r>
      <w:r w:rsidR="00E85CEA" w:rsidRPr="00FC48AB">
        <w:rPr>
          <w:rFonts w:ascii="Times New Roman" w:hAnsi="Times New Roman" w:cs="Times New Roman"/>
          <w:sz w:val="24"/>
        </w:rPr>
        <w:t>,</w:t>
      </w:r>
      <w:r w:rsidR="00FD4EB8" w:rsidRPr="00FC48AB">
        <w:rPr>
          <w:rFonts w:ascii="Times New Roman" w:hAnsi="Times New Roman" w:cs="Times New Roman"/>
          <w:sz w:val="24"/>
        </w:rPr>
        <w:t xml:space="preserve"> 2013),</w:t>
      </w:r>
      <w:r w:rsidR="00AC156D" w:rsidRPr="00FC48AB">
        <w:rPr>
          <w:rFonts w:ascii="Times New Roman" w:hAnsi="Times New Roman" w:cs="Times New Roman"/>
          <w:sz w:val="24"/>
        </w:rPr>
        <w:t xml:space="preserve"> es decir,</w:t>
      </w:r>
      <w:r w:rsidR="00E85CEA" w:rsidRPr="00FC48AB">
        <w:rPr>
          <w:rFonts w:ascii="Times New Roman" w:hAnsi="Times New Roman" w:cs="Times New Roman"/>
          <w:sz w:val="24"/>
        </w:rPr>
        <w:t xml:space="preserve"> </w:t>
      </w:r>
      <w:r w:rsidR="00AC156D" w:rsidRPr="00FC48AB">
        <w:rPr>
          <w:rFonts w:ascii="Times New Roman" w:hAnsi="Times New Roman" w:cs="Times New Roman"/>
          <w:sz w:val="24"/>
        </w:rPr>
        <w:t>más de</w:t>
      </w:r>
      <w:r w:rsidR="00E85CEA" w:rsidRPr="00FC48AB">
        <w:rPr>
          <w:rFonts w:ascii="Times New Roman" w:hAnsi="Times New Roman" w:cs="Times New Roman"/>
          <w:sz w:val="24"/>
        </w:rPr>
        <w:t xml:space="preserve"> un siglo de ret</w:t>
      </w:r>
      <w:r w:rsidR="004F1B0E">
        <w:rPr>
          <w:rFonts w:ascii="Times New Roman" w:hAnsi="Times New Roman" w:cs="Times New Roman"/>
          <w:sz w:val="24"/>
        </w:rPr>
        <w:t>r</w:t>
      </w:r>
      <w:r w:rsidR="00E85CEA" w:rsidRPr="00FC48AB">
        <w:rPr>
          <w:rFonts w:ascii="Times New Roman" w:hAnsi="Times New Roman" w:cs="Times New Roman"/>
          <w:sz w:val="24"/>
        </w:rPr>
        <w:t>aso con respecto a Francia o Inglaterra, países que presentaban una esperanza de vida similar hacia 1900.</w:t>
      </w:r>
    </w:p>
    <w:p w:rsidR="00E85CEA" w:rsidRPr="00FC48AB" w:rsidRDefault="00DE1747" w:rsidP="00695CDE">
      <w:pPr>
        <w:spacing w:line="360" w:lineRule="auto"/>
        <w:jc w:val="both"/>
        <w:rPr>
          <w:rFonts w:ascii="Times New Roman" w:hAnsi="Times New Roman" w:cs="Times New Roman"/>
          <w:sz w:val="24"/>
        </w:rPr>
      </w:pPr>
      <w:r w:rsidRPr="00FC48AB">
        <w:rPr>
          <w:rFonts w:ascii="Times New Roman" w:hAnsi="Times New Roman" w:cs="Times New Roman"/>
          <w:sz w:val="24"/>
        </w:rPr>
        <w:t>La esperanza de vida</w:t>
      </w:r>
      <w:r w:rsidR="00E85CEA" w:rsidRPr="00FC48AB">
        <w:rPr>
          <w:rFonts w:ascii="Times New Roman" w:hAnsi="Times New Roman" w:cs="Times New Roman"/>
          <w:sz w:val="24"/>
        </w:rPr>
        <w:t xml:space="preserve"> </w:t>
      </w:r>
      <w:r w:rsidR="00A033E3" w:rsidRPr="00FC48AB">
        <w:rPr>
          <w:rFonts w:ascii="Times New Roman" w:hAnsi="Times New Roman" w:cs="Times New Roman"/>
          <w:sz w:val="24"/>
        </w:rPr>
        <w:t>es</w:t>
      </w:r>
      <w:r w:rsidRPr="00FC48AB">
        <w:rPr>
          <w:rFonts w:ascii="Times New Roman" w:hAnsi="Times New Roman" w:cs="Times New Roman"/>
          <w:sz w:val="24"/>
        </w:rPr>
        <w:t>tá en estrecha conexión</w:t>
      </w:r>
      <w:r w:rsidR="00E85CEA" w:rsidRPr="00FC48AB">
        <w:rPr>
          <w:rFonts w:ascii="Times New Roman" w:hAnsi="Times New Roman" w:cs="Times New Roman"/>
          <w:sz w:val="24"/>
        </w:rPr>
        <w:t xml:space="preserve"> con la mo</w:t>
      </w:r>
      <w:r w:rsidR="00A033E3" w:rsidRPr="00FC48AB">
        <w:rPr>
          <w:rFonts w:ascii="Times New Roman" w:hAnsi="Times New Roman" w:cs="Times New Roman"/>
          <w:sz w:val="24"/>
        </w:rPr>
        <w:t xml:space="preserve">rtalidad en las primeras edades, </w:t>
      </w:r>
      <w:r w:rsidRPr="00FC48AB">
        <w:rPr>
          <w:rFonts w:ascii="Times New Roman" w:hAnsi="Times New Roman" w:cs="Times New Roman"/>
          <w:sz w:val="24"/>
        </w:rPr>
        <w:t xml:space="preserve">en particular </w:t>
      </w:r>
      <w:r w:rsidR="00C84173" w:rsidRPr="00FC48AB">
        <w:rPr>
          <w:rFonts w:ascii="Times New Roman" w:hAnsi="Times New Roman" w:cs="Times New Roman"/>
          <w:sz w:val="24"/>
        </w:rPr>
        <w:t>con</w:t>
      </w:r>
      <w:r w:rsidR="00A033E3" w:rsidRPr="00FC48AB">
        <w:rPr>
          <w:rFonts w:ascii="Times New Roman" w:hAnsi="Times New Roman" w:cs="Times New Roman"/>
          <w:sz w:val="24"/>
        </w:rPr>
        <w:t xml:space="preserve"> la sobrevivencia </w:t>
      </w:r>
      <w:r w:rsidRPr="00FC48AB">
        <w:rPr>
          <w:rFonts w:ascii="Times New Roman" w:hAnsi="Times New Roman" w:cs="Times New Roman"/>
          <w:sz w:val="24"/>
        </w:rPr>
        <w:t>de los menores de un año de edad, un punto temporal considerado</w:t>
      </w:r>
      <w:r w:rsidR="00525245" w:rsidRPr="00FC48AB">
        <w:rPr>
          <w:rFonts w:ascii="Times New Roman" w:hAnsi="Times New Roman" w:cs="Times New Roman"/>
          <w:sz w:val="24"/>
        </w:rPr>
        <w:t xml:space="preserve"> en la demografía</w:t>
      </w:r>
      <w:r w:rsidRPr="00FC48AB">
        <w:rPr>
          <w:rFonts w:ascii="Times New Roman" w:hAnsi="Times New Roman" w:cs="Times New Roman"/>
          <w:sz w:val="24"/>
        </w:rPr>
        <w:t xml:space="preserve"> como crítico </w:t>
      </w:r>
      <w:r w:rsidR="00525245" w:rsidRPr="00FC48AB">
        <w:rPr>
          <w:rFonts w:ascii="Times New Roman" w:hAnsi="Times New Roman" w:cs="Times New Roman"/>
          <w:sz w:val="24"/>
        </w:rPr>
        <w:t xml:space="preserve">en las probabilidades de continuar viviendo. En la actualidad, en los países desarrollados la mortalidad infantil se ha podido disminuir hasta llegar a 5 defunciones por cada mil nacimientos; no obstante, en regiones más pobres </w:t>
      </w:r>
      <w:r w:rsidR="00AC156D" w:rsidRPr="00FC48AB">
        <w:rPr>
          <w:rFonts w:ascii="Times New Roman" w:hAnsi="Times New Roman" w:cs="Times New Roman"/>
          <w:sz w:val="24"/>
        </w:rPr>
        <w:t xml:space="preserve">este indicador </w:t>
      </w:r>
      <w:r w:rsidR="00525245" w:rsidRPr="00FC48AB">
        <w:rPr>
          <w:rFonts w:ascii="Times New Roman" w:hAnsi="Times New Roman" w:cs="Times New Roman"/>
          <w:sz w:val="24"/>
        </w:rPr>
        <w:t xml:space="preserve">aumenta a 66 en promedio. </w:t>
      </w:r>
      <w:r w:rsidR="00420059" w:rsidRPr="00FC48AB">
        <w:rPr>
          <w:rFonts w:ascii="Times New Roman" w:hAnsi="Times New Roman" w:cs="Times New Roman"/>
          <w:sz w:val="24"/>
        </w:rPr>
        <w:t>De la misma manera</w:t>
      </w:r>
      <w:r w:rsidR="00F9578A" w:rsidRPr="00FC48AB">
        <w:rPr>
          <w:rFonts w:ascii="Times New Roman" w:hAnsi="Times New Roman" w:cs="Times New Roman"/>
          <w:sz w:val="24"/>
        </w:rPr>
        <w:t>, las disparidades en las probabilidades de sobrevivencia son aún más marcadas en algunos países</w:t>
      </w:r>
      <w:r w:rsidR="00525245" w:rsidRPr="00FC48AB">
        <w:rPr>
          <w:rFonts w:ascii="Times New Roman" w:hAnsi="Times New Roman" w:cs="Times New Roman"/>
          <w:sz w:val="24"/>
        </w:rPr>
        <w:t>,</w:t>
      </w:r>
      <w:r w:rsidR="00F9578A" w:rsidRPr="00FC48AB">
        <w:rPr>
          <w:rFonts w:ascii="Times New Roman" w:hAnsi="Times New Roman" w:cs="Times New Roman"/>
          <w:sz w:val="24"/>
        </w:rPr>
        <w:t xml:space="preserve"> </w:t>
      </w:r>
      <w:r w:rsidR="004210CE" w:rsidRPr="00FC48AB">
        <w:rPr>
          <w:rFonts w:ascii="Times New Roman" w:hAnsi="Times New Roman" w:cs="Times New Roman"/>
          <w:sz w:val="24"/>
        </w:rPr>
        <w:t xml:space="preserve">sobre todo </w:t>
      </w:r>
      <w:r w:rsidR="00F9578A" w:rsidRPr="00FC48AB">
        <w:rPr>
          <w:rFonts w:ascii="Times New Roman" w:hAnsi="Times New Roman" w:cs="Times New Roman"/>
          <w:sz w:val="24"/>
        </w:rPr>
        <w:t xml:space="preserve">africanos, en los cuales puede llegar a 128 defunciones por cada mil </w:t>
      </w:r>
      <w:r w:rsidR="00420059" w:rsidRPr="00FC48AB">
        <w:rPr>
          <w:rFonts w:ascii="Times New Roman" w:hAnsi="Times New Roman" w:cs="Times New Roman"/>
          <w:sz w:val="24"/>
        </w:rPr>
        <w:t xml:space="preserve">nacimientos </w:t>
      </w:r>
      <w:r w:rsidR="004210CE" w:rsidRPr="00FC48AB">
        <w:rPr>
          <w:rFonts w:ascii="Times New Roman" w:hAnsi="Times New Roman" w:cs="Times New Roman"/>
          <w:sz w:val="24"/>
        </w:rPr>
        <w:t>como en Sierra Leona o</w:t>
      </w:r>
      <w:r w:rsidR="00F9578A" w:rsidRPr="00FC48AB">
        <w:rPr>
          <w:rFonts w:ascii="Times New Roman" w:hAnsi="Times New Roman" w:cs="Times New Roman"/>
          <w:sz w:val="24"/>
        </w:rPr>
        <w:t xml:space="preserve"> a 116 en la República Centroafricana, por mencionar un par de </w:t>
      </w:r>
      <w:r w:rsidR="00A033E3" w:rsidRPr="00FC48AB">
        <w:rPr>
          <w:rFonts w:ascii="Times New Roman" w:hAnsi="Times New Roman" w:cs="Times New Roman"/>
          <w:sz w:val="24"/>
        </w:rPr>
        <w:t>ellos</w:t>
      </w:r>
      <w:r w:rsidR="00FD4EB8" w:rsidRPr="00FC48AB">
        <w:rPr>
          <w:rFonts w:ascii="Times New Roman" w:hAnsi="Times New Roman" w:cs="Times New Roman"/>
          <w:sz w:val="24"/>
        </w:rPr>
        <w:t xml:space="preserve"> (</w:t>
      </w:r>
      <w:proofErr w:type="spellStart"/>
      <w:r w:rsidR="00695E36" w:rsidRPr="00FC48AB">
        <w:rPr>
          <w:rFonts w:ascii="Times New Roman" w:hAnsi="Times New Roman" w:cs="Times New Roman"/>
          <w:sz w:val="24"/>
        </w:rPr>
        <w:t>Ibidem</w:t>
      </w:r>
      <w:proofErr w:type="spellEnd"/>
      <w:r w:rsidR="00FD4EB8" w:rsidRPr="00FC48AB">
        <w:rPr>
          <w:rFonts w:ascii="Times New Roman" w:hAnsi="Times New Roman" w:cs="Times New Roman"/>
          <w:sz w:val="24"/>
        </w:rPr>
        <w:t>)</w:t>
      </w:r>
      <w:r w:rsidR="00F9578A" w:rsidRPr="00FC48AB">
        <w:rPr>
          <w:rFonts w:ascii="Times New Roman" w:hAnsi="Times New Roman" w:cs="Times New Roman"/>
          <w:sz w:val="24"/>
        </w:rPr>
        <w:t xml:space="preserve">.  </w:t>
      </w:r>
      <w:r w:rsidR="00E85CEA" w:rsidRPr="00FC48AB">
        <w:rPr>
          <w:rFonts w:ascii="Times New Roman" w:hAnsi="Times New Roman" w:cs="Times New Roman"/>
          <w:sz w:val="24"/>
        </w:rPr>
        <w:t xml:space="preserve"> </w:t>
      </w:r>
      <w:r w:rsidR="00F9578A" w:rsidRPr="00FC48AB">
        <w:rPr>
          <w:rFonts w:ascii="Times New Roman" w:hAnsi="Times New Roman" w:cs="Times New Roman"/>
          <w:sz w:val="24"/>
        </w:rPr>
        <w:t xml:space="preserve"> </w:t>
      </w:r>
    </w:p>
    <w:p w:rsidR="006D3208" w:rsidRPr="00FC48AB" w:rsidRDefault="00A033E3" w:rsidP="00695CDE">
      <w:pPr>
        <w:spacing w:line="360" w:lineRule="auto"/>
        <w:jc w:val="both"/>
        <w:rPr>
          <w:rFonts w:ascii="Times New Roman" w:hAnsi="Times New Roman" w:cs="Times New Roman"/>
          <w:sz w:val="24"/>
        </w:rPr>
      </w:pPr>
      <w:r w:rsidRPr="00FC48AB">
        <w:rPr>
          <w:rFonts w:ascii="Times New Roman" w:hAnsi="Times New Roman" w:cs="Times New Roman"/>
          <w:sz w:val="24"/>
        </w:rPr>
        <w:t>En el caso de México, u</w:t>
      </w:r>
      <w:r w:rsidR="006D3208" w:rsidRPr="00FC48AB">
        <w:rPr>
          <w:rFonts w:ascii="Times New Roman" w:hAnsi="Times New Roman" w:cs="Times New Roman"/>
          <w:sz w:val="24"/>
        </w:rPr>
        <w:t xml:space="preserve">na mirada </w:t>
      </w:r>
      <w:r w:rsidRPr="00FC48AB">
        <w:rPr>
          <w:rFonts w:ascii="Times New Roman" w:hAnsi="Times New Roman" w:cs="Times New Roman"/>
          <w:sz w:val="24"/>
        </w:rPr>
        <w:t xml:space="preserve">a sus indicadores demográficos </w:t>
      </w:r>
      <w:r w:rsidR="006D3208" w:rsidRPr="00FC48AB">
        <w:rPr>
          <w:rFonts w:ascii="Times New Roman" w:hAnsi="Times New Roman" w:cs="Times New Roman"/>
          <w:sz w:val="24"/>
        </w:rPr>
        <w:t>po</w:t>
      </w:r>
      <w:r w:rsidR="004210CE" w:rsidRPr="00FC48AB">
        <w:rPr>
          <w:rFonts w:ascii="Times New Roman" w:hAnsi="Times New Roman" w:cs="Times New Roman"/>
          <w:sz w:val="24"/>
        </w:rPr>
        <w:t xml:space="preserve">ne de manifiesto los avances para ganarle terreno a la </w:t>
      </w:r>
      <w:r w:rsidR="006D3208" w:rsidRPr="00FC48AB">
        <w:rPr>
          <w:rFonts w:ascii="Times New Roman" w:hAnsi="Times New Roman" w:cs="Times New Roman"/>
          <w:sz w:val="24"/>
        </w:rPr>
        <w:t>mortalidad. En 1950</w:t>
      </w:r>
      <w:r w:rsidR="00695CDE" w:rsidRPr="00FC48AB">
        <w:rPr>
          <w:rFonts w:ascii="Times New Roman" w:hAnsi="Times New Roman" w:cs="Times New Roman"/>
          <w:sz w:val="24"/>
        </w:rPr>
        <w:t>,</w:t>
      </w:r>
      <w:r w:rsidR="006D3208" w:rsidRPr="00FC48AB">
        <w:rPr>
          <w:rFonts w:ascii="Times New Roman" w:hAnsi="Times New Roman" w:cs="Times New Roman"/>
          <w:sz w:val="24"/>
        </w:rPr>
        <w:t xml:space="preserve"> la esperanza de vida</w:t>
      </w:r>
      <w:r w:rsidRPr="00FC48AB">
        <w:rPr>
          <w:rFonts w:ascii="Times New Roman" w:hAnsi="Times New Roman" w:cs="Times New Roman"/>
          <w:sz w:val="24"/>
        </w:rPr>
        <w:t xml:space="preserve"> e</w:t>
      </w:r>
      <w:r w:rsidR="006D3208" w:rsidRPr="00FC48AB">
        <w:rPr>
          <w:rFonts w:ascii="Times New Roman" w:hAnsi="Times New Roman" w:cs="Times New Roman"/>
          <w:sz w:val="24"/>
        </w:rPr>
        <w:t xml:space="preserve">ra </w:t>
      </w:r>
      <w:r w:rsidRPr="00FC48AB">
        <w:rPr>
          <w:rFonts w:ascii="Times New Roman" w:hAnsi="Times New Roman" w:cs="Times New Roman"/>
          <w:sz w:val="24"/>
        </w:rPr>
        <w:t xml:space="preserve">de </w:t>
      </w:r>
      <w:r w:rsidR="00C63B4E" w:rsidRPr="00FC48AB">
        <w:rPr>
          <w:rFonts w:ascii="Times New Roman" w:hAnsi="Times New Roman" w:cs="Times New Roman"/>
          <w:sz w:val="24"/>
        </w:rPr>
        <w:t>escasos 50 años;</w:t>
      </w:r>
      <w:r w:rsidR="006D3208" w:rsidRPr="00FC48AB">
        <w:rPr>
          <w:rFonts w:ascii="Times New Roman" w:hAnsi="Times New Roman" w:cs="Times New Roman"/>
          <w:sz w:val="24"/>
        </w:rPr>
        <w:t xml:space="preserve"> a partir de esta época, derivado de los avances médicos y del fortalecimiento del sistema de salud</w:t>
      </w:r>
      <w:r w:rsidRPr="00FC48AB">
        <w:rPr>
          <w:rFonts w:ascii="Times New Roman" w:hAnsi="Times New Roman" w:cs="Times New Roman"/>
          <w:sz w:val="24"/>
        </w:rPr>
        <w:t xml:space="preserve"> público</w:t>
      </w:r>
      <w:r w:rsidR="004210CE" w:rsidRPr="00FC48AB">
        <w:rPr>
          <w:rFonts w:ascii="Times New Roman" w:hAnsi="Times New Roman" w:cs="Times New Roman"/>
          <w:sz w:val="24"/>
        </w:rPr>
        <w:t xml:space="preserve"> del país</w:t>
      </w:r>
      <w:r w:rsidR="006D3208" w:rsidRPr="00FC48AB">
        <w:rPr>
          <w:rFonts w:ascii="Times New Roman" w:hAnsi="Times New Roman" w:cs="Times New Roman"/>
          <w:sz w:val="24"/>
        </w:rPr>
        <w:t>, ha tenido avances constantes hasta ubicarse en 75 años de edad</w:t>
      </w:r>
      <w:r w:rsidR="008A5AD2" w:rsidRPr="00FC48AB">
        <w:rPr>
          <w:rFonts w:ascii="Times New Roman" w:hAnsi="Times New Roman" w:cs="Times New Roman"/>
          <w:sz w:val="24"/>
        </w:rPr>
        <w:t xml:space="preserve"> </w:t>
      </w:r>
      <w:r w:rsidR="00AC156D" w:rsidRPr="00FC48AB">
        <w:rPr>
          <w:rFonts w:ascii="Times New Roman" w:hAnsi="Times New Roman" w:cs="Times New Roman"/>
          <w:sz w:val="24"/>
        </w:rPr>
        <w:t>en la actualidad</w:t>
      </w:r>
      <w:r w:rsidR="006D3208" w:rsidRPr="00FC48AB">
        <w:rPr>
          <w:rFonts w:ascii="Times New Roman" w:hAnsi="Times New Roman" w:cs="Times New Roman"/>
          <w:sz w:val="24"/>
        </w:rPr>
        <w:t>. Por su parte</w:t>
      </w:r>
      <w:r w:rsidR="00AC156D" w:rsidRPr="00FC48AB">
        <w:rPr>
          <w:rFonts w:ascii="Times New Roman" w:hAnsi="Times New Roman" w:cs="Times New Roman"/>
          <w:sz w:val="24"/>
        </w:rPr>
        <w:t>,</w:t>
      </w:r>
      <w:r w:rsidR="006D3208" w:rsidRPr="00FC48AB">
        <w:rPr>
          <w:rFonts w:ascii="Times New Roman" w:hAnsi="Times New Roman" w:cs="Times New Roman"/>
          <w:sz w:val="24"/>
        </w:rPr>
        <w:t xml:space="preserve"> </w:t>
      </w:r>
      <w:r w:rsidR="00020BC5" w:rsidRPr="00FC48AB">
        <w:rPr>
          <w:rFonts w:ascii="Times New Roman" w:hAnsi="Times New Roman" w:cs="Times New Roman"/>
          <w:sz w:val="24"/>
        </w:rPr>
        <w:t xml:space="preserve">la </w:t>
      </w:r>
      <w:r w:rsidR="00F313DE" w:rsidRPr="00FC48AB">
        <w:rPr>
          <w:rFonts w:ascii="Times New Roman" w:hAnsi="Times New Roman" w:cs="Times New Roman"/>
          <w:sz w:val="24"/>
        </w:rPr>
        <w:t xml:space="preserve">tasa de </w:t>
      </w:r>
      <w:r w:rsidR="00020BC5" w:rsidRPr="00FC48AB">
        <w:rPr>
          <w:rFonts w:ascii="Times New Roman" w:hAnsi="Times New Roman" w:cs="Times New Roman"/>
          <w:sz w:val="24"/>
        </w:rPr>
        <w:t>mortalidad infantil se ha reducido a 1</w:t>
      </w:r>
      <w:r w:rsidR="00322192" w:rsidRPr="00FC48AB">
        <w:rPr>
          <w:rFonts w:ascii="Times New Roman" w:hAnsi="Times New Roman" w:cs="Times New Roman"/>
          <w:sz w:val="24"/>
        </w:rPr>
        <w:t>2</w:t>
      </w:r>
      <w:r w:rsidR="00020BC5" w:rsidRPr="00FC48AB">
        <w:rPr>
          <w:rFonts w:ascii="Times New Roman" w:hAnsi="Times New Roman" w:cs="Times New Roman"/>
          <w:sz w:val="24"/>
        </w:rPr>
        <w:t xml:space="preserve"> defunciones de menores de un año por cada mil nacim</w:t>
      </w:r>
      <w:r w:rsidR="008A33D3" w:rsidRPr="00FC48AB">
        <w:rPr>
          <w:rFonts w:ascii="Times New Roman" w:hAnsi="Times New Roman" w:cs="Times New Roman"/>
          <w:sz w:val="24"/>
        </w:rPr>
        <w:t>ientos</w:t>
      </w:r>
      <w:r w:rsidR="00695E36" w:rsidRPr="00FC48AB">
        <w:rPr>
          <w:rFonts w:ascii="Times New Roman" w:hAnsi="Times New Roman" w:cs="Times New Roman"/>
          <w:sz w:val="24"/>
        </w:rPr>
        <w:t xml:space="preserve"> (Consejo Nacional de Población, 2012)</w:t>
      </w:r>
      <w:r w:rsidR="008A33D3" w:rsidRPr="00FC48AB">
        <w:rPr>
          <w:rFonts w:ascii="Times New Roman" w:hAnsi="Times New Roman" w:cs="Times New Roman"/>
          <w:sz w:val="24"/>
        </w:rPr>
        <w:t xml:space="preserve">. </w:t>
      </w:r>
    </w:p>
    <w:p w:rsidR="00C00763" w:rsidRPr="00FC48AB" w:rsidRDefault="00C00763" w:rsidP="00695CDE">
      <w:pPr>
        <w:spacing w:line="360" w:lineRule="auto"/>
        <w:jc w:val="both"/>
        <w:rPr>
          <w:rFonts w:ascii="Times New Roman" w:hAnsi="Times New Roman" w:cs="Times New Roman"/>
          <w:sz w:val="24"/>
        </w:rPr>
      </w:pPr>
      <w:r w:rsidRPr="00FC48AB">
        <w:rPr>
          <w:rFonts w:ascii="Times New Roman" w:hAnsi="Times New Roman" w:cs="Times New Roman"/>
          <w:sz w:val="24"/>
        </w:rPr>
        <w:lastRenderedPageBreak/>
        <w:t xml:space="preserve">Las consecuencias de estos </w:t>
      </w:r>
      <w:r w:rsidR="00A033E3" w:rsidRPr="00FC48AB">
        <w:rPr>
          <w:rFonts w:ascii="Times New Roman" w:hAnsi="Times New Roman" w:cs="Times New Roman"/>
          <w:sz w:val="24"/>
        </w:rPr>
        <w:t>avances</w:t>
      </w:r>
      <w:r w:rsidRPr="00FC48AB">
        <w:rPr>
          <w:rFonts w:ascii="Times New Roman" w:hAnsi="Times New Roman" w:cs="Times New Roman"/>
          <w:sz w:val="24"/>
        </w:rPr>
        <w:t xml:space="preserve"> no pueden entenderse separadas del </w:t>
      </w:r>
      <w:r w:rsidR="007A37BE" w:rsidRPr="00FC48AB">
        <w:rPr>
          <w:rFonts w:ascii="Times New Roman" w:hAnsi="Times New Roman" w:cs="Times New Roman"/>
          <w:sz w:val="24"/>
        </w:rPr>
        <w:t>contundente</w:t>
      </w:r>
      <w:r w:rsidRPr="00FC48AB">
        <w:rPr>
          <w:rFonts w:ascii="Times New Roman" w:hAnsi="Times New Roman" w:cs="Times New Roman"/>
          <w:sz w:val="24"/>
        </w:rPr>
        <w:t xml:space="preserve"> descenso de la fecundidad en el mismo periodo. E</w:t>
      </w:r>
      <w:r w:rsidR="00A033E3" w:rsidRPr="00FC48AB">
        <w:rPr>
          <w:rFonts w:ascii="Times New Roman" w:hAnsi="Times New Roman" w:cs="Times New Roman"/>
          <w:sz w:val="24"/>
        </w:rPr>
        <w:t>n México, el</w:t>
      </w:r>
      <w:r w:rsidRPr="00FC48AB">
        <w:rPr>
          <w:rFonts w:ascii="Times New Roman" w:hAnsi="Times New Roman" w:cs="Times New Roman"/>
          <w:sz w:val="24"/>
        </w:rPr>
        <w:t xml:space="preserve"> índice sintético de fecundidad pas</w:t>
      </w:r>
      <w:r w:rsidR="007A37BE" w:rsidRPr="00FC48AB">
        <w:rPr>
          <w:rFonts w:ascii="Times New Roman" w:hAnsi="Times New Roman" w:cs="Times New Roman"/>
          <w:sz w:val="24"/>
        </w:rPr>
        <w:t>ó</w:t>
      </w:r>
      <w:r w:rsidRPr="00FC48AB">
        <w:rPr>
          <w:rFonts w:ascii="Times New Roman" w:hAnsi="Times New Roman" w:cs="Times New Roman"/>
          <w:sz w:val="24"/>
        </w:rPr>
        <w:t xml:space="preserve"> de 7 hijos por mujer en 19</w:t>
      </w:r>
      <w:r w:rsidR="00A033E3" w:rsidRPr="00FC48AB">
        <w:rPr>
          <w:rFonts w:ascii="Times New Roman" w:hAnsi="Times New Roman" w:cs="Times New Roman"/>
          <w:sz w:val="24"/>
        </w:rPr>
        <w:t>5</w:t>
      </w:r>
      <w:r w:rsidRPr="00FC48AB">
        <w:rPr>
          <w:rFonts w:ascii="Times New Roman" w:hAnsi="Times New Roman" w:cs="Times New Roman"/>
          <w:sz w:val="24"/>
        </w:rPr>
        <w:t>0 a 2.2 en la actualidad</w:t>
      </w:r>
      <w:r w:rsidR="00695E36" w:rsidRPr="00FC48AB">
        <w:rPr>
          <w:rFonts w:ascii="Times New Roman" w:hAnsi="Times New Roman" w:cs="Times New Roman"/>
          <w:sz w:val="24"/>
        </w:rPr>
        <w:t xml:space="preserve"> (</w:t>
      </w:r>
      <w:proofErr w:type="spellStart"/>
      <w:r w:rsidR="00695E36" w:rsidRPr="00FC48AB">
        <w:rPr>
          <w:rFonts w:ascii="Times New Roman" w:hAnsi="Times New Roman" w:cs="Times New Roman"/>
          <w:sz w:val="24"/>
        </w:rPr>
        <w:t>Ibidem</w:t>
      </w:r>
      <w:proofErr w:type="spellEnd"/>
      <w:r w:rsidR="00695E36" w:rsidRPr="00FC48AB">
        <w:rPr>
          <w:rFonts w:ascii="Times New Roman" w:hAnsi="Times New Roman" w:cs="Times New Roman"/>
          <w:sz w:val="24"/>
        </w:rPr>
        <w:t>)</w:t>
      </w:r>
      <w:r w:rsidR="00A033E3" w:rsidRPr="00FC48AB">
        <w:rPr>
          <w:rFonts w:ascii="Times New Roman" w:hAnsi="Times New Roman" w:cs="Times New Roman"/>
          <w:sz w:val="24"/>
        </w:rPr>
        <w:t xml:space="preserve">. </w:t>
      </w:r>
      <w:r w:rsidR="001C0A36" w:rsidRPr="00FC48AB">
        <w:rPr>
          <w:rFonts w:ascii="Times New Roman" w:hAnsi="Times New Roman" w:cs="Times New Roman"/>
          <w:sz w:val="24"/>
        </w:rPr>
        <w:t>Así, e</w:t>
      </w:r>
      <w:r w:rsidRPr="00FC48AB">
        <w:rPr>
          <w:rFonts w:ascii="Times New Roman" w:hAnsi="Times New Roman" w:cs="Times New Roman"/>
          <w:sz w:val="24"/>
        </w:rPr>
        <w:t>l avance en la esperanza de vida, en combinación con el descenso de la fecundidad</w:t>
      </w:r>
      <w:r w:rsidR="00E11111" w:rsidRPr="00FC48AB">
        <w:rPr>
          <w:rFonts w:ascii="Times New Roman" w:hAnsi="Times New Roman" w:cs="Times New Roman"/>
          <w:sz w:val="24"/>
        </w:rPr>
        <w:t>,</w:t>
      </w:r>
      <w:r w:rsidRPr="00FC48AB">
        <w:rPr>
          <w:rFonts w:ascii="Times New Roman" w:hAnsi="Times New Roman" w:cs="Times New Roman"/>
          <w:sz w:val="24"/>
        </w:rPr>
        <w:t xml:space="preserve"> está configurando una etapa avanzada de la</w:t>
      </w:r>
      <w:r w:rsidR="005A6E37" w:rsidRPr="00FC48AB">
        <w:rPr>
          <w:rFonts w:ascii="Times New Roman" w:hAnsi="Times New Roman" w:cs="Times New Roman"/>
          <w:sz w:val="24"/>
        </w:rPr>
        <w:t xml:space="preserve"> llamada</w:t>
      </w:r>
      <w:r w:rsidRPr="00FC48AB">
        <w:rPr>
          <w:rFonts w:ascii="Times New Roman" w:hAnsi="Times New Roman" w:cs="Times New Roman"/>
          <w:sz w:val="24"/>
        </w:rPr>
        <w:t xml:space="preserve"> transición demográfica, entendida</w:t>
      </w:r>
      <w:r w:rsidR="00A033E3" w:rsidRPr="00FC48AB">
        <w:rPr>
          <w:rFonts w:ascii="Times New Roman" w:hAnsi="Times New Roman" w:cs="Times New Roman"/>
          <w:sz w:val="24"/>
        </w:rPr>
        <w:t xml:space="preserve"> </w:t>
      </w:r>
      <w:r w:rsidRPr="00FC48AB">
        <w:rPr>
          <w:rFonts w:ascii="Times New Roman" w:hAnsi="Times New Roman" w:cs="Times New Roman"/>
          <w:sz w:val="24"/>
        </w:rPr>
        <w:t>como el paso de un régimen de alta mortalidad y natalidad a otro con niveles bajos y controlados</w:t>
      </w:r>
      <w:r w:rsidR="007A37BE" w:rsidRPr="00FC48AB">
        <w:rPr>
          <w:rFonts w:ascii="Times New Roman" w:hAnsi="Times New Roman" w:cs="Times New Roman"/>
          <w:sz w:val="24"/>
        </w:rPr>
        <w:t xml:space="preserve">. </w:t>
      </w:r>
      <w:r w:rsidRPr="00FC48AB">
        <w:rPr>
          <w:rFonts w:ascii="Times New Roman" w:hAnsi="Times New Roman" w:cs="Times New Roman"/>
          <w:sz w:val="24"/>
        </w:rPr>
        <w:t xml:space="preserve"> </w:t>
      </w:r>
    </w:p>
    <w:p w:rsidR="00F14995" w:rsidRPr="00FC48AB" w:rsidRDefault="00C171FE" w:rsidP="00520549">
      <w:pPr>
        <w:spacing w:line="360" w:lineRule="auto"/>
        <w:jc w:val="both"/>
        <w:rPr>
          <w:rFonts w:ascii="Times New Roman" w:hAnsi="Times New Roman" w:cs="Times New Roman"/>
          <w:sz w:val="24"/>
        </w:rPr>
      </w:pPr>
      <w:r w:rsidRPr="00FC48AB">
        <w:rPr>
          <w:rFonts w:ascii="Times New Roman" w:hAnsi="Times New Roman" w:cs="Times New Roman"/>
          <w:sz w:val="24"/>
        </w:rPr>
        <w:t>Las</w:t>
      </w:r>
      <w:r w:rsidR="00C452A9" w:rsidRPr="00FC48AB">
        <w:rPr>
          <w:rFonts w:ascii="Times New Roman" w:hAnsi="Times New Roman" w:cs="Times New Roman"/>
          <w:sz w:val="24"/>
        </w:rPr>
        <w:t xml:space="preserve"> </w:t>
      </w:r>
      <w:r w:rsidR="005A6E37" w:rsidRPr="00FC48AB">
        <w:rPr>
          <w:rFonts w:ascii="Times New Roman" w:hAnsi="Times New Roman" w:cs="Times New Roman"/>
          <w:sz w:val="24"/>
        </w:rPr>
        <w:t>consecuencias</w:t>
      </w:r>
      <w:r w:rsidRPr="00FC48AB">
        <w:rPr>
          <w:rFonts w:ascii="Times New Roman" w:hAnsi="Times New Roman" w:cs="Times New Roman"/>
          <w:sz w:val="24"/>
        </w:rPr>
        <w:t xml:space="preserve"> de la transición demográfica </w:t>
      </w:r>
      <w:r w:rsidR="00F14995" w:rsidRPr="00FC48AB">
        <w:rPr>
          <w:rFonts w:ascii="Times New Roman" w:hAnsi="Times New Roman" w:cs="Times New Roman"/>
          <w:sz w:val="24"/>
        </w:rPr>
        <w:t xml:space="preserve">en la estructura poblacional </w:t>
      </w:r>
      <w:r w:rsidR="00C452A9" w:rsidRPr="00FC48AB">
        <w:rPr>
          <w:rFonts w:ascii="Times New Roman" w:hAnsi="Times New Roman" w:cs="Times New Roman"/>
          <w:sz w:val="24"/>
        </w:rPr>
        <w:t xml:space="preserve">han sido ampliamente exploradas tanto para el caso mexicano como para otras latitudes. </w:t>
      </w:r>
      <w:r w:rsidR="001C0A36" w:rsidRPr="00FC48AB">
        <w:rPr>
          <w:rFonts w:ascii="Times New Roman" w:hAnsi="Times New Roman" w:cs="Times New Roman"/>
          <w:sz w:val="24"/>
        </w:rPr>
        <w:t>Se ha observado que e</w:t>
      </w:r>
      <w:r w:rsidR="007D7F85" w:rsidRPr="00FC48AB">
        <w:rPr>
          <w:rFonts w:ascii="Times New Roman" w:hAnsi="Times New Roman" w:cs="Times New Roman"/>
          <w:sz w:val="24"/>
        </w:rPr>
        <w:t>n las primeras etapas la principal secuela de la transición es que se favorece el crecimiento poblacional</w:t>
      </w:r>
      <w:r w:rsidR="00F14995" w:rsidRPr="00FC48AB">
        <w:rPr>
          <w:rFonts w:ascii="Times New Roman" w:hAnsi="Times New Roman" w:cs="Times New Roman"/>
          <w:sz w:val="24"/>
        </w:rPr>
        <w:t>, el cual</w:t>
      </w:r>
      <w:r w:rsidR="007D7F85" w:rsidRPr="00FC48AB">
        <w:rPr>
          <w:rFonts w:ascii="Times New Roman" w:hAnsi="Times New Roman" w:cs="Times New Roman"/>
          <w:sz w:val="24"/>
        </w:rPr>
        <w:t xml:space="preserve"> </w:t>
      </w:r>
      <w:r w:rsidR="00F14995" w:rsidRPr="00FC48AB">
        <w:rPr>
          <w:rFonts w:ascii="Times New Roman" w:hAnsi="Times New Roman" w:cs="Times New Roman"/>
          <w:sz w:val="24"/>
        </w:rPr>
        <w:t>a la postre</w:t>
      </w:r>
      <w:r w:rsidR="007D7F85" w:rsidRPr="00FC48AB">
        <w:rPr>
          <w:rFonts w:ascii="Times New Roman" w:hAnsi="Times New Roman" w:cs="Times New Roman"/>
          <w:sz w:val="24"/>
        </w:rPr>
        <w:t xml:space="preserve"> se ralentiza debido a la reducción de la fecundidad.</w:t>
      </w:r>
      <w:r w:rsidR="00F14995" w:rsidRPr="00FC48AB">
        <w:rPr>
          <w:rFonts w:ascii="Times New Roman" w:hAnsi="Times New Roman" w:cs="Times New Roman"/>
          <w:sz w:val="24"/>
        </w:rPr>
        <w:t xml:space="preserve"> </w:t>
      </w:r>
      <w:r w:rsidR="00C84173" w:rsidRPr="00FC48AB">
        <w:rPr>
          <w:rFonts w:ascii="Times New Roman" w:hAnsi="Times New Roman" w:cs="Times New Roman"/>
          <w:sz w:val="24"/>
        </w:rPr>
        <w:t>Después</w:t>
      </w:r>
      <w:r w:rsidR="00F14995" w:rsidRPr="00FC48AB">
        <w:rPr>
          <w:rFonts w:ascii="Times New Roman" w:hAnsi="Times New Roman" w:cs="Times New Roman"/>
          <w:sz w:val="24"/>
        </w:rPr>
        <w:t xml:space="preserve"> las poblaciones cada vez más numerosas también comienzan</w:t>
      </w:r>
      <w:r w:rsidR="005A6E37" w:rsidRPr="00FC48AB">
        <w:rPr>
          <w:rFonts w:ascii="Times New Roman" w:hAnsi="Times New Roman" w:cs="Times New Roman"/>
          <w:sz w:val="24"/>
        </w:rPr>
        <w:t xml:space="preserve"> paulatinamente</w:t>
      </w:r>
      <w:r w:rsidR="00F14995" w:rsidRPr="00FC48AB">
        <w:rPr>
          <w:rFonts w:ascii="Times New Roman" w:hAnsi="Times New Roman" w:cs="Times New Roman"/>
          <w:sz w:val="24"/>
        </w:rPr>
        <w:t xml:space="preserve"> a envejecer</w:t>
      </w:r>
      <w:r w:rsidR="005A6E37" w:rsidRPr="00FC48AB">
        <w:rPr>
          <w:rFonts w:ascii="Times New Roman" w:hAnsi="Times New Roman" w:cs="Times New Roman"/>
          <w:sz w:val="24"/>
        </w:rPr>
        <w:t xml:space="preserve"> trayendo consigo</w:t>
      </w:r>
      <w:r w:rsidR="00F14995" w:rsidRPr="00FC48AB">
        <w:rPr>
          <w:rFonts w:ascii="Times New Roman" w:hAnsi="Times New Roman" w:cs="Times New Roman"/>
          <w:sz w:val="24"/>
        </w:rPr>
        <w:t xml:space="preserve"> retos </w:t>
      </w:r>
      <w:r w:rsidR="005A6E37" w:rsidRPr="00FC48AB">
        <w:rPr>
          <w:rFonts w:ascii="Times New Roman" w:hAnsi="Times New Roman" w:cs="Times New Roman"/>
          <w:sz w:val="24"/>
        </w:rPr>
        <w:t xml:space="preserve">económicos y sociales </w:t>
      </w:r>
      <w:r w:rsidR="00F14995" w:rsidRPr="00FC48AB">
        <w:rPr>
          <w:rFonts w:ascii="Times New Roman" w:hAnsi="Times New Roman" w:cs="Times New Roman"/>
          <w:sz w:val="24"/>
        </w:rPr>
        <w:t xml:space="preserve">inusitados. </w:t>
      </w:r>
      <w:r w:rsidR="005A6E37" w:rsidRPr="00FC48AB">
        <w:rPr>
          <w:rFonts w:ascii="Times New Roman" w:hAnsi="Times New Roman" w:cs="Times New Roman"/>
          <w:sz w:val="24"/>
        </w:rPr>
        <w:t>Al respecto, c</w:t>
      </w:r>
      <w:r w:rsidR="00DE7E7B" w:rsidRPr="00FC48AB">
        <w:rPr>
          <w:rFonts w:ascii="Times New Roman" w:hAnsi="Times New Roman" w:cs="Times New Roman"/>
          <w:sz w:val="24"/>
        </w:rPr>
        <w:t xml:space="preserve">omo menciona Joaquín Arango, </w:t>
      </w:r>
      <w:r w:rsidR="00F14995" w:rsidRPr="00FC48AB">
        <w:rPr>
          <w:rFonts w:ascii="Times New Roman" w:hAnsi="Times New Roman" w:cs="Times New Roman"/>
          <w:sz w:val="24"/>
        </w:rPr>
        <w:t xml:space="preserve">conviene distinguir dos dimensiones del proceso de envejecimiento poblacional: por una parte la concerniente al desequilibrio generacional, que hace que las </w:t>
      </w:r>
      <w:r w:rsidR="00DE7E7B" w:rsidRPr="00FC48AB">
        <w:rPr>
          <w:rFonts w:ascii="Times New Roman" w:hAnsi="Times New Roman" w:cs="Times New Roman"/>
          <w:sz w:val="24"/>
        </w:rPr>
        <w:t>cohortes</w:t>
      </w:r>
      <w:r w:rsidR="008A5AD2" w:rsidRPr="00FC48AB">
        <w:rPr>
          <w:rFonts w:ascii="Times New Roman" w:hAnsi="Times New Roman" w:cs="Times New Roman"/>
          <w:sz w:val="24"/>
        </w:rPr>
        <w:t xml:space="preserve"> de adultos mayores</w:t>
      </w:r>
      <w:r w:rsidR="00F14995" w:rsidRPr="00FC48AB">
        <w:rPr>
          <w:rFonts w:ascii="Times New Roman" w:hAnsi="Times New Roman" w:cs="Times New Roman"/>
          <w:sz w:val="24"/>
        </w:rPr>
        <w:t xml:space="preserve"> </w:t>
      </w:r>
      <w:r w:rsidR="008A5AD2" w:rsidRPr="00FC48AB">
        <w:rPr>
          <w:rFonts w:ascii="Times New Roman" w:hAnsi="Times New Roman" w:cs="Times New Roman"/>
          <w:sz w:val="24"/>
        </w:rPr>
        <w:t>–</w:t>
      </w:r>
      <w:r w:rsidR="00F14995" w:rsidRPr="00FC48AB">
        <w:rPr>
          <w:rFonts w:ascii="Times New Roman" w:hAnsi="Times New Roman" w:cs="Times New Roman"/>
          <w:sz w:val="24"/>
        </w:rPr>
        <w:t>considera</w:t>
      </w:r>
      <w:r w:rsidR="00520549" w:rsidRPr="00FC48AB">
        <w:rPr>
          <w:rFonts w:ascii="Times New Roman" w:hAnsi="Times New Roman" w:cs="Times New Roman"/>
          <w:sz w:val="24"/>
        </w:rPr>
        <w:t>d</w:t>
      </w:r>
      <w:r w:rsidR="00F14995" w:rsidRPr="00FC48AB">
        <w:rPr>
          <w:rFonts w:ascii="Times New Roman" w:hAnsi="Times New Roman" w:cs="Times New Roman"/>
          <w:sz w:val="24"/>
        </w:rPr>
        <w:t xml:space="preserve">as con mayor </w:t>
      </w:r>
      <w:r w:rsidR="008A5AD2" w:rsidRPr="00FC48AB">
        <w:rPr>
          <w:rFonts w:ascii="Times New Roman" w:hAnsi="Times New Roman" w:cs="Times New Roman"/>
          <w:sz w:val="24"/>
        </w:rPr>
        <w:t xml:space="preserve">o menor razón como dependientes— </w:t>
      </w:r>
      <w:r w:rsidR="00F14995" w:rsidRPr="00FC48AB">
        <w:rPr>
          <w:rFonts w:ascii="Times New Roman" w:hAnsi="Times New Roman" w:cs="Times New Roman"/>
          <w:sz w:val="24"/>
        </w:rPr>
        <w:t>sean cada vez más numerosas</w:t>
      </w:r>
      <w:r w:rsidR="001C0A36" w:rsidRPr="00FC48AB">
        <w:rPr>
          <w:rFonts w:ascii="Times New Roman" w:hAnsi="Times New Roman" w:cs="Times New Roman"/>
          <w:sz w:val="24"/>
        </w:rPr>
        <w:t xml:space="preserve"> que las económicamente activas;</w:t>
      </w:r>
      <w:r w:rsidR="00F14995" w:rsidRPr="00FC48AB">
        <w:rPr>
          <w:rFonts w:ascii="Times New Roman" w:hAnsi="Times New Roman" w:cs="Times New Roman"/>
          <w:sz w:val="24"/>
        </w:rPr>
        <w:t xml:space="preserve"> </w:t>
      </w:r>
      <w:r w:rsidR="001C0A36" w:rsidRPr="00FC48AB">
        <w:rPr>
          <w:rFonts w:ascii="Times New Roman" w:hAnsi="Times New Roman" w:cs="Times New Roman"/>
          <w:sz w:val="24"/>
        </w:rPr>
        <w:t>y p</w:t>
      </w:r>
      <w:r w:rsidR="00F14995" w:rsidRPr="00FC48AB">
        <w:rPr>
          <w:rFonts w:ascii="Times New Roman" w:hAnsi="Times New Roman" w:cs="Times New Roman"/>
          <w:sz w:val="24"/>
        </w:rPr>
        <w:t>or otra parte</w:t>
      </w:r>
      <w:r w:rsidR="00DE7E7B" w:rsidRPr="00FC48AB">
        <w:rPr>
          <w:rFonts w:ascii="Times New Roman" w:hAnsi="Times New Roman" w:cs="Times New Roman"/>
          <w:sz w:val="24"/>
        </w:rPr>
        <w:t>, está</w:t>
      </w:r>
      <w:r w:rsidR="00F14995" w:rsidRPr="00FC48AB">
        <w:rPr>
          <w:rFonts w:ascii="Times New Roman" w:hAnsi="Times New Roman" w:cs="Times New Roman"/>
          <w:sz w:val="24"/>
        </w:rPr>
        <w:t xml:space="preserve"> la dimensión individual</w:t>
      </w:r>
      <w:r w:rsidR="00DE7E7B" w:rsidRPr="00FC48AB">
        <w:rPr>
          <w:rFonts w:ascii="Times New Roman" w:hAnsi="Times New Roman" w:cs="Times New Roman"/>
          <w:sz w:val="24"/>
        </w:rPr>
        <w:t xml:space="preserve"> y biológica, </w:t>
      </w:r>
      <w:r w:rsidR="00F14995" w:rsidRPr="00FC48AB">
        <w:rPr>
          <w:rFonts w:ascii="Times New Roman" w:hAnsi="Times New Roman" w:cs="Times New Roman"/>
          <w:sz w:val="24"/>
        </w:rPr>
        <w:t xml:space="preserve">relacionada con </w:t>
      </w:r>
      <w:r w:rsidR="0036085D" w:rsidRPr="00FC48AB">
        <w:rPr>
          <w:rFonts w:ascii="Times New Roman" w:hAnsi="Times New Roman" w:cs="Times New Roman"/>
          <w:sz w:val="24"/>
        </w:rPr>
        <w:t>la condición física y</w:t>
      </w:r>
      <w:r w:rsidR="00A155A8" w:rsidRPr="00FC48AB">
        <w:rPr>
          <w:rFonts w:ascii="Times New Roman" w:hAnsi="Times New Roman" w:cs="Times New Roman"/>
          <w:sz w:val="24"/>
        </w:rPr>
        <w:t xml:space="preserve"> </w:t>
      </w:r>
      <w:r w:rsidR="0036085D" w:rsidRPr="00FC48AB">
        <w:rPr>
          <w:rFonts w:ascii="Times New Roman" w:hAnsi="Times New Roman" w:cs="Times New Roman"/>
          <w:sz w:val="24"/>
        </w:rPr>
        <w:t xml:space="preserve">con la calidad de vida </w:t>
      </w:r>
      <w:r w:rsidR="00DE7E7B" w:rsidRPr="00FC48AB">
        <w:rPr>
          <w:rFonts w:ascii="Times New Roman" w:hAnsi="Times New Roman" w:cs="Times New Roman"/>
          <w:sz w:val="24"/>
        </w:rPr>
        <w:t>de este grupo poblacional</w:t>
      </w:r>
      <w:r w:rsidR="00A155A8" w:rsidRPr="00FC48AB">
        <w:rPr>
          <w:rFonts w:ascii="Times New Roman" w:hAnsi="Times New Roman" w:cs="Times New Roman"/>
          <w:sz w:val="24"/>
        </w:rPr>
        <w:t>, además de los costos de la asistencia sanitaria y de los servicios sociales</w:t>
      </w:r>
      <w:r w:rsidR="00695E36" w:rsidRPr="00FC48AB">
        <w:rPr>
          <w:rFonts w:ascii="Times New Roman" w:hAnsi="Times New Roman" w:cs="Times New Roman"/>
          <w:sz w:val="24"/>
        </w:rPr>
        <w:t xml:space="preserve"> (Arango, 2000)</w:t>
      </w:r>
      <w:r w:rsidR="00C84173" w:rsidRPr="00FC48AB">
        <w:rPr>
          <w:rFonts w:ascii="Times New Roman" w:hAnsi="Times New Roman" w:cs="Times New Roman"/>
          <w:sz w:val="24"/>
        </w:rPr>
        <w:t>, materia del trabajo que aquí presentamos.</w:t>
      </w:r>
      <w:r w:rsidR="00DE7E7B" w:rsidRPr="00FC48AB">
        <w:rPr>
          <w:rFonts w:ascii="Times New Roman" w:hAnsi="Times New Roman" w:cs="Times New Roman"/>
          <w:sz w:val="24"/>
        </w:rPr>
        <w:t xml:space="preserve"> </w:t>
      </w:r>
    </w:p>
    <w:p w:rsidR="00C171FE" w:rsidRPr="00FC48AB" w:rsidRDefault="00A765A3" w:rsidP="00520549">
      <w:pPr>
        <w:spacing w:line="360" w:lineRule="auto"/>
        <w:jc w:val="both"/>
        <w:rPr>
          <w:rFonts w:ascii="Times New Roman" w:hAnsi="Times New Roman" w:cs="Times New Roman"/>
          <w:sz w:val="24"/>
        </w:rPr>
      </w:pPr>
      <w:r w:rsidRPr="00FC48AB">
        <w:rPr>
          <w:rFonts w:ascii="Times New Roman" w:hAnsi="Times New Roman" w:cs="Times New Roman"/>
          <w:sz w:val="24"/>
        </w:rPr>
        <w:t>S</w:t>
      </w:r>
      <w:r w:rsidR="00CC0E98" w:rsidRPr="00FC48AB">
        <w:rPr>
          <w:rFonts w:ascii="Times New Roman" w:hAnsi="Times New Roman" w:cs="Times New Roman"/>
          <w:sz w:val="24"/>
        </w:rPr>
        <w:t>e puede argumentar que estas consecuencias no son fáciles</w:t>
      </w:r>
      <w:r w:rsidR="0040333B" w:rsidRPr="00FC48AB">
        <w:rPr>
          <w:rFonts w:ascii="Times New Roman" w:hAnsi="Times New Roman" w:cs="Times New Roman"/>
          <w:sz w:val="24"/>
        </w:rPr>
        <w:t xml:space="preserve"> de gestionar en ninguna parte del mundo y que los indicadores demográficos de mortalidad en México tienen muchas semejanzas con los países europeos. Sin embargo, est</w:t>
      </w:r>
      <w:r w:rsidR="005E1834" w:rsidRPr="00FC48AB">
        <w:rPr>
          <w:rFonts w:ascii="Times New Roman" w:hAnsi="Times New Roman" w:cs="Times New Roman"/>
          <w:sz w:val="24"/>
        </w:rPr>
        <w:t>a</w:t>
      </w:r>
      <w:r w:rsidR="0040333B" w:rsidRPr="00FC48AB">
        <w:rPr>
          <w:rFonts w:ascii="Times New Roman" w:hAnsi="Times New Roman" w:cs="Times New Roman"/>
          <w:sz w:val="24"/>
        </w:rPr>
        <w:t xml:space="preserve">s similitudes </w:t>
      </w:r>
      <w:r w:rsidRPr="00FC48AB">
        <w:rPr>
          <w:rFonts w:ascii="Times New Roman" w:hAnsi="Times New Roman" w:cs="Times New Roman"/>
          <w:sz w:val="24"/>
        </w:rPr>
        <w:t>resultan</w:t>
      </w:r>
      <w:r w:rsidR="0040333B" w:rsidRPr="00FC48AB">
        <w:rPr>
          <w:rFonts w:ascii="Times New Roman" w:hAnsi="Times New Roman" w:cs="Times New Roman"/>
          <w:sz w:val="24"/>
        </w:rPr>
        <w:t xml:space="preserve"> matizadas cuando analizamos la </w:t>
      </w:r>
      <w:r w:rsidR="00DD1EE4" w:rsidRPr="00FC48AB">
        <w:rPr>
          <w:rFonts w:ascii="Times New Roman" w:hAnsi="Times New Roman" w:cs="Times New Roman"/>
          <w:sz w:val="24"/>
        </w:rPr>
        <w:t>duración</w:t>
      </w:r>
      <w:r w:rsidR="0040333B" w:rsidRPr="00FC48AB">
        <w:rPr>
          <w:rFonts w:ascii="Times New Roman" w:hAnsi="Times New Roman" w:cs="Times New Roman"/>
          <w:sz w:val="24"/>
        </w:rPr>
        <w:t xml:space="preserve"> de estos cambios</w:t>
      </w:r>
      <w:r w:rsidR="005F1CFF" w:rsidRPr="00FC48AB">
        <w:rPr>
          <w:rFonts w:ascii="Times New Roman" w:hAnsi="Times New Roman" w:cs="Times New Roman"/>
          <w:sz w:val="24"/>
        </w:rPr>
        <w:t>:</w:t>
      </w:r>
      <w:r w:rsidR="00EF5448" w:rsidRPr="00FC48AB">
        <w:rPr>
          <w:rFonts w:ascii="Times New Roman" w:hAnsi="Times New Roman" w:cs="Times New Roman"/>
          <w:sz w:val="24"/>
        </w:rPr>
        <w:t xml:space="preserve"> por ejemplo,</w:t>
      </w:r>
      <w:r w:rsidR="005F1CFF" w:rsidRPr="00FC48AB">
        <w:rPr>
          <w:rFonts w:ascii="Times New Roman" w:hAnsi="Times New Roman" w:cs="Times New Roman"/>
          <w:sz w:val="24"/>
        </w:rPr>
        <w:t xml:space="preserve"> mientras que en Francia la transición demográfica dur</w:t>
      </w:r>
      <w:r w:rsidR="00EF5448" w:rsidRPr="00FC48AB">
        <w:rPr>
          <w:rFonts w:ascii="Times New Roman" w:hAnsi="Times New Roman" w:cs="Times New Roman"/>
          <w:sz w:val="24"/>
        </w:rPr>
        <w:t>ó</w:t>
      </w:r>
      <w:r w:rsidR="005F1CFF" w:rsidRPr="00FC48AB">
        <w:rPr>
          <w:rFonts w:ascii="Times New Roman" w:hAnsi="Times New Roman" w:cs="Times New Roman"/>
          <w:sz w:val="24"/>
        </w:rPr>
        <w:t xml:space="preserve"> 185 </w:t>
      </w:r>
      <w:r w:rsidR="00EF5448" w:rsidRPr="00FC48AB">
        <w:rPr>
          <w:rFonts w:ascii="Times New Roman" w:hAnsi="Times New Roman" w:cs="Times New Roman"/>
          <w:sz w:val="24"/>
        </w:rPr>
        <w:t>años</w:t>
      </w:r>
      <w:r w:rsidR="005F1CFF" w:rsidRPr="00FC48AB">
        <w:rPr>
          <w:rFonts w:ascii="Times New Roman" w:hAnsi="Times New Roman" w:cs="Times New Roman"/>
          <w:sz w:val="24"/>
        </w:rPr>
        <w:t>, en México el descenso de la mortalidad y de la fecundidad tuvo una duración de tan solo ocho décadas</w:t>
      </w:r>
      <w:r w:rsidR="00EF5448" w:rsidRPr="00FC48AB">
        <w:rPr>
          <w:rFonts w:ascii="Times New Roman" w:hAnsi="Times New Roman" w:cs="Times New Roman"/>
          <w:sz w:val="24"/>
        </w:rPr>
        <w:t xml:space="preserve">. Además, en el primer país el descenso de ambos indicadores fue uniforme y casi paralelo; no así en México donde la mortalidad antecedió a la disminución de la </w:t>
      </w:r>
      <w:r w:rsidR="004F1B0E">
        <w:rPr>
          <w:rFonts w:ascii="Times New Roman" w:hAnsi="Times New Roman" w:cs="Times New Roman"/>
          <w:sz w:val="24"/>
        </w:rPr>
        <w:t>fecundidad</w:t>
      </w:r>
      <w:r w:rsidR="00EF5448" w:rsidRPr="00FC48AB">
        <w:rPr>
          <w:rFonts w:ascii="Times New Roman" w:hAnsi="Times New Roman" w:cs="Times New Roman"/>
          <w:sz w:val="24"/>
        </w:rPr>
        <w:t xml:space="preserve"> provocando un aumento considerable de la población y </w:t>
      </w:r>
      <w:r w:rsidR="00C84173" w:rsidRPr="00FC48AB">
        <w:rPr>
          <w:rFonts w:ascii="Times New Roman" w:hAnsi="Times New Roman" w:cs="Times New Roman"/>
          <w:sz w:val="24"/>
        </w:rPr>
        <w:t>provocando</w:t>
      </w:r>
      <w:r w:rsidR="00EF5448" w:rsidRPr="00FC48AB">
        <w:rPr>
          <w:rFonts w:ascii="Times New Roman" w:hAnsi="Times New Roman" w:cs="Times New Roman"/>
          <w:sz w:val="24"/>
        </w:rPr>
        <w:t>, por tanto,</w:t>
      </w:r>
      <w:r w:rsidR="00C84173" w:rsidRPr="00FC48AB">
        <w:rPr>
          <w:rFonts w:ascii="Times New Roman" w:hAnsi="Times New Roman" w:cs="Times New Roman"/>
          <w:sz w:val="24"/>
        </w:rPr>
        <w:t xml:space="preserve"> que</w:t>
      </w:r>
      <w:r w:rsidR="00EF5448" w:rsidRPr="00FC48AB">
        <w:rPr>
          <w:rFonts w:ascii="Times New Roman" w:hAnsi="Times New Roman" w:cs="Times New Roman"/>
          <w:sz w:val="24"/>
        </w:rPr>
        <w:t xml:space="preserve"> el envejecimiento </w:t>
      </w:r>
      <w:r w:rsidR="00C84173" w:rsidRPr="00FC48AB">
        <w:rPr>
          <w:rFonts w:ascii="Times New Roman" w:hAnsi="Times New Roman" w:cs="Times New Roman"/>
          <w:sz w:val="24"/>
        </w:rPr>
        <w:t xml:space="preserve">poblacional </w:t>
      </w:r>
      <w:r w:rsidR="00EF5448" w:rsidRPr="00FC48AB">
        <w:rPr>
          <w:rFonts w:ascii="Times New Roman" w:hAnsi="Times New Roman" w:cs="Times New Roman"/>
          <w:sz w:val="24"/>
        </w:rPr>
        <w:t xml:space="preserve">también </w:t>
      </w:r>
      <w:r w:rsidR="00C84173" w:rsidRPr="00FC48AB">
        <w:rPr>
          <w:rFonts w:ascii="Times New Roman" w:hAnsi="Times New Roman" w:cs="Times New Roman"/>
          <w:sz w:val="24"/>
        </w:rPr>
        <w:t>esté siendo más</w:t>
      </w:r>
      <w:r w:rsidR="00EF5448" w:rsidRPr="00FC48AB">
        <w:rPr>
          <w:rFonts w:ascii="Times New Roman" w:hAnsi="Times New Roman" w:cs="Times New Roman"/>
          <w:sz w:val="24"/>
        </w:rPr>
        <w:t xml:space="preserve"> acelerado</w:t>
      </w:r>
      <w:r w:rsidR="00695E36" w:rsidRPr="00FC48AB">
        <w:rPr>
          <w:rFonts w:ascii="Times New Roman" w:hAnsi="Times New Roman" w:cs="Times New Roman"/>
          <w:sz w:val="24"/>
        </w:rPr>
        <w:t xml:space="preserve"> (</w:t>
      </w:r>
      <w:proofErr w:type="spellStart"/>
      <w:r w:rsidR="00695E36" w:rsidRPr="00FC48AB">
        <w:rPr>
          <w:rFonts w:ascii="Times New Roman" w:hAnsi="Times New Roman" w:cs="Times New Roman"/>
          <w:sz w:val="24"/>
        </w:rPr>
        <w:t>Livi-Bacci</w:t>
      </w:r>
      <w:proofErr w:type="spellEnd"/>
      <w:r w:rsidR="00695E36" w:rsidRPr="00FC48AB">
        <w:rPr>
          <w:rFonts w:ascii="Times New Roman" w:hAnsi="Times New Roman" w:cs="Times New Roman"/>
          <w:sz w:val="24"/>
        </w:rPr>
        <w:t>, 1998)</w:t>
      </w:r>
      <w:r w:rsidR="005F1CFF" w:rsidRPr="00FC48AB">
        <w:rPr>
          <w:rFonts w:ascii="Times New Roman" w:hAnsi="Times New Roman" w:cs="Times New Roman"/>
          <w:sz w:val="24"/>
        </w:rPr>
        <w:t xml:space="preserve">. </w:t>
      </w:r>
      <w:r w:rsidR="00DD1EE4" w:rsidRPr="00FC48AB">
        <w:rPr>
          <w:rFonts w:ascii="Times New Roman" w:hAnsi="Times New Roman" w:cs="Times New Roman"/>
          <w:sz w:val="24"/>
        </w:rPr>
        <w:t>Esta situación</w:t>
      </w:r>
      <w:r w:rsidR="008C64E9" w:rsidRPr="00FC48AB">
        <w:rPr>
          <w:rFonts w:ascii="Times New Roman" w:hAnsi="Times New Roman" w:cs="Times New Roman"/>
          <w:sz w:val="24"/>
        </w:rPr>
        <w:t xml:space="preserve"> incide directamente </w:t>
      </w:r>
      <w:r w:rsidR="008C64E9" w:rsidRPr="00FC48AB">
        <w:rPr>
          <w:rFonts w:ascii="Times New Roman" w:hAnsi="Times New Roman" w:cs="Times New Roman"/>
          <w:sz w:val="24"/>
        </w:rPr>
        <w:lastRenderedPageBreak/>
        <w:t>en el diseño de políticas públicas relacionadas con la salud</w:t>
      </w:r>
      <w:r w:rsidR="00B229DD" w:rsidRPr="00FC48AB">
        <w:rPr>
          <w:rFonts w:ascii="Times New Roman" w:hAnsi="Times New Roman" w:cs="Times New Roman"/>
          <w:sz w:val="24"/>
        </w:rPr>
        <w:t xml:space="preserve">: mientras que en </w:t>
      </w:r>
      <w:r w:rsidR="00DD1EE4" w:rsidRPr="00FC48AB">
        <w:rPr>
          <w:rFonts w:ascii="Times New Roman" w:hAnsi="Times New Roman" w:cs="Times New Roman"/>
          <w:sz w:val="24"/>
        </w:rPr>
        <w:t>algunos</w:t>
      </w:r>
      <w:r w:rsidR="00B229DD" w:rsidRPr="00FC48AB">
        <w:rPr>
          <w:rFonts w:ascii="Times New Roman" w:hAnsi="Times New Roman" w:cs="Times New Roman"/>
          <w:sz w:val="24"/>
        </w:rPr>
        <w:t xml:space="preserve"> países el envejecimiento avisó su llegada con bastante antelación, en México se disponen de apenas unas cuantas décadas p</w:t>
      </w:r>
      <w:r w:rsidR="005F4F99" w:rsidRPr="00FC48AB">
        <w:rPr>
          <w:rFonts w:ascii="Times New Roman" w:hAnsi="Times New Roman" w:cs="Times New Roman"/>
          <w:sz w:val="24"/>
        </w:rPr>
        <w:t>ara enfrentar sus consecuencias</w:t>
      </w:r>
      <w:r w:rsidR="008C64E9" w:rsidRPr="00FC48AB">
        <w:rPr>
          <w:rFonts w:ascii="Times New Roman" w:hAnsi="Times New Roman" w:cs="Times New Roman"/>
          <w:sz w:val="24"/>
        </w:rPr>
        <w:t>.</w:t>
      </w:r>
    </w:p>
    <w:p w:rsidR="00DC4EB9" w:rsidRPr="00FC48AB" w:rsidRDefault="005F1CFF" w:rsidP="005E1834">
      <w:pPr>
        <w:spacing w:line="360" w:lineRule="auto"/>
        <w:jc w:val="both"/>
        <w:rPr>
          <w:rFonts w:ascii="Times New Roman" w:hAnsi="Times New Roman" w:cs="Times New Roman"/>
          <w:sz w:val="24"/>
        </w:rPr>
      </w:pPr>
      <w:r w:rsidRPr="00FC48AB">
        <w:rPr>
          <w:rFonts w:ascii="Times New Roman" w:hAnsi="Times New Roman" w:cs="Times New Roman"/>
          <w:sz w:val="24"/>
        </w:rPr>
        <w:t>Además de</w:t>
      </w:r>
      <w:r w:rsidR="00B36B26" w:rsidRPr="00FC48AB">
        <w:rPr>
          <w:rFonts w:ascii="Times New Roman" w:hAnsi="Times New Roman" w:cs="Times New Roman"/>
          <w:sz w:val="24"/>
        </w:rPr>
        <w:t xml:space="preserve"> los</w:t>
      </w:r>
      <w:r w:rsidR="00283D3E" w:rsidRPr="00FC48AB">
        <w:rPr>
          <w:rFonts w:ascii="Times New Roman" w:hAnsi="Times New Roman" w:cs="Times New Roman"/>
          <w:sz w:val="24"/>
        </w:rPr>
        <w:t xml:space="preserve"> elemento</w:t>
      </w:r>
      <w:r w:rsidR="00B36B26" w:rsidRPr="00FC48AB">
        <w:rPr>
          <w:rFonts w:ascii="Times New Roman" w:hAnsi="Times New Roman" w:cs="Times New Roman"/>
          <w:sz w:val="24"/>
        </w:rPr>
        <w:t>s</w:t>
      </w:r>
      <w:r w:rsidR="00283D3E" w:rsidRPr="00FC48AB">
        <w:rPr>
          <w:rFonts w:ascii="Times New Roman" w:hAnsi="Times New Roman" w:cs="Times New Roman"/>
          <w:sz w:val="24"/>
        </w:rPr>
        <w:t xml:space="preserve"> </w:t>
      </w:r>
      <w:r w:rsidRPr="00FC48AB">
        <w:rPr>
          <w:rFonts w:ascii="Times New Roman" w:hAnsi="Times New Roman" w:cs="Times New Roman"/>
          <w:sz w:val="24"/>
        </w:rPr>
        <w:t>t</w:t>
      </w:r>
      <w:r w:rsidR="00283D3E" w:rsidRPr="00FC48AB">
        <w:rPr>
          <w:rFonts w:ascii="Times New Roman" w:hAnsi="Times New Roman" w:cs="Times New Roman"/>
          <w:sz w:val="24"/>
        </w:rPr>
        <w:t>emporal</w:t>
      </w:r>
      <w:r w:rsidR="00B36B26" w:rsidRPr="00FC48AB">
        <w:rPr>
          <w:rFonts w:ascii="Times New Roman" w:hAnsi="Times New Roman" w:cs="Times New Roman"/>
          <w:sz w:val="24"/>
        </w:rPr>
        <w:t>es</w:t>
      </w:r>
      <w:r w:rsidR="00283D3E" w:rsidRPr="00FC48AB">
        <w:rPr>
          <w:rFonts w:ascii="Times New Roman" w:hAnsi="Times New Roman" w:cs="Times New Roman"/>
          <w:sz w:val="24"/>
        </w:rPr>
        <w:t xml:space="preserve">, hay otras razones para sostener </w:t>
      </w:r>
      <w:r w:rsidR="005F4F99" w:rsidRPr="00FC48AB">
        <w:rPr>
          <w:rFonts w:ascii="Times New Roman" w:hAnsi="Times New Roman" w:cs="Times New Roman"/>
          <w:sz w:val="24"/>
        </w:rPr>
        <w:t xml:space="preserve">diferencias </w:t>
      </w:r>
      <w:r w:rsidR="005F5D5C" w:rsidRPr="00FC48AB">
        <w:rPr>
          <w:rFonts w:ascii="Times New Roman" w:hAnsi="Times New Roman" w:cs="Times New Roman"/>
          <w:sz w:val="24"/>
        </w:rPr>
        <w:t xml:space="preserve">de fondo </w:t>
      </w:r>
      <w:r w:rsidR="00B36B26" w:rsidRPr="00FC48AB">
        <w:rPr>
          <w:rFonts w:ascii="Times New Roman" w:hAnsi="Times New Roman" w:cs="Times New Roman"/>
          <w:sz w:val="24"/>
        </w:rPr>
        <w:t>con</w:t>
      </w:r>
      <w:r w:rsidR="00283D3E" w:rsidRPr="00FC48AB">
        <w:rPr>
          <w:rFonts w:ascii="Times New Roman" w:hAnsi="Times New Roman" w:cs="Times New Roman"/>
          <w:sz w:val="24"/>
        </w:rPr>
        <w:t xml:space="preserve"> los países más desarrollados. Las particulares dificultades en el caso mexicano y de otros países en desarrollo derivan d</w:t>
      </w:r>
      <w:r w:rsidRPr="00FC48AB">
        <w:rPr>
          <w:rFonts w:ascii="Times New Roman" w:hAnsi="Times New Roman" w:cs="Times New Roman"/>
          <w:sz w:val="24"/>
        </w:rPr>
        <w:t>e</w:t>
      </w:r>
      <w:r w:rsidR="00283D3E" w:rsidRPr="00FC48AB">
        <w:rPr>
          <w:rFonts w:ascii="Times New Roman" w:hAnsi="Times New Roman" w:cs="Times New Roman"/>
          <w:sz w:val="24"/>
        </w:rPr>
        <w:t xml:space="preserve">l contexto </w:t>
      </w:r>
      <w:r w:rsidR="00DC4EB9" w:rsidRPr="00FC48AB">
        <w:rPr>
          <w:rFonts w:ascii="Times New Roman" w:hAnsi="Times New Roman" w:cs="Times New Roman"/>
          <w:sz w:val="24"/>
        </w:rPr>
        <w:t xml:space="preserve">socioeconómico </w:t>
      </w:r>
      <w:r w:rsidR="00283D3E" w:rsidRPr="00FC48AB">
        <w:rPr>
          <w:rFonts w:ascii="Times New Roman" w:hAnsi="Times New Roman" w:cs="Times New Roman"/>
          <w:sz w:val="24"/>
        </w:rPr>
        <w:t>en el que transcurre la transición</w:t>
      </w:r>
      <w:r w:rsidR="00DC4EB9" w:rsidRPr="00FC48AB">
        <w:rPr>
          <w:rFonts w:ascii="Times New Roman" w:hAnsi="Times New Roman" w:cs="Times New Roman"/>
          <w:sz w:val="24"/>
        </w:rPr>
        <w:t xml:space="preserve"> demográfica</w:t>
      </w:r>
      <w:r w:rsidR="00283D3E" w:rsidRPr="00FC48AB">
        <w:rPr>
          <w:rFonts w:ascii="Times New Roman" w:hAnsi="Times New Roman" w:cs="Times New Roman"/>
          <w:sz w:val="24"/>
        </w:rPr>
        <w:t xml:space="preserve">. </w:t>
      </w:r>
      <w:r w:rsidR="0007056C" w:rsidRPr="00FC48AB">
        <w:rPr>
          <w:rFonts w:ascii="Times New Roman" w:hAnsi="Times New Roman" w:cs="Times New Roman"/>
          <w:sz w:val="24"/>
        </w:rPr>
        <w:t>En el plano de la salud, s</w:t>
      </w:r>
      <w:r w:rsidR="00DC4EB9" w:rsidRPr="00FC48AB">
        <w:rPr>
          <w:rFonts w:ascii="Times New Roman" w:hAnsi="Times New Roman" w:cs="Times New Roman"/>
          <w:sz w:val="24"/>
        </w:rPr>
        <w:t xml:space="preserve">i bien </w:t>
      </w:r>
      <w:r w:rsidR="005F5D5C" w:rsidRPr="00FC48AB">
        <w:rPr>
          <w:rFonts w:ascii="Times New Roman" w:hAnsi="Times New Roman" w:cs="Times New Roman"/>
          <w:sz w:val="24"/>
        </w:rPr>
        <w:t xml:space="preserve">en el país </w:t>
      </w:r>
      <w:r w:rsidR="00DC4EB9" w:rsidRPr="00FC48AB">
        <w:rPr>
          <w:rFonts w:ascii="Times New Roman" w:hAnsi="Times New Roman" w:cs="Times New Roman"/>
          <w:sz w:val="24"/>
        </w:rPr>
        <w:t>se advierten cada vez con más intensidad los padecimientos propios de las sociedades envejecidas, estos coexisten con otras enfermedades</w:t>
      </w:r>
      <w:r w:rsidR="007D1A87" w:rsidRPr="00FC48AB">
        <w:rPr>
          <w:rFonts w:ascii="Times New Roman" w:hAnsi="Times New Roman" w:cs="Times New Roman"/>
          <w:sz w:val="24"/>
        </w:rPr>
        <w:t xml:space="preserve"> heredadas del pasado</w:t>
      </w:r>
      <w:r w:rsidR="00DC4EB9" w:rsidRPr="00FC48AB">
        <w:rPr>
          <w:rFonts w:ascii="Times New Roman" w:hAnsi="Times New Roman" w:cs="Times New Roman"/>
          <w:sz w:val="24"/>
        </w:rPr>
        <w:t xml:space="preserve"> </w:t>
      </w:r>
      <w:r w:rsidR="00C6645A" w:rsidRPr="00FC48AB">
        <w:rPr>
          <w:rFonts w:ascii="Times New Roman" w:hAnsi="Times New Roman" w:cs="Times New Roman"/>
          <w:sz w:val="24"/>
        </w:rPr>
        <w:t>correspondientes</w:t>
      </w:r>
      <w:r w:rsidR="00DC4EB9" w:rsidRPr="00FC48AB">
        <w:rPr>
          <w:rFonts w:ascii="Times New Roman" w:hAnsi="Times New Roman" w:cs="Times New Roman"/>
          <w:sz w:val="24"/>
        </w:rPr>
        <w:t xml:space="preserve"> a estadios incipientes</w:t>
      </w:r>
      <w:r w:rsidR="00B72048" w:rsidRPr="00FC48AB">
        <w:rPr>
          <w:rFonts w:ascii="Times New Roman" w:hAnsi="Times New Roman" w:cs="Times New Roman"/>
          <w:sz w:val="24"/>
        </w:rPr>
        <w:t xml:space="preserve"> de la transición demográfica y muchas veces relacionadas con situaciones de marginación y pobreza.</w:t>
      </w:r>
      <w:r w:rsidR="00EA4337" w:rsidRPr="00FC48AB">
        <w:rPr>
          <w:rFonts w:ascii="Times New Roman" w:hAnsi="Times New Roman" w:cs="Times New Roman"/>
          <w:sz w:val="24"/>
        </w:rPr>
        <w:t xml:space="preserve"> </w:t>
      </w:r>
      <w:r w:rsidR="00F03751" w:rsidRPr="00FC48AB">
        <w:rPr>
          <w:rFonts w:ascii="Times New Roman" w:hAnsi="Times New Roman" w:cs="Times New Roman"/>
          <w:sz w:val="24"/>
        </w:rPr>
        <w:t xml:space="preserve">La presencia de enfermedades </w:t>
      </w:r>
      <w:r w:rsidR="000C22C1" w:rsidRPr="00FC48AB">
        <w:rPr>
          <w:rFonts w:ascii="Times New Roman" w:hAnsi="Times New Roman" w:cs="Times New Roman"/>
          <w:sz w:val="24"/>
        </w:rPr>
        <w:t>transmisibles, nutricionales, maternas y perinatales</w:t>
      </w:r>
      <w:r w:rsidR="00F03751" w:rsidRPr="00FC48AB">
        <w:rPr>
          <w:rFonts w:ascii="Times New Roman" w:hAnsi="Times New Roman" w:cs="Times New Roman"/>
          <w:sz w:val="24"/>
        </w:rPr>
        <w:t xml:space="preserve"> es aún de una magnitud considerable</w:t>
      </w:r>
      <w:r w:rsidR="00D36AEA" w:rsidRPr="00FC48AB">
        <w:rPr>
          <w:rFonts w:ascii="Times New Roman" w:hAnsi="Times New Roman" w:cs="Times New Roman"/>
          <w:sz w:val="24"/>
        </w:rPr>
        <w:t xml:space="preserve"> en algunos sectores</w:t>
      </w:r>
      <w:r w:rsidR="000C22C1" w:rsidRPr="00FC48AB">
        <w:rPr>
          <w:rFonts w:ascii="Times New Roman" w:hAnsi="Times New Roman" w:cs="Times New Roman"/>
          <w:sz w:val="24"/>
        </w:rPr>
        <w:t xml:space="preserve"> de la población</w:t>
      </w:r>
      <w:r w:rsidR="00C6645A" w:rsidRPr="00FC48AB">
        <w:rPr>
          <w:rFonts w:ascii="Times New Roman" w:hAnsi="Times New Roman" w:cs="Times New Roman"/>
          <w:sz w:val="24"/>
        </w:rPr>
        <w:t xml:space="preserve"> mexicana</w:t>
      </w:r>
      <w:r w:rsidR="000C22C1" w:rsidRPr="00FC48AB">
        <w:rPr>
          <w:rFonts w:ascii="Times New Roman" w:hAnsi="Times New Roman" w:cs="Times New Roman"/>
          <w:sz w:val="24"/>
        </w:rPr>
        <w:t xml:space="preserve"> muy rezagados económicamente</w:t>
      </w:r>
      <w:r w:rsidR="00695E36" w:rsidRPr="00FC48AB">
        <w:rPr>
          <w:rFonts w:ascii="Times New Roman" w:hAnsi="Times New Roman" w:cs="Times New Roman"/>
          <w:sz w:val="24"/>
        </w:rPr>
        <w:t xml:space="preserve"> (Cárdenas, 2014)</w:t>
      </w:r>
      <w:r w:rsidR="00D36AEA" w:rsidRPr="00FC48AB">
        <w:rPr>
          <w:rFonts w:ascii="Times New Roman" w:hAnsi="Times New Roman" w:cs="Times New Roman"/>
          <w:sz w:val="24"/>
        </w:rPr>
        <w:t>.</w:t>
      </w:r>
    </w:p>
    <w:p w:rsidR="00C17B6B" w:rsidRPr="00FC48AB" w:rsidRDefault="002339B7" w:rsidP="007328A4">
      <w:pPr>
        <w:spacing w:line="360" w:lineRule="auto"/>
        <w:jc w:val="both"/>
        <w:rPr>
          <w:rFonts w:ascii="Times New Roman" w:hAnsi="Times New Roman" w:cs="Times New Roman"/>
          <w:sz w:val="24"/>
        </w:rPr>
      </w:pPr>
      <w:r w:rsidRPr="00FC48AB">
        <w:rPr>
          <w:rFonts w:ascii="Times New Roman" w:hAnsi="Times New Roman" w:cs="Times New Roman"/>
          <w:sz w:val="24"/>
        </w:rPr>
        <w:t>En cualquier país</w:t>
      </w:r>
      <w:r w:rsidR="008A4DAB" w:rsidRPr="00FC48AB">
        <w:rPr>
          <w:rFonts w:ascii="Times New Roman" w:hAnsi="Times New Roman" w:cs="Times New Roman"/>
          <w:sz w:val="24"/>
        </w:rPr>
        <w:t xml:space="preserve">, el alargamiento de la vida y el consecuente envejecimiento de las sociedades </w:t>
      </w:r>
      <w:r w:rsidR="005F4F99" w:rsidRPr="00FC48AB">
        <w:rPr>
          <w:rFonts w:ascii="Times New Roman" w:hAnsi="Times New Roman" w:cs="Times New Roman"/>
          <w:sz w:val="24"/>
        </w:rPr>
        <w:t>tienen</w:t>
      </w:r>
      <w:r w:rsidR="008A4DAB" w:rsidRPr="00FC48AB">
        <w:rPr>
          <w:rFonts w:ascii="Times New Roman" w:hAnsi="Times New Roman" w:cs="Times New Roman"/>
          <w:sz w:val="24"/>
        </w:rPr>
        <w:t xml:space="preserve"> entre sus bemoles el aumento del número de adultos mayores susceptibles a vivir con sus capacidades físicas mermadas. </w:t>
      </w:r>
      <w:r w:rsidRPr="00FC48AB">
        <w:rPr>
          <w:rFonts w:ascii="Times New Roman" w:hAnsi="Times New Roman" w:cs="Times New Roman"/>
          <w:sz w:val="24"/>
        </w:rPr>
        <w:t xml:space="preserve">Sin embargo, </w:t>
      </w:r>
      <w:r w:rsidR="008A4DAB" w:rsidRPr="00FC48AB">
        <w:rPr>
          <w:rFonts w:ascii="Times New Roman" w:hAnsi="Times New Roman" w:cs="Times New Roman"/>
          <w:sz w:val="24"/>
        </w:rPr>
        <w:t xml:space="preserve">en los países en desarrollo, como México, </w:t>
      </w:r>
      <w:r w:rsidRPr="00FC48AB">
        <w:rPr>
          <w:rFonts w:ascii="Times New Roman" w:hAnsi="Times New Roman" w:cs="Times New Roman"/>
          <w:sz w:val="24"/>
        </w:rPr>
        <w:t xml:space="preserve">está el agravante de que </w:t>
      </w:r>
      <w:r w:rsidR="008A4DAB" w:rsidRPr="00FC48AB">
        <w:rPr>
          <w:rFonts w:ascii="Times New Roman" w:hAnsi="Times New Roman" w:cs="Times New Roman"/>
          <w:sz w:val="24"/>
        </w:rPr>
        <w:t>los sistemas de salud y de asistencias social están poco preparados</w:t>
      </w:r>
      <w:r w:rsidRPr="00FC48AB">
        <w:rPr>
          <w:rFonts w:ascii="Times New Roman" w:hAnsi="Times New Roman" w:cs="Times New Roman"/>
          <w:sz w:val="24"/>
        </w:rPr>
        <w:t xml:space="preserve"> para este tipo de estructura etaria</w:t>
      </w:r>
      <w:r w:rsidR="008A4DAB" w:rsidRPr="00FC48AB">
        <w:rPr>
          <w:rFonts w:ascii="Times New Roman" w:hAnsi="Times New Roman" w:cs="Times New Roman"/>
          <w:sz w:val="24"/>
        </w:rPr>
        <w:t xml:space="preserve"> y</w:t>
      </w:r>
      <w:r w:rsidR="007567DE" w:rsidRPr="00FC48AB">
        <w:rPr>
          <w:rFonts w:ascii="Times New Roman" w:hAnsi="Times New Roman" w:cs="Times New Roman"/>
          <w:sz w:val="24"/>
        </w:rPr>
        <w:t xml:space="preserve"> encima</w:t>
      </w:r>
      <w:r w:rsidR="008A4DAB" w:rsidRPr="00FC48AB">
        <w:rPr>
          <w:rFonts w:ascii="Times New Roman" w:hAnsi="Times New Roman" w:cs="Times New Roman"/>
          <w:sz w:val="24"/>
        </w:rPr>
        <w:t xml:space="preserve"> con </w:t>
      </w:r>
      <w:r w:rsidR="007567DE" w:rsidRPr="00FC48AB">
        <w:rPr>
          <w:rFonts w:ascii="Times New Roman" w:hAnsi="Times New Roman" w:cs="Times New Roman"/>
          <w:sz w:val="24"/>
        </w:rPr>
        <w:t xml:space="preserve">el </w:t>
      </w:r>
      <w:r w:rsidR="008A4DAB" w:rsidRPr="00FC48AB">
        <w:rPr>
          <w:rFonts w:ascii="Times New Roman" w:hAnsi="Times New Roman" w:cs="Times New Roman"/>
          <w:sz w:val="24"/>
        </w:rPr>
        <w:t xml:space="preserve">tiempo </w:t>
      </w:r>
      <w:r w:rsidR="007567DE" w:rsidRPr="00FC48AB">
        <w:rPr>
          <w:rFonts w:ascii="Times New Roman" w:hAnsi="Times New Roman" w:cs="Times New Roman"/>
          <w:sz w:val="24"/>
        </w:rPr>
        <w:t xml:space="preserve">muy </w:t>
      </w:r>
      <w:r w:rsidR="00173BCD" w:rsidRPr="00FC48AB">
        <w:rPr>
          <w:rFonts w:ascii="Times New Roman" w:hAnsi="Times New Roman" w:cs="Times New Roman"/>
          <w:sz w:val="24"/>
        </w:rPr>
        <w:t>limitado</w:t>
      </w:r>
      <w:r w:rsidR="008A4DAB" w:rsidRPr="00FC48AB">
        <w:rPr>
          <w:rFonts w:ascii="Times New Roman" w:hAnsi="Times New Roman" w:cs="Times New Roman"/>
          <w:sz w:val="24"/>
        </w:rPr>
        <w:t xml:space="preserve"> para reaccionar</w:t>
      </w:r>
      <w:r w:rsidR="00C17B6B" w:rsidRPr="00FC48AB">
        <w:rPr>
          <w:rFonts w:ascii="Times New Roman" w:hAnsi="Times New Roman" w:cs="Times New Roman"/>
          <w:sz w:val="24"/>
        </w:rPr>
        <w:t>. Además de que los esfuerzos y recursos en materia de salud pública</w:t>
      </w:r>
      <w:r w:rsidR="00173BCD" w:rsidRPr="00FC48AB">
        <w:rPr>
          <w:rFonts w:ascii="Times New Roman" w:hAnsi="Times New Roman" w:cs="Times New Roman"/>
          <w:sz w:val="24"/>
        </w:rPr>
        <w:t xml:space="preserve"> para resolver problemáticas crónico-degenerativas</w:t>
      </w:r>
      <w:r w:rsidR="00C17B6B" w:rsidRPr="00FC48AB">
        <w:rPr>
          <w:rFonts w:ascii="Times New Roman" w:hAnsi="Times New Roman" w:cs="Times New Roman"/>
          <w:sz w:val="24"/>
        </w:rPr>
        <w:t xml:space="preserve"> siguen compartiéndose </w:t>
      </w:r>
      <w:r w:rsidR="00D66DD3" w:rsidRPr="00FC48AB">
        <w:rPr>
          <w:rFonts w:ascii="Times New Roman" w:hAnsi="Times New Roman" w:cs="Times New Roman"/>
          <w:sz w:val="24"/>
        </w:rPr>
        <w:t>con la solución a</w:t>
      </w:r>
      <w:r w:rsidR="00173BCD" w:rsidRPr="00FC48AB">
        <w:rPr>
          <w:rFonts w:ascii="Times New Roman" w:hAnsi="Times New Roman" w:cs="Times New Roman"/>
          <w:sz w:val="24"/>
        </w:rPr>
        <w:t xml:space="preserve"> </w:t>
      </w:r>
      <w:r w:rsidR="00C17B6B" w:rsidRPr="00FC48AB">
        <w:rPr>
          <w:rFonts w:ascii="Times New Roman" w:hAnsi="Times New Roman" w:cs="Times New Roman"/>
          <w:sz w:val="24"/>
        </w:rPr>
        <w:t xml:space="preserve">enfermedades añejas relacionadas con causas </w:t>
      </w:r>
      <w:r w:rsidR="007567DE" w:rsidRPr="00FC48AB">
        <w:rPr>
          <w:rFonts w:ascii="Times New Roman" w:hAnsi="Times New Roman" w:cs="Times New Roman"/>
          <w:sz w:val="24"/>
        </w:rPr>
        <w:t>infectocontagiosas</w:t>
      </w:r>
      <w:r w:rsidR="00C17B6B" w:rsidRPr="00FC48AB">
        <w:rPr>
          <w:rFonts w:ascii="Times New Roman" w:hAnsi="Times New Roman" w:cs="Times New Roman"/>
          <w:sz w:val="24"/>
        </w:rPr>
        <w:t>.</w:t>
      </w:r>
    </w:p>
    <w:p w:rsidR="00E33DBC" w:rsidRPr="00FC48AB" w:rsidRDefault="00FE2C16" w:rsidP="007328A4">
      <w:pPr>
        <w:spacing w:line="360" w:lineRule="auto"/>
        <w:jc w:val="both"/>
        <w:rPr>
          <w:rFonts w:ascii="Times New Roman" w:hAnsi="Times New Roman" w:cs="Times New Roman"/>
          <w:sz w:val="24"/>
        </w:rPr>
      </w:pPr>
      <w:r w:rsidRPr="00FC48AB">
        <w:rPr>
          <w:rFonts w:ascii="Times New Roman" w:hAnsi="Times New Roman" w:cs="Times New Roman"/>
          <w:sz w:val="24"/>
        </w:rPr>
        <w:t>El e</w:t>
      </w:r>
      <w:r w:rsidR="00B71CA8" w:rsidRPr="00FC48AB">
        <w:rPr>
          <w:rFonts w:ascii="Times New Roman" w:hAnsi="Times New Roman" w:cs="Times New Roman"/>
          <w:sz w:val="24"/>
        </w:rPr>
        <w:t>stado de Guanajuato</w:t>
      </w:r>
      <w:r w:rsidR="007567DE" w:rsidRPr="00FC48AB">
        <w:rPr>
          <w:rFonts w:ascii="Times New Roman" w:hAnsi="Times New Roman" w:cs="Times New Roman"/>
          <w:sz w:val="24"/>
        </w:rPr>
        <w:t xml:space="preserve"> </w:t>
      </w:r>
      <w:r w:rsidR="00B71CA8" w:rsidRPr="00FC48AB">
        <w:rPr>
          <w:rFonts w:ascii="Times New Roman" w:hAnsi="Times New Roman" w:cs="Times New Roman"/>
          <w:sz w:val="24"/>
        </w:rPr>
        <w:t xml:space="preserve">no es ajeno a las tendencias demográficas </w:t>
      </w:r>
      <w:r w:rsidR="00B21DEA" w:rsidRPr="00FC48AB">
        <w:rPr>
          <w:rFonts w:ascii="Times New Roman" w:hAnsi="Times New Roman" w:cs="Times New Roman"/>
          <w:sz w:val="24"/>
        </w:rPr>
        <w:t xml:space="preserve">y epidemiológicas </w:t>
      </w:r>
      <w:r w:rsidR="00B71CA8" w:rsidRPr="00FC48AB">
        <w:rPr>
          <w:rFonts w:ascii="Times New Roman" w:hAnsi="Times New Roman" w:cs="Times New Roman"/>
          <w:sz w:val="24"/>
        </w:rPr>
        <w:t xml:space="preserve">por lo que atraviesa </w:t>
      </w:r>
      <w:r w:rsidR="007567DE" w:rsidRPr="00FC48AB">
        <w:rPr>
          <w:rFonts w:ascii="Times New Roman" w:hAnsi="Times New Roman" w:cs="Times New Roman"/>
          <w:sz w:val="24"/>
        </w:rPr>
        <w:t>el país</w:t>
      </w:r>
      <w:r w:rsidR="00B71CA8" w:rsidRPr="00FC48AB">
        <w:rPr>
          <w:rFonts w:ascii="Times New Roman" w:hAnsi="Times New Roman" w:cs="Times New Roman"/>
          <w:sz w:val="24"/>
        </w:rPr>
        <w:t xml:space="preserve">. </w:t>
      </w:r>
      <w:r w:rsidR="009D6189" w:rsidRPr="00FC48AB">
        <w:rPr>
          <w:rFonts w:ascii="Times New Roman" w:hAnsi="Times New Roman" w:cs="Times New Roman"/>
          <w:sz w:val="24"/>
        </w:rPr>
        <w:t>En 201</w:t>
      </w:r>
      <w:r w:rsidR="00DA7B20" w:rsidRPr="00FC48AB">
        <w:rPr>
          <w:rFonts w:ascii="Times New Roman" w:hAnsi="Times New Roman" w:cs="Times New Roman"/>
          <w:sz w:val="24"/>
        </w:rPr>
        <w:t>5, la esperanza de vida se ubica</w:t>
      </w:r>
      <w:r w:rsidR="009D6189" w:rsidRPr="00FC48AB">
        <w:rPr>
          <w:rFonts w:ascii="Times New Roman" w:hAnsi="Times New Roman" w:cs="Times New Roman"/>
          <w:sz w:val="24"/>
        </w:rPr>
        <w:t xml:space="preserve"> alrededor de 75 años de edad; la mortalidad infantil en 11 defunciones por cada 1000 nacidos vivos;</w:t>
      </w:r>
      <w:r w:rsidR="005B0DDF" w:rsidRPr="00FC48AB">
        <w:rPr>
          <w:rFonts w:ascii="Times New Roman" w:hAnsi="Times New Roman" w:cs="Times New Roman"/>
          <w:sz w:val="24"/>
        </w:rPr>
        <w:t xml:space="preserve"> y</w:t>
      </w:r>
      <w:r w:rsidR="009D6189" w:rsidRPr="00FC48AB">
        <w:rPr>
          <w:rFonts w:ascii="Times New Roman" w:hAnsi="Times New Roman" w:cs="Times New Roman"/>
          <w:sz w:val="24"/>
        </w:rPr>
        <w:t xml:space="preserve"> </w:t>
      </w:r>
      <w:r w:rsidR="005B0DDF" w:rsidRPr="00FC48AB">
        <w:rPr>
          <w:rFonts w:ascii="Times New Roman" w:hAnsi="Times New Roman" w:cs="Times New Roman"/>
          <w:sz w:val="24"/>
        </w:rPr>
        <w:t>el índice sintético de fecundid</w:t>
      </w:r>
      <w:r w:rsidR="007567DE" w:rsidRPr="00FC48AB">
        <w:rPr>
          <w:rFonts w:ascii="Times New Roman" w:hAnsi="Times New Roman" w:cs="Times New Roman"/>
          <w:sz w:val="24"/>
        </w:rPr>
        <w:t xml:space="preserve">ad es de 2.2 hijos por mujer;  </w:t>
      </w:r>
      <w:r w:rsidR="00264933" w:rsidRPr="00FC48AB">
        <w:rPr>
          <w:rFonts w:ascii="Times New Roman" w:hAnsi="Times New Roman" w:cs="Times New Roman"/>
          <w:sz w:val="24"/>
        </w:rPr>
        <w:t>e</w:t>
      </w:r>
      <w:r w:rsidR="005B0DDF" w:rsidRPr="00FC48AB">
        <w:rPr>
          <w:rFonts w:ascii="Times New Roman" w:hAnsi="Times New Roman" w:cs="Times New Roman"/>
          <w:sz w:val="24"/>
        </w:rPr>
        <w:t>s decir, se encuentra en una etapa avanza</w:t>
      </w:r>
      <w:r w:rsidR="007567DE" w:rsidRPr="00FC48AB">
        <w:rPr>
          <w:rFonts w:ascii="Times New Roman" w:hAnsi="Times New Roman" w:cs="Times New Roman"/>
          <w:sz w:val="24"/>
        </w:rPr>
        <w:t>da de su transición demográfica. L</w:t>
      </w:r>
      <w:r w:rsidR="005B0DDF" w:rsidRPr="00FC48AB">
        <w:rPr>
          <w:rFonts w:ascii="Times New Roman" w:hAnsi="Times New Roman" w:cs="Times New Roman"/>
          <w:sz w:val="24"/>
        </w:rPr>
        <w:t xml:space="preserve">o </w:t>
      </w:r>
      <w:r w:rsidR="007567DE" w:rsidRPr="00FC48AB">
        <w:rPr>
          <w:rFonts w:ascii="Times New Roman" w:hAnsi="Times New Roman" w:cs="Times New Roman"/>
          <w:sz w:val="24"/>
        </w:rPr>
        <w:t xml:space="preserve">anterior </w:t>
      </w:r>
      <w:r w:rsidR="005B0DDF" w:rsidRPr="00FC48AB">
        <w:rPr>
          <w:rFonts w:ascii="Times New Roman" w:hAnsi="Times New Roman" w:cs="Times New Roman"/>
          <w:sz w:val="24"/>
        </w:rPr>
        <w:t>se refleja en el envejecimiento</w:t>
      </w:r>
      <w:r w:rsidR="00857231" w:rsidRPr="00FC48AB">
        <w:rPr>
          <w:rFonts w:ascii="Times New Roman" w:hAnsi="Times New Roman" w:cs="Times New Roman"/>
          <w:sz w:val="24"/>
        </w:rPr>
        <w:t xml:space="preserve"> demográfico:</w:t>
      </w:r>
      <w:r w:rsidR="005B0DDF" w:rsidRPr="00FC48AB">
        <w:rPr>
          <w:rFonts w:ascii="Times New Roman" w:hAnsi="Times New Roman" w:cs="Times New Roman"/>
          <w:sz w:val="24"/>
        </w:rPr>
        <w:t xml:space="preserve"> 6.1</w:t>
      </w:r>
      <w:r w:rsidR="007328A4" w:rsidRPr="00FC48AB">
        <w:rPr>
          <w:rFonts w:ascii="Times New Roman" w:hAnsi="Times New Roman" w:cs="Times New Roman"/>
          <w:sz w:val="24"/>
        </w:rPr>
        <w:t xml:space="preserve"> </w:t>
      </w:r>
      <w:r w:rsidR="005B0DDF" w:rsidRPr="00FC48AB">
        <w:rPr>
          <w:rFonts w:ascii="Times New Roman" w:hAnsi="Times New Roman" w:cs="Times New Roman"/>
          <w:sz w:val="24"/>
        </w:rPr>
        <w:t>% de su población tiene 65 o más años y se espera que alcance 16</w:t>
      </w:r>
      <w:r w:rsidR="007328A4" w:rsidRPr="00FC48AB">
        <w:rPr>
          <w:rFonts w:ascii="Times New Roman" w:hAnsi="Times New Roman" w:cs="Times New Roman"/>
          <w:sz w:val="24"/>
        </w:rPr>
        <w:t xml:space="preserve"> </w:t>
      </w:r>
      <w:r w:rsidR="005B0DDF" w:rsidRPr="00FC48AB">
        <w:rPr>
          <w:rFonts w:ascii="Times New Roman" w:hAnsi="Times New Roman" w:cs="Times New Roman"/>
          <w:sz w:val="24"/>
        </w:rPr>
        <w:t>% en 2050</w:t>
      </w:r>
      <w:r w:rsidR="00695E36" w:rsidRPr="00FC48AB">
        <w:rPr>
          <w:rFonts w:ascii="Times New Roman" w:hAnsi="Times New Roman" w:cs="Times New Roman"/>
          <w:sz w:val="24"/>
        </w:rPr>
        <w:t xml:space="preserve"> (Consejo Nacional de Población, 2012)</w:t>
      </w:r>
      <w:r w:rsidR="005B0DDF" w:rsidRPr="00FC48AB">
        <w:rPr>
          <w:rFonts w:ascii="Times New Roman" w:hAnsi="Times New Roman" w:cs="Times New Roman"/>
          <w:sz w:val="24"/>
        </w:rPr>
        <w:t>.</w:t>
      </w:r>
      <w:r w:rsidR="00E33DBC" w:rsidRPr="00FC48AB">
        <w:rPr>
          <w:rFonts w:ascii="Times New Roman" w:hAnsi="Times New Roman" w:cs="Times New Roman"/>
          <w:sz w:val="24"/>
        </w:rPr>
        <w:t xml:space="preserve"> </w:t>
      </w:r>
    </w:p>
    <w:p w:rsidR="0026344B" w:rsidRPr="00FC48AB" w:rsidRDefault="004B7FDE" w:rsidP="007328A4">
      <w:pPr>
        <w:spacing w:line="360" w:lineRule="auto"/>
        <w:jc w:val="both"/>
        <w:rPr>
          <w:rFonts w:ascii="Times New Roman" w:hAnsi="Times New Roman" w:cs="Times New Roman"/>
          <w:sz w:val="24"/>
        </w:rPr>
      </w:pPr>
      <w:r w:rsidRPr="00FC48AB">
        <w:rPr>
          <w:rFonts w:ascii="Times New Roman" w:hAnsi="Times New Roman" w:cs="Times New Roman"/>
          <w:sz w:val="24"/>
        </w:rPr>
        <w:lastRenderedPageBreak/>
        <w:t xml:space="preserve">Así, </w:t>
      </w:r>
      <w:r w:rsidR="00906F35" w:rsidRPr="00FC48AB">
        <w:rPr>
          <w:rFonts w:ascii="Times New Roman" w:hAnsi="Times New Roman" w:cs="Times New Roman"/>
          <w:sz w:val="24"/>
        </w:rPr>
        <w:t>una de las principales preocupaciones sobre el envejecimiento poblacional es el aumento de la población con alguna discapacidad.</w:t>
      </w:r>
      <w:r w:rsidR="00E33DBC" w:rsidRPr="00FC48AB">
        <w:rPr>
          <w:rFonts w:ascii="Times New Roman" w:hAnsi="Times New Roman" w:cs="Times New Roman"/>
          <w:sz w:val="24"/>
        </w:rPr>
        <w:t xml:space="preserve"> En</w:t>
      </w:r>
      <w:r w:rsidR="00906F35" w:rsidRPr="00FC48AB">
        <w:rPr>
          <w:rFonts w:ascii="Times New Roman" w:hAnsi="Times New Roman" w:cs="Times New Roman"/>
          <w:sz w:val="24"/>
        </w:rPr>
        <w:t xml:space="preserve"> Guanajuato, actualmente </w:t>
      </w:r>
      <w:r w:rsidR="00E33DBC" w:rsidRPr="00FC48AB">
        <w:rPr>
          <w:rFonts w:ascii="Times New Roman" w:hAnsi="Times New Roman" w:cs="Times New Roman"/>
          <w:sz w:val="24"/>
        </w:rPr>
        <w:t xml:space="preserve">cerca de </w:t>
      </w:r>
      <w:r w:rsidR="0026344B" w:rsidRPr="00FC48AB">
        <w:rPr>
          <w:rFonts w:ascii="Times New Roman" w:hAnsi="Times New Roman" w:cs="Times New Roman"/>
          <w:sz w:val="24"/>
        </w:rPr>
        <w:t>uno de cada tres</w:t>
      </w:r>
      <w:r w:rsidR="00E33DBC" w:rsidRPr="00FC48AB">
        <w:rPr>
          <w:rFonts w:ascii="Times New Roman" w:hAnsi="Times New Roman" w:cs="Times New Roman"/>
          <w:sz w:val="24"/>
        </w:rPr>
        <w:t xml:space="preserve"> adultos mayores</w:t>
      </w:r>
      <w:r w:rsidR="00296C19" w:rsidRPr="00FC48AB">
        <w:rPr>
          <w:rFonts w:ascii="Times New Roman" w:hAnsi="Times New Roman" w:cs="Times New Roman"/>
          <w:sz w:val="24"/>
        </w:rPr>
        <w:t xml:space="preserve"> con 65 años o más</w:t>
      </w:r>
      <w:r w:rsidR="00E33DBC" w:rsidRPr="00FC48AB">
        <w:rPr>
          <w:rFonts w:ascii="Times New Roman" w:hAnsi="Times New Roman" w:cs="Times New Roman"/>
          <w:sz w:val="24"/>
        </w:rPr>
        <w:t xml:space="preserve"> tiene una o varias discapacidad</w:t>
      </w:r>
      <w:r w:rsidR="0026344B" w:rsidRPr="00FC48AB">
        <w:rPr>
          <w:rFonts w:ascii="Times New Roman" w:hAnsi="Times New Roman" w:cs="Times New Roman"/>
          <w:sz w:val="24"/>
        </w:rPr>
        <w:t xml:space="preserve">es. </w:t>
      </w:r>
      <w:r w:rsidR="00296C19" w:rsidRPr="00FC48AB">
        <w:rPr>
          <w:rFonts w:ascii="Times New Roman" w:hAnsi="Times New Roman" w:cs="Times New Roman"/>
          <w:sz w:val="24"/>
        </w:rPr>
        <w:t>Sin embargo,</w:t>
      </w:r>
      <w:r w:rsidR="0026344B" w:rsidRPr="00FC48AB">
        <w:rPr>
          <w:rFonts w:ascii="Times New Roman" w:hAnsi="Times New Roman" w:cs="Times New Roman"/>
          <w:sz w:val="24"/>
        </w:rPr>
        <w:t xml:space="preserve"> con el aumento de la edad la incidencia de la discapacidad es mayor e incluso se acumulan las discapacidades en el plano individual. Así, se tiene que a los 85 años son dos de cada tres personas las que enfrentan esta situación</w:t>
      </w:r>
      <w:r w:rsidR="00296C19" w:rsidRPr="00FC48AB">
        <w:rPr>
          <w:rFonts w:ascii="Times New Roman" w:hAnsi="Times New Roman" w:cs="Times New Roman"/>
          <w:sz w:val="24"/>
        </w:rPr>
        <w:t>.</w:t>
      </w:r>
    </w:p>
    <w:p w:rsidR="00C74253" w:rsidRPr="00FC48AB" w:rsidRDefault="00E33DBC" w:rsidP="007328A4">
      <w:pPr>
        <w:spacing w:line="360" w:lineRule="auto"/>
        <w:jc w:val="both"/>
        <w:rPr>
          <w:rFonts w:ascii="Times New Roman" w:hAnsi="Times New Roman" w:cs="Times New Roman"/>
          <w:sz w:val="24"/>
        </w:rPr>
      </w:pPr>
      <w:r w:rsidRPr="00FC48AB">
        <w:rPr>
          <w:rFonts w:ascii="Times New Roman" w:hAnsi="Times New Roman" w:cs="Times New Roman"/>
          <w:sz w:val="24"/>
        </w:rPr>
        <w:t>La investigación que presentamos tiene como propósito ofrecer un panorama cuantitativo sobre la discapacidad en los adultos mayores en Guanajuato. Consideramos que desde el punto de vista social el trabajo es relevante en la medida que ofrece elementos</w:t>
      </w:r>
      <w:r w:rsidR="0026344B" w:rsidRPr="00FC48AB">
        <w:rPr>
          <w:rFonts w:ascii="Times New Roman" w:hAnsi="Times New Roman" w:cs="Times New Roman"/>
          <w:sz w:val="24"/>
        </w:rPr>
        <w:t xml:space="preserve"> </w:t>
      </w:r>
      <w:r w:rsidR="004B7FDE" w:rsidRPr="00FC48AB">
        <w:rPr>
          <w:rFonts w:ascii="Times New Roman" w:hAnsi="Times New Roman" w:cs="Times New Roman"/>
          <w:sz w:val="24"/>
        </w:rPr>
        <w:t>tanto reactivos como proactivos</w:t>
      </w:r>
      <w:r w:rsidR="0026344B" w:rsidRPr="00FC48AB">
        <w:rPr>
          <w:rFonts w:ascii="Times New Roman" w:hAnsi="Times New Roman" w:cs="Times New Roman"/>
          <w:sz w:val="24"/>
        </w:rPr>
        <w:t xml:space="preserve"> necesarios para la planeación en materia de políticas públicas en materia de salud. </w:t>
      </w:r>
      <w:r w:rsidR="00296C19" w:rsidRPr="00FC48AB">
        <w:rPr>
          <w:rFonts w:ascii="Times New Roman" w:hAnsi="Times New Roman" w:cs="Times New Roman"/>
          <w:sz w:val="24"/>
        </w:rPr>
        <w:t>Debido al perfil multidisciplinario de los autores, u</w:t>
      </w:r>
      <w:r w:rsidR="00C74253" w:rsidRPr="00FC48AB">
        <w:rPr>
          <w:rFonts w:ascii="Times New Roman" w:hAnsi="Times New Roman" w:cs="Times New Roman"/>
          <w:sz w:val="24"/>
        </w:rPr>
        <w:t xml:space="preserve">no de los principales </w:t>
      </w:r>
      <w:r w:rsidR="00296C19" w:rsidRPr="00FC48AB">
        <w:rPr>
          <w:rFonts w:ascii="Times New Roman" w:hAnsi="Times New Roman" w:cs="Times New Roman"/>
          <w:sz w:val="24"/>
        </w:rPr>
        <w:t>aportes del trabajo es abordar</w:t>
      </w:r>
      <w:r w:rsidR="00173577" w:rsidRPr="00FC48AB">
        <w:rPr>
          <w:rFonts w:ascii="Times New Roman" w:hAnsi="Times New Roman" w:cs="Times New Roman"/>
          <w:sz w:val="24"/>
        </w:rPr>
        <w:t xml:space="preserve"> la problemática de la discapacidad desde el punto de vista del modelo médico-biológico en el cual se</w:t>
      </w:r>
      <w:r w:rsidR="00296C19" w:rsidRPr="00FC48AB">
        <w:rPr>
          <w:rFonts w:ascii="Times New Roman" w:hAnsi="Times New Roman" w:cs="Times New Roman"/>
          <w:sz w:val="24"/>
        </w:rPr>
        <w:t xml:space="preserve"> </w:t>
      </w:r>
      <w:r w:rsidR="00173577" w:rsidRPr="00FC48AB">
        <w:rPr>
          <w:rFonts w:ascii="Times New Roman" w:hAnsi="Times New Roman" w:cs="Times New Roman"/>
          <w:sz w:val="24"/>
        </w:rPr>
        <w:t>interpreta como una desviación de la normalidad a nivel de estructura o función corporal, el cual requiere cuidados médicos y tratamiento de carácter terapéutico; pero también lo hace desde el modelo social</w:t>
      </w:r>
      <w:r w:rsidR="00296C19" w:rsidRPr="00FC48AB">
        <w:rPr>
          <w:rFonts w:ascii="Times New Roman" w:hAnsi="Times New Roman" w:cs="Times New Roman"/>
          <w:sz w:val="24"/>
        </w:rPr>
        <w:t>,</w:t>
      </w:r>
      <w:r w:rsidR="00173577" w:rsidRPr="00FC48AB">
        <w:rPr>
          <w:rFonts w:ascii="Times New Roman" w:hAnsi="Times New Roman" w:cs="Times New Roman"/>
          <w:sz w:val="24"/>
        </w:rPr>
        <w:t xml:space="preserve"> lo cual explica a la discapacidad como una desventaja que los individuos experimentan al participar en igualdad de condiciones en la vida cotidiana</w:t>
      </w:r>
      <w:r w:rsidR="00103726" w:rsidRPr="00FC48AB">
        <w:rPr>
          <w:rFonts w:ascii="Times New Roman" w:hAnsi="Times New Roman" w:cs="Times New Roman"/>
          <w:sz w:val="24"/>
        </w:rPr>
        <w:t>. Es decir, al reflexionar sobre ambos modelos propuestos en la literatura, aborda las problemática tanto individual y como colectiva</w:t>
      </w:r>
      <w:r w:rsidR="00695E36" w:rsidRPr="00FC48AB">
        <w:rPr>
          <w:rFonts w:ascii="Times New Roman" w:hAnsi="Times New Roman" w:cs="Times New Roman"/>
          <w:sz w:val="24"/>
        </w:rPr>
        <w:t xml:space="preserve"> (García, 2005)</w:t>
      </w:r>
      <w:r w:rsidR="00C74253" w:rsidRPr="00FC48AB">
        <w:rPr>
          <w:rFonts w:ascii="Times New Roman" w:hAnsi="Times New Roman" w:cs="Times New Roman"/>
          <w:sz w:val="24"/>
        </w:rPr>
        <w:t>.</w:t>
      </w:r>
    </w:p>
    <w:p w:rsidR="00E33DBC" w:rsidRPr="00352D27" w:rsidRDefault="00E33DBC" w:rsidP="00E51112">
      <w:pPr>
        <w:spacing w:line="360" w:lineRule="auto"/>
        <w:jc w:val="both"/>
        <w:rPr>
          <w:rFonts w:ascii="Arial" w:hAnsi="Arial" w:cs="Arial"/>
        </w:rPr>
      </w:pPr>
      <w:r w:rsidRPr="00FC48AB">
        <w:rPr>
          <w:rFonts w:ascii="Times New Roman" w:hAnsi="Times New Roman" w:cs="Times New Roman"/>
          <w:sz w:val="24"/>
        </w:rPr>
        <w:t>Asimismo, el trabajo</w:t>
      </w:r>
      <w:r w:rsidR="00DE4F4E" w:rsidRPr="00FC48AB">
        <w:rPr>
          <w:rFonts w:ascii="Times New Roman" w:hAnsi="Times New Roman" w:cs="Times New Roman"/>
          <w:sz w:val="24"/>
        </w:rPr>
        <w:t xml:space="preserve"> es relevante desde el punto de vista social ya que</w:t>
      </w:r>
      <w:r w:rsidRPr="00FC48AB">
        <w:rPr>
          <w:rFonts w:ascii="Times New Roman" w:hAnsi="Times New Roman" w:cs="Times New Roman"/>
          <w:sz w:val="24"/>
        </w:rPr>
        <w:t xml:space="preserve"> indaga en un campo escasamente explora</w:t>
      </w:r>
      <w:r w:rsidR="0026344B" w:rsidRPr="00FC48AB">
        <w:rPr>
          <w:rFonts w:ascii="Times New Roman" w:hAnsi="Times New Roman" w:cs="Times New Roman"/>
          <w:sz w:val="24"/>
        </w:rPr>
        <w:t>do para el estado de Guanajuato, donde la investigación demográfica en materia de salud es</w:t>
      </w:r>
      <w:r w:rsidR="003275B7" w:rsidRPr="00FC48AB">
        <w:rPr>
          <w:rFonts w:ascii="Times New Roman" w:hAnsi="Times New Roman" w:cs="Times New Roman"/>
          <w:sz w:val="24"/>
        </w:rPr>
        <w:t xml:space="preserve"> bastante</w:t>
      </w:r>
      <w:r w:rsidR="0026344B" w:rsidRPr="00FC48AB">
        <w:rPr>
          <w:rFonts w:ascii="Times New Roman" w:hAnsi="Times New Roman" w:cs="Times New Roman"/>
          <w:sz w:val="24"/>
        </w:rPr>
        <w:t xml:space="preserve"> limitada.</w:t>
      </w:r>
      <w:r w:rsidR="0026344B" w:rsidRPr="00352D27">
        <w:rPr>
          <w:rFonts w:ascii="Arial" w:hAnsi="Arial" w:cs="Arial"/>
        </w:rPr>
        <w:t xml:space="preserve"> </w:t>
      </w:r>
      <w:r w:rsidRPr="00352D27">
        <w:rPr>
          <w:rFonts w:ascii="Arial" w:hAnsi="Arial" w:cs="Arial"/>
        </w:rPr>
        <w:t xml:space="preserve">  </w:t>
      </w:r>
    </w:p>
    <w:p w:rsidR="007730A7" w:rsidRPr="00352D27" w:rsidRDefault="00C74253" w:rsidP="00161A33">
      <w:pPr>
        <w:spacing w:line="360" w:lineRule="auto"/>
        <w:jc w:val="both"/>
        <w:rPr>
          <w:rFonts w:ascii="Arial" w:hAnsi="Arial" w:cs="Arial"/>
        </w:rPr>
      </w:pPr>
      <w:r w:rsidRPr="00352D27">
        <w:rPr>
          <w:rFonts w:ascii="Arial" w:hAnsi="Arial" w:cs="Arial"/>
        </w:rPr>
        <w:tab/>
      </w:r>
    </w:p>
    <w:p w:rsidR="000D0EE3" w:rsidRPr="00352D27" w:rsidRDefault="006E5BCB" w:rsidP="000D0EE3">
      <w:pPr>
        <w:pStyle w:val="Ttulo1"/>
        <w:rPr>
          <w:rFonts w:ascii="Arial" w:hAnsi="Arial" w:cs="Arial"/>
          <w:color w:val="auto"/>
          <w:sz w:val="22"/>
          <w:szCs w:val="22"/>
        </w:rPr>
      </w:pPr>
      <w:r w:rsidRPr="00352D27">
        <w:rPr>
          <w:rFonts w:ascii="Arial" w:hAnsi="Arial" w:cs="Arial"/>
          <w:color w:val="auto"/>
          <w:sz w:val="22"/>
          <w:szCs w:val="22"/>
        </w:rPr>
        <w:t>Material y métodos</w:t>
      </w:r>
    </w:p>
    <w:p w:rsidR="00B2023E" w:rsidRPr="00352D27" w:rsidRDefault="00B2023E" w:rsidP="00B514E4">
      <w:pPr>
        <w:rPr>
          <w:rFonts w:ascii="Arial" w:hAnsi="Arial" w:cs="Arial"/>
        </w:rPr>
      </w:pPr>
    </w:p>
    <w:p w:rsidR="007730A7" w:rsidRPr="00FC48AB" w:rsidRDefault="007730A7" w:rsidP="00D4073C">
      <w:pPr>
        <w:spacing w:line="360" w:lineRule="auto"/>
        <w:jc w:val="both"/>
        <w:rPr>
          <w:rFonts w:ascii="Times New Roman" w:hAnsi="Times New Roman" w:cs="Times New Roman"/>
          <w:sz w:val="24"/>
        </w:rPr>
      </w:pPr>
      <w:r w:rsidRPr="00FC48AB">
        <w:rPr>
          <w:rFonts w:ascii="Times New Roman" w:hAnsi="Times New Roman" w:cs="Times New Roman"/>
          <w:sz w:val="24"/>
        </w:rPr>
        <w:t xml:space="preserve">Esta investigación es abordada desde </w:t>
      </w:r>
      <w:r w:rsidR="008221E0" w:rsidRPr="00FC48AB">
        <w:rPr>
          <w:rFonts w:ascii="Times New Roman" w:hAnsi="Times New Roman" w:cs="Times New Roman"/>
          <w:sz w:val="24"/>
        </w:rPr>
        <w:t>una perspectiva cuantitativa</w:t>
      </w:r>
      <w:r w:rsidRPr="00FC48AB">
        <w:rPr>
          <w:rFonts w:ascii="Times New Roman" w:hAnsi="Times New Roman" w:cs="Times New Roman"/>
          <w:sz w:val="24"/>
        </w:rPr>
        <w:t xml:space="preserve">, con base en los </w:t>
      </w:r>
      <w:proofErr w:type="spellStart"/>
      <w:r w:rsidRPr="00FC48AB">
        <w:rPr>
          <w:rFonts w:ascii="Times New Roman" w:hAnsi="Times New Roman" w:cs="Times New Roman"/>
          <w:sz w:val="24"/>
        </w:rPr>
        <w:t>Microda</w:t>
      </w:r>
      <w:r w:rsidR="00D4073C" w:rsidRPr="00FC48AB">
        <w:rPr>
          <w:rFonts w:ascii="Times New Roman" w:hAnsi="Times New Roman" w:cs="Times New Roman"/>
          <w:sz w:val="24"/>
        </w:rPr>
        <w:t>tos</w:t>
      </w:r>
      <w:proofErr w:type="spellEnd"/>
      <w:r w:rsidR="00D4073C" w:rsidRPr="00FC48AB">
        <w:rPr>
          <w:rFonts w:ascii="Times New Roman" w:hAnsi="Times New Roman" w:cs="Times New Roman"/>
          <w:sz w:val="24"/>
        </w:rPr>
        <w:t xml:space="preserve"> de la Muestra Censal </w:t>
      </w:r>
      <w:r w:rsidRPr="00FC48AB">
        <w:rPr>
          <w:rFonts w:ascii="Times New Roman" w:hAnsi="Times New Roman" w:cs="Times New Roman"/>
          <w:sz w:val="24"/>
        </w:rPr>
        <w:t>2010, publicados por el Instituto Nacional de Estadística y Geografía (INEGI) de México. En el estado de Guanajuato fueron censados 33</w:t>
      </w:r>
      <w:r w:rsidR="004054B6" w:rsidRPr="00FC48AB">
        <w:rPr>
          <w:rFonts w:ascii="Times New Roman" w:hAnsi="Times New Roman" w:cs="Times New Roman"/>
          <w:sz w:val="24"/>
        </w:rPr>
        <w:t>1</w:t>
      </w:r>
      <w:r w:rsidR="004076F2" w:rsidRPr="00FC48AB">
        <w:rPr>
          <w:rFonts w:ascii="Times New Roman" w:hAnsi="Times New Roman" w:cs="Times New Roman"/>
          <w:sz w:val="24"/>
        </w:rPr>
        <w:t xml:space="preserve"> </w:t>
      </w:r>
      <w:r w:rsidR="004054B6" w:rsidRPr="00FC48AB">
        <w:rPr>
          <w:rFonts w:ascii="Times New Roman" w:hAnsi="Times New Roman" w:cs="Times New Roman"/>
          <w:sz w:val="24"/>
        </w:rPr>
        <w:t>702 adultos con 65 años o más. E</w:t>
      </w:r>
      <w:r w:rsidRPr="00FC48AB">
        <w:rPr>
          <w:rFonts w:ascii="Times New Roman" w:hAnsi="Times New Roman" w:cs="Times New Roman"/>
          <w:sz w:val="24"/>
        </w:rPr>
        <w:t xml:space="preserve">n la investigación que presentamos se analizó una muestra de </w:t>
      </w:r>
      <w:r w:rsidRPr="00FC48AB">
        <w:rPr>
          <w:rFonts w:ascii="Times New Roman" w:hAnsi="Times New Roman" w:cs="Times New Roman"/>
          <w:sz w:val="24"/>
        </w:rPr>
        <w:lastRenderedPageBreak/>
        <w:t>22</w:t>
      </w:r>
      <w:r w:rsidR="004076F2" w:rsidRPr="00FC48AB">
        <w:rPr>
          <w:rFonts w:ascii="Times New Roman" w:hAnsi="Times New Roman" w:cs="Times New Roman"/>
          <w:sz w:val="24"/>
        </w:rPr>
        <w:t xml:space="preserve"> </w:t>
      </w:r>
      <w:r w:rsidRPr="00FC48AB">
        <w:rPr>
          <w:rFonts w:ascii="Times New Roman" w:hAnsi="Times New Roman" w:cs="Times New Roman"/>
          <w:sz w:val="24"/>
        </w:rPr>
        <w:t>689 de ellos, de los cuales 8</w:t>
      </w:r>
      <w:r w:rsidR="004076F2" w:rsidRPr="00FC48AB">
        <w:rPr>
          <w:rFonts w:ascii="Times New Roman" w:hAnsi="Times New Roman" w:cs="Times New Roman"/>
          <w:sz w:val="24"/>
        </w:rPr>
        <w:t xml:space="preserve"> </w:t>
      </w:r>
      <w:r w:rsidRPr="00FC48AB">
        <w:rPr>
          <w:rFonts w:ascii="Times New Roman" w:hAnsi="Times New Roman" w:cs="Times New Roman"/>
          <w:sz w:val="24"/>
        </w:rPr>
        <w:t xml:space="preserve">503 tenían al menos una discapacidad. El diseño de la muestra censal de 2010 </w:t>
      </w:r>
      <w:r w:rsidR="00D4073C" w:rsidRPr="00FC48AB">
        <w:rPr>
          <w:rFonts w:ascii="Times New Roman" w:hAnsi="Times New Roman" w:cs="Times New Roman"/>
          <w:sz w:val="24"/>
        </w:rPr>
        <w:t>fue</w:t>
      </w:r>
      <w:r w:rsidRPr="00FC48AB">
        <w:rPr>
          <w:rFonts w:ascii="Times New Roman" w:hAnsi="Times New Roman" w:cs="Times New Roman"/>
          <w:sz w:val="24"/>
        </w:rPr>
        <w:t xml:space="preserve"> estratificado por conglomerados y se realizó en una sola etapa de selección, es decir, se seleccionaron áreas geográficas completas, ya sean </w:t>
      </w:r>
      <w:r w:rsidR="00D4073C" w:rsidRPr="00FC48AB">
        <w:rPr>
          <w:rFonts w:ascii="Times New Roman" w:hAnsi="Times New Roman" w:cs="Times New Roman"/>
          <w:sz w:val="24"/>
        </w:rPr>
        <w:t>grupos de viviendas</w:t>
      </w:r>
      <w:r w:rsidRPr="00FC48AB">
        <w:rPr>
          <w:rFonts w:ascii="Times New Roman" w:hAnsi="Times New Roman" w:cs="Times New Roman"/>
          <w:sz w:val="24"/>
        </w:rPr>
        <w:t xml:space="preserve"> o localidades.</w:t>
      </w:r>
      <w:r w:rsidR="00D4073C" w:rsidRPr="00FC48AB">
        <w:rPr>
          <w:rFonts w:ascii="Times New Roman" w:hAnsi="Times New Roman" w:cs="Times New Roman"/>
          <w:sz w:val="24"/>
        </w:rPr>
        <w:t xml:space="preserve"> La muestra consideró una confianza del 90.0</w:t>
      </w:r>
      <w:r w:rsidR="004076F2" w:rsidRPr="00FC48AB">
        <w:rPr>
          <w:rFonts w:ascii="Times New Roman" w:hAnsi="Times New Roman" w:cs="Times New Roman"/>
          <w:sz w:val="24"/>
        </w:rPr>
        <w:t xml:space="preserve"> </w:t>
      </w:r>
      <w:r w:rsidR="00D4073C" w:rsidRPr="00FC48AB">
        <w:rPr>
          <w:rFonts w:ascii="Times New Roman" w:hAnsi="Times New Roman" w:cs="Times New Roman"/>
          <w:sz w:val="24"/>
        </w:rPr>
        <w:t>%, un error relativo máximo de 0.2, un efecto de diseño de 1.44 y una tasa de no respuesta de 10.0</w:t>
      </w:r>
      <w:r w:rsidR="004076F2" w:rsidRPr="00FC48AB">
        <w:rPr>
          <w:rFonts w:ascii="Times New Roman" w:hAnsi="Times New Roman" w:cs="Times New Roman"/>
          <w:sz w:val="24"/>
        </w:rPr>
        <w:t xml:space="preserve"> </w:t>
      </w:r>
      <w:r w:rsidR="00D4073C" w:rsidRPr="00FC48AB">
        <w:rPr>
          <w:rFonts w:ascii="Times New Roman" w:hAnsi="Times New Roman" w:cs="Times New Roman"/>
          <w:sz w:val="24"/>
        </w:rPr>
        <w:t>%</w:t>
      </w:r>
      <w:r w:rsidR="00695E36" w:rsidRPr="00FC48AB">
        <w:rPr>
          <w:rFonts w:ascii="Times New Roman" w:hAnsi="Times New Roman" w:cs="Times New Roman"/>
          <w:sz w:val="24"/>
        </w:rPr>
        <w:t xml:space="preserve"> (INEGI, 2011)</w:t>
      </w:r>
      <w:r w:rsidR="00D4073C" w:rsidRPr="00FC48AB">
        <w:rPr>
          <w:rFonts w:ascii="Times New Roman" w:hAnsi="Times New Roman" w:cs="Times New Roman"/>
          <w:sz w:val="24"/>
        </w:rPr>
        <w:t>.</w:t>
      </w:r>
    </w:p>
    <w:p w:rsidR="008402A2" w:rsidRPr="00FC48AB" w:rsidRDefault="00A334D1" w:rsidP="00FD08F3">
      <w:pPr>
        <w:spacing w:line="360" w:lineRule="auto"/>
        <w:jc w:val="both"/>
        <w:rPr>
          <w:rFonts w:ascii="Times New Roman" w:hAnsi="Times New Roman" w:cs="Times New Roman"/>
          <w:sz w:val="24"/>
        </w:rPr>
      </w:pPr>
      <w:r w:rsidRPr="00FC48AB">
        <w:rPr>
          <w:rFonts w:ascii="Times New Roman" w:hAnsi="Times New Roman" w:cs="Times New Roman"/>
          <w:sz w:val="24"/>
        </w:rPr>
        <w:t>E</w:t>
      </w:r>
      <w:r w:rsidR="008402A2" w:rsidRPr="00FC48AB">
        <w:rPr>
          <w:rFonts w:ascii="Times New Roman" w:hAnsi="Times New Roman" w:cs="Times New Roman"/>
          <w:sz w:val="24"/>
        </w:rPr>
        <w:t>l instrumento de investigación –Cuestionario Ampliado</w:t>
      </w:r>
      <w:r w:rsidR="00BA0F8E" w:rsidRPr="00FC48AB">
        <w:rPr>
          <w:rFonts w:ascii="Times New Roman" w:hAnsi="Times New Roman" w:cs="Times New Roman"/>
          <w:sz w:val="24"/>
        </w:rPr>
        <w:t xml:space="preserve"> del Censo de Población y Vivienda 2010</w:t>
      </w:r>
      <w:r w:rsidR="008402A2" w:rsidRPr="00FC48AB">
        <w:rPr>
          <w:rFonts w:ascii="Times New Roman" w:hAnsi="Times New Roman" w:cs="Times New Roman"/>
          <w:sz w:val="24"/>
        </w:rPr>
        <w:t xml:space="preserve">— indagó por la discapacidad de las personas a través de la pregunta ¿En su vida diaria, (NOMBRE) tiene dificultad al realizar las siguientes actividades? Con el siguiente rango de respuestas a) </w:t>
      </w:r>
      <w:r w:rsidR="00C8563A" w:rsidRPr="00FC48AB">
        <w:rPr>
          <w:rFonts w:ascii="Times New Roman" w:hAnsi="Times New Roman" w:cs="Times New Roman"/>
          <w:sz w:val="24"/>
        </w:rPr>
        <w:t>c</w:t>
      </w:r>
      <w:r w:rsidR="008402A2" w:rsidRPr="00FC48AB">
        <w:rPr>
          <w:rFonts w:ascii="Times New Roman" w:hAnsi="Times New Roman" w:cs="Times New Roman"/>
          <w:sz w:val="24"/>
        </w:rPr>
        <w:t xml:space="preserve">aminar, moverse, subir o bajar; b) </w:t>
      </w:r>
      <w:r w:rsidR="00C8563A" w:rsidRPr="00FC48AB">
        <w:rPr>
          <w:rFonts w:ascii="Times New Roman" w:hAnsi="Times New Roman" w:cs="Times New Roman"/>
          <w:sz w:val="24"/>
        </w:rPr>
        <w:t>v</w:t>
      </w:r>
      <w:r w:rsidR="008402A2" w:rsidRPr="00FC48AB">
        <w:rPr>
          <w:rFonts w:ascii="Times New Roman" w:hAnsi="Times New Roman" w:cs="Times New Roman"/>
          <w:sz w:val="24"/>
        </w:rPr>
        <w:t xml:space="preserve">er, aun usando lentes; c) </w:t>
      </w:r>
      <w:r w:rsidR="00C8563A" w:rsidRPr="00FC48AB">
        <w:rPr>
          <w:rFonts w:ascii="Times New Roman" w:hAnsi="Times New Roman" w:cs="Times New Roman"/>
          <w:sz w:val="24"/>
        </w:rPr>
        <w:t>h</w:t>
      </w:r>
      <w:r w:rsidR="008402A2" w:rsidRPr="00FC48AB">
        <w:rPr>
          <w:rFonts w:ascii="Times New Roman" w:hAnsi="Times New Roman" w:cs="Times New Roman"/>
          <w:sz w:val="24"/>
        </w:rPr>
        <w:t xml:space="preserve">ablar, comunicarse o conversar; d) </w:t>
      </w:r>
      <w:r w:rsidR="00C8563A" w:rsidRPr="00FC48AB">
        <w:rPr>
          <w:rFonts w:ascii="Times New Roman" w:hAnsi="Times New Roman" w:cs="Times New Roman"/>
          <w:sz w:val="24"/>
        </w:rPr>
        <w:t>o</w:t>
      </w:r>
      <w:r w:rsidR="008402A2" w:rsidRPr="00FC48AB">
        <w:rPr>
          <w:rFonts w:ascii="Times New Roman" w:hAnsi="Times New Roman" w:cs="Times New Roman"/>
          <w:sz w:val="24"/>
        </w:rPr>
        <w:t xml:space="preserve">ír, aun usando aparato auditivo; e) </w:t>
      </w:r>
      <w:r w:rsidR="00C8563A" w:rsidRPr="00FC48AB">
        <w:rPr>
          <w:rFonts w:ascii="Times New Roman" w:hAnsi="Times New Roman" w:cs="Times New Roman"/>
          <w:sz w:val="24"/>
        </w:rPr>
        <w:t>v</w:t>
      </w:r>
      <w:r w:rsidR="008402A2" w:rsidRPr="00FC48AB">
        <w:rPr>
          <w:rFonts w:ascii="Times New Roman" w:hAnsi="Times New Roman" w:cs="Times New Roman"/>
          <w:sz w:val="24"/>
        </w:rPr>
        <w:t xml:space="preserve">estirse, bañarse o comer; f) </w:t>
      </w:r>
      <w:r w:rsidR="00C8563A" w:rsidRPr="00FC48AB">
        <w:rPr>
          <w:rFonts w:ascii="Times New Roman" w:hAnsi="Times New Roman" w:cs="Times New Roman"/>
          <w:sz w:val="24"/>
        </w:rPr>
        <w:t>p</w:t>
      </w:r>
      <w:r w:rsidR="008402A2" w:rsidRPr="00FC48AB">
        <w:rPr>
          <w:rFonts w:ascii="Times New Roman" w:hAnsi="Times New Roman" w:cs="Times New Roman"/>
          <w:sz w:val="24"/>
        </w:rPr>
        <w:t xml:space="preserve">oner atención o aprender cosas sencillas; g) </w:t>
      </w:r>
      <w:r w:rsidR="00C8563A" w:rsidRPr="00FC48AB">
        <w:rPr>
          <w:rFonts w:ascii="Times New Roman" w:hAnsi="Times New Roman" w:cs="Times New Roman"/>
          <w:sz w:val="24"/>
        </w:rPr>
        <w:t>l</w:t>
      </w:r>
      <w:r w:rsidR="008402A2" w:rsidRPr="00FC48AB">
        <w:rPr>
          <w:rFonts w:ascii="Times New Roman" w:hAnsi="Times New Roman" w:cs="Times New Roman"/>
          <w:sz w:val="24"/>
        </w:rPr>
        <w:t>imitación mental</w:t>
      </w:r>
      <w:r w:rsidR="002B3E64" w:rsidRPr="00FC48AB">
        <w:rPr>
          <w:rFonts w:ascii="Times New Roman" w:hAnsi="Times New Roman" w:cs="Times New Roman"/>
          <w:sz w:val="24"/>
        </w:rPr>
        <w:t xml:space="preserve">; h) </w:t>
      </w:r>
      <w:r w:rsidR="00C8563A" w:rsidRPr="00FC48AB">
        <w:rPr>
          <w:rFonts w:ascii="Times New Roman" w:hAnsi="Times New Roman" w:cs="Times New Roman"/>
          <w:sz w:val="24"/>
        </w:rPr>
        <w:t>n</w:t>
      </w:r>
      <w:r w:rsidR="002B3E64" w:rsidRPr="00FC48AB">
        <w:rPr>
          <w:rFonts w:ascii="Times New Roman" w:hAnsi="Times New Roman" w:cs="Times New Roman"/>
          <w:sz w:val="24"/>
        </w:rPr>
        <w:t xml:space="preserve">o especificado. </w:t>
      </w:r>
      <w:r w:rsidRPr="00FC48AB">
        <w:rPr>
          <w:rFonts w:ascii="Times New Roman" w:hAnsi="Times New Roman" w:cs="Times New Roman"/>
          <w:sz w:val="24"/>
        </w:rPr>
        <w:t>Además</w:t>
      </w:r>
      <w:r w:rsidR="00865E9C" w:rsidRPr="00FC48AB">
        <w:rPr>
          <w:rFonts w:ascii="Times New Roman" w:hAnsi="Times New Roman" w:cs="Times New Roman"/>
          <w:sz w:val="24"/>
        </w:rPr>
        <w:t xml:space="preserve">, </w:t>
      </w:r>
      <w:r w:rsidR="009F7BB4" w:rsidRPr="00FC48AB">
        <w:rPr>
          <w:rFonts w:ascii="Times New Roman" w:hAnsi="Times New Roman" w:cs="Times New Roman"/>
          <w:sz w:val="24"/>
        </w:rPr>
        <w:t>inquirió</w:t>
      </w:r>
      <w:r w:rsidR="00865E9C" w:rsidRPr="00FC48AB">
        <w:rPr>
          <w:rFonts w:ascii="Times New Roman" w:hAnsi="Times New Roman" w:cs="Times New Roman"/>
          <w:sz w:val="24"/>
        </w:rPr>
        <w:t xml:space="preserve"> por la causa de la discapacidad con la </w:t>
      </w:r>
      <w:r w:rsidR="009F7BB4" w:rsidRPr="00FC48AB">
        <w:rPr>
          <w:rFonts w:ascii="Times New Roman" w:hAnsi="Times New Roman" w:cs="Times New Roman"/>
          <w:sz w:val="24"/>
        </w:rPr>
        <w:t>interrogación</w:t>
      </w:r>
      <w:r w:rsidR="00865E9C" w:rsidRPr="00FC48AB">
        <w:rPr>
          <w:rFonts w:ascii="Times New Roman" w:hAnsi="Times New Roman" w:cs="Times New Roman"/>
          <w:sz w:val="24"/>
        </w:rPr>
        <w:t xml:space="preserve"> </w:t>
      </w:r>
      <w:r w:rsidR="002B3E64" w:rsidRPr="00FC48AB">
        <w:rPr>
          <w:rFonts w:ascii="Times New Roman" w:hAnsi="Times New Roman" w:cs="Times New Roman"/>
          <w:sz w:val="24"/>
        </w:rPr>
        <w:t>“¿</w:t>
      </w:r>
      <w:r w:rsidR="00FD08F3" w:rsidRPr="00FC48AB">
        <w:rPr>
          <w:rFonts w:ascii="Times New Roman" w:hAnsi="Times New Roman" w:cs="Times New Roman"/>
          <w:sz w:val="24"/>
        </w:rPr>
        <w:t>(NOMBRE) tien</w:t>
      </w:r>
      <w:r w:rsidR="009F7BB4" w:rsidRPr="00FC48AB">
        <w:rPr>
          <w:rFonts w:ascii="Times New Roman" w:hAnsi="Times New Roman" w:cs="Times New Roman"/>
          <w:sz w:val="24"/>
        </w:rPr>
        <w:t xml:space="preserve">e dificultad para </w:t>
      </w:r>
      <w:r w:rsidR="00C8563A" w:rsidRPr="00FC48AB">
        <w:rPr>
          <w:rFonts w:ascii="Times New Roman" w:hAnsi="Times New Roman" w:cs="Times New Roman"/>
          <w:sz w:val="24"/>
        </w:rPr>
        <w:t>(</w:t>
      </w:r>
      <w:r w:rsidR="009F7BB4" w:rsidRPr="00FC48AB">
        <w:rPr>
          <w:rFonts w:ascii="Times New Roman" w:hAnsi="Times New Roman" w:cs="Times New Roman"/>
          <w:sz w:val="24"/>
        </w:rPr>
        <w:t>respuesta de la pregunta</w:t>
      </w:r>
      <w:r w:rsidR="00FD08F3" w:rsidRPr="00FC48AB">
        <w:rPr>
          <w:rFonts w:ascii="Times New Roman" w:hAnsi="Times New Roman" w:cs="Times New Roman"/>
          <w:sz w:val="24"/>
        </w:rPr>
        <w:t xml:space="preserve"> anterior</w:t>
      </w:r>
      <w:r w:rsidR="00C8563A" w:rsidRPr="00FC48AB">
        <w:rPr>
          <w:rFonts w:ascii="Times New Roman" w:hAnsi="Times New Roman" w:cs="Times New Roman"/>
          <w:sz w:val="24"/>
        </w:rPr>
        <w:t>)</w:t>
      </w:r>
      <w:r w:rsidR="002B3E64" w:rsidRPr="00FC48AB">
        <w:rPr>
          <w:rFonts w:ascii="Times New Roman" w:hAnsi="Times New Roman" w:cs="Times New Roman"/>
          <w:sz w:val="24"/>
        </w:rPr>
        <w:t>…”</w:t>
      </w:r>
      <w:r w:rsidR="009F7BB4" w:rsidRPr="00FC48AB">
        <w:rPr>
          <w:rFonts w:ascii="Times New Roman" w:hAnsi="Times New Roman" w:cs="Times New Roman"/>
          <w:sz w:val="24"/>
        </w:rPr>
        <w:t xml:space="preserve">, la cual tenía las siguientes opciones de respuesta </w:t>
      </w:r>
      <w:r w:rsidR="002B3E64" w:rsidRPr="00FC48AB">
        <w:rPr>
          <w:rFonts w:ascii="Times New Roman" w:hAnsi="Times New Roman" w:cs="Times New Roman"/>
          <w:sz w:val="24"/>
        </w:rPr>
        <w:t xml:space="preserve">a) </w:t>
      </w:r>
      <w:r w:rsidR="00C8563A" w:rsidRPr="00FC48AB">
        <w:rPr>
          <w:rFonts w:ascii="Times New Roman" w:hAnsi="Times New Roman" w:cs="Times New Roman"/>
          <w:sz w:val="24"/>
        </w:rPr>
        <w:t>p</w:t>
      </w:r>
      <w:r w:rsidR="002B3E64" w:rsidRPr="00FC48AB">
        <w:rPr>
          <w:rFonts w:ascii="Times New Roman" w:hAnsi="Times New Roman" w:cs="Times New Roman"/>
          <w:sz w:val="24"/>
        </w:rPr>
        <w:t xml:space="preserve">orque nació así; b) </w:t>
      </w:r>
      <w:r w:rsidR="00C8563A" w:rsidRPr="00FC48AB">
        <w:rPr>
          <w:rFonts w:ascii="Times New Roman" w:hAnsi="Times New Roman" w:cs="Times New Roman"/>
          <w:sz w:val="24"/>
        </w:rPr>
        <w:t>p</w:t>
      </w:r>
      <w:r w:rsidR="00FD08F3" w:rsidRPr="00FC48AB">
        <w:rPr>
          <w:rFonts w:ascii="Times New Roman" w:hAnsi="Times New Roman" w:cs="Times New Roman"/>
          <w:sz w:val="24"/>
        </w:rPr>
        <w:t>or e</w:t>
      </w:r>
      <w:r w:rsidR="002B3E64" w:rsidRPr="00FC48AB">
        <w:rPr>
          <w:rFonts w:ascii="Times New Roman" w:hAnsi="Times New Roman" w:cs="Times New Roman"/>
          <w:sz w:val="24"/>
        </w:rPr>
        <w:t xml:space="preserve">nfermedad; c) </w:t>
      </w:r>
      <w:r w:rsidR="00C8563A" w:rsidRPr="00FC48AB">
        <w:rPr>
          <w:rFonts w:ascii="Times New Roman" w:hAnsi="Times New Roman" w:cs="Times New Roman"/>
          <w:sz w:val="24"/>
        </w:rPr>
        <w:t>p</w:t>
      </w:r>
      <w:r w:rsidR="00FD08F3" w:rsidRPr="00FC48AB">
        <w:rPr>
          <w:rFonts w:ascii="Times New Roman" w:hAnsi="Times New Roman" w:cs="Times New Roman"/>
          <w:sz w:val="24"/>
        </w:rPr>
        <w:t>or a</w:t>
      </w:r>
      <w:r w:rsidR="002B3E64" w:rsidRPr="00FC48AB">
        <w:rPr>
          <w:rFonts w:ascii="Times New Roman" w:hAnsi="Times New Roman" w:cs="Times New Roman"/>
          <w:sz w:val="24"/>
        </w:rPr>
        <w:t xml:space="preserve">ccidente; d) </w:t>
      </w:r>
      <w:r w:rsidR="00C8563A" w:rsidRPr="00FC48AB">
        <w:rPr>
          <w:rFonts w:ascii="Times New Roman" w:hAnsi="Times New Roman" w:cs="Times New Roman"/>
          <w:sz w:val="24"/>
        </w:rPr>
        <w:t>p</w:t>
      </w:r>
      <w:r w:rsidR="00FD08F3" w:rsidRPr="00FC48AB">
        <w:rPr>
          <w:rFonts w:ascii="Times New Roman" w:hAnsi="Times New Roman" w:cs="Times New Roman"/>
          <w:sz w:val="24"/>
        </w:rPr>
        <w:t>or e</w:t>
      </w:r>
      <w:r w:rsidR="002B3E64" w:rsidRPr="00FC48AB">
        <w:rPr>
          <w:rFonts w:ascii="Times New Roman" w:hAnsi="Times New Roman" w:cs="Times New Roman"/>
          <w:sz w:val="24"/>
        </w:rPr>
        <w:t xml:space="preserve">dad avanzada; e) </w:t>
      </w:r>
      <w:r w:rsidR="00C8563A" w:rsidRPr="00FC48AB">
        <w:rPr>
          <w:rFonts w:ascii="Times New Roman" w:hAnsi="Times New Roman" w:cs="Times New Roman"/>
          <w:sz w:val="24"/>
        </w:rPr>
        <w:t>p</w:t>
      </w:r>
      <w:r w:rsidR="00FD08F3" w:rsidRPr="00FC48AB">
        <w:rPr>
          <w:rFonts w:ascii="Times New Roman" w:hAnsi="Times New Roman" w:cs="Times New Roman"/>
          <w:sz w:val="24"/>
        </w:rPr>
        <w:t>or o</w:t>
      </w:r>
      <w:r w:rsidR="002B3E64" w:rsidRPr="00FC48AB">
        <w:rPr>
          <w:rFonts w:ascii="Times New Roman" w:hAnsi="Times New Roman" w:cs="Times New Roman"/>
          <w:sz w:val="24"/>
        </w:rPr>
        <w:t xml:space="preserve">tra causa; f) </w:t>
      </w:r>
      <w:r w:rsidR="00C8563A" w:rsidRPr="00FC48AB">
        <w:rPr>
          <w:rFonts w:ascii="Times New Roman" w:hAnsi="Times New Roman" w:cs="Times New Roman"/>
          <w:sz w:val="24"/>
        </w:rPr>
        <w:t>n</w:t>
      </w:r>
      <w:r w:rsidR="002B3E64" w:rsidRPr="00FC48AB">
        <w:rPr>
          <w:rFonts w:ascii="Times New Roman" w:hAnsi="Times New Roman" w:cs="Times New Roman"/>
          <w:sz w:val="24"/>
        </w:rPr>
        <w:t>o especificado</w:t>
      </w:r>
      <w:r w:rsidR="00695E36" w:rsidRPr="00FC48AB">
        <w:rPr>
          <w:rFonts w:ascii="Times New Roman" w:hAnsi="Times New Roman" w:cs="Times New Roman"/>
          <w:sz w:val="24"/>
        </w:rPr>
        <w:t xml:space="preserve"> </w:t>
      </w:r>
      <w:r w:rsidR="00F45D17" w:rsidRPr="00FC48AB">
        <w:rPr>
          <w:rFonts w:ascii="Times New Roman" w:hAnsi="Times New Roman" w:cs="Times New Roman"/>
          <w:sz w:val="24"/>
        </w:rPr>
        <w:t>(INEGI, 2011b).</w:t>
      </w:r>
    </w:p>
    <w:p w:rsidR="00867454" w:rsidRPr="00352D27" w:rsidRDefault="00867454" w:rsidP="008402A2">
      <w:pPr>
        <w:spacing w:line="360" w:lineRule="auto"/>
        <w:jc w:val="both"/>
        <w:rPr>
          <w:rFonts w:ascii="Arial" w:hAnsi="Arial" w:cs="Arial"/>
        </w:rPr>
      </w:pPr>
      <w:r w:rsidRPr="00FC48AB">
        <w:rPr>
          <w:rFonts w:ascii="Times New Roman" w:hAnsi="Times New Roman" w:cs="Times New Roman"/>
          <w:sz w:val="24"/>
        </w:rPr>
        <w:t>Finalmente, cabe aclarar que e</w:t>
      </w:r>
      <w:r w:rsidR="007D0CF5" w:rsidRPr="00FC48AB">
        <w:rPr>
          <w:rFonts w:ascii="Times New Roman" w:hAnsi="Times New Roman" w:cs="Times New Roman"/>
          <w:sz w:val="24"/>
        </w:rPr>
        <w:t>l carácter público de las bases de</w:t>
      </w:r>
      <w:r w:rsidRPr="00FC48AB">
        <w:rPr>
          <w:rFonts w:ascii="Times New Roman" w:hAnsi="Times New Roman" w:cs="Times New Roman"/>
          <w:sz w:val="24"/>
        </w:rPr>
        <w:t xml:space="preserve"> </w:t>
      </w:r>
      <w:proofErr w:type="spellStart"/>
      <w:r w:rsidR="00161A33" w:rsidRPr="00FC48AB">
        <w:rPr>
          <w:rFonts w:ascii="Times New Roman" w:hAnsi="Times New Roman" w:cs="Times New Roman"/>
          <w:sz w:val="24"/>
        </w:rPr>
        <w:t>Microdatos</w:t>
      </w:r>
      <w:proofErr w:type="spellEnd"/>
      <w:r w:rsidR="00161A33" w:rsidRPr="00FC48AB">
        <w:rPr>
          <w:rFonts w:ascii="Times New Roman" w:hAnsi="Times New Roman" w:cs="Times New Roman"/>
          <w:sz w:val="24"/>
        </w:rPr>
        <w:t xml:space="preserve"> de la Muestra Censal</w:t>
      </w:r>
      <w:r w:rsidR="00DB1DED" w:rsidRPr="00FC48AB">
        <w:rPr>
          <w:rFonts w:ascii="Times New Roman" w:hAnsi="Times New Roman" w:cs="Times New Roman"/>
          <w:sz w:val="24"/>
        </w:rPr>
        <w:t xml:space="preserve"> (disponibles de manera electrónica en</w:t>
      </w:r>
      <w:r w:rsidR="00161A33" w:rsidRPr="00FC48AB">
        <w:rPr>
          <w:rFonts w:ascii="Times New Roman" w:hAnsi="Times New Roman" w:cs="Times New Roman"/>
          <w:sz w:val="24"/>
        </w:rPr>
        <w:t xml:space="preserve"> el portal</w:t>
      </w:r>
      <w:r w:rsidR="00DB1DED" w:rsidRPr="00FC48AB">
        <w:rPr>
          <w:rFonts w:ascii="Times New Roman" w:hAnsi="Times New Roman" w:cs="Times New Roman"/>
          <w:sz w:val="24"/>
        </w:rPr>
        <w:t xml:space="preserve"> www.inegi.org.mx) </w:t>
      </w:r>
      <w:r w:rsidRPr="00FC48AB">
        <w:rPr>
          <w:rFonts w:ascii="Times New Roman" w:hAnsi="Times New Roman" w:cs="Times New Roman"/>
          <w:sz w:val="24"/>
        </w:rPr>
        <w:t xml:space="preserve">aunado a que los </w:t>
      </w:r>
      <w:r w:rsidR="007D0CF5" w:rsidRPr="00FC48AB">
        <w:rPr>
          <w:rFonts w:ascii="Times New Roman" w:hAnsi="Times New Roman" w:cs="Times New Roman"/>
          <w:sz w:val="24"/>
        </w:rPr>
        <w:t>procedimientos</w:t>
      </w:r>
      <w:r w:rsidRPr="00FC48AB">
        <w:rPr>
          <w:rFonts w:ascii="Times New Roman" w:hAnsi="Times New Roman" w:cs="Times New Roman"/>
          <w:sz w:val="24"/>
        </w:rPr>
        <w:t xml:space="preserve"> estadísticos y demográficos son los estándares, posibilita la reproducción y validación externa de los resultados de esta investigación.</w:t>
      </w:r>
      <w:r w:rsidR="00A003C7" w:rsidRPr="00352D27">
        <w:rPr>
          <w:rFonts w:ascii="Arial" w:hAnsi="Arial" w:cs="Arial"/>
        </w:rPr>
        <w:t xml:space="preserve"> </w:t>
      </w:r>
    </w:p>
    <w:p w:rsidR="008402A2" w:rsidRPr="00352D27" w:rsidRDefault="00867454" w:rsidP="008402A2">
      <w:pPr>
        <w:spacing w:line="360" w:lineRule="auto"/>
        <w:jc w:val="both"/>
        <w:rPr>
          <w:rFonts w:ascii="Arial" w:hAnsi="Arial" w:cs="Arial"/>
        </w:rPr>
      </w:pPr>
      <w:r w:rsidRPr="00352D27">
        <w:rPr>
          <w:rFonts w:ascii="Arial" w:hAnsi="Arial" w:cs="Arial"/>
        </w:rPr>
        <w:tab/>
      </w:r>
      <w:r w:rsidRPr="00352D27">
        <w:rPr>
          <w:rFonts w:ascii="Arial" w:hAnsi="Arial" w:cs="Arial"/>
        </w:rPr>
        <w:tab/>
      </w:r>
    </w:p>
    <w:p w:rsidR="00A2177F" w:rsidRPr="00352D27" w:rsidRDefault="00955BED" w:rsidP="000D0EE3">
      <w:pPr>
        <w:rPr>
          <w:rFonts w:ascii="Arial" w:eastAsiaTheme="majorEastAsia" w:hAnsi="Arial" w:cs="Arial"/>
          <w:b/>
          <w:bCs/>
        </w:rPr>
      </w:pPr>
      <w:r w:rsidRPr="00352D27">
        <w:rPr>
          <w:rFonts w:ascii="Arial" w:eastAsiaTheme="majorEastAsia" w:hAnsi="Arial" w:cs="Arial"/>
          <w:b/>
          <w:bCs/>
        </w:rPr>
        <w:t>Resultados</w:t>
      </w:r>
    </w:p>
    <w:p w:rsidR="00161A33" w:rsidRPr="00352D27" w:rsidRDefault="00161A33" w:rsidP="004E731E">
      <w:pPr>
        <w:spacing w:line="360" w:lineRule="auto"/>
        <w:jc w:val="both"/>
        <w:rPr>
          <w:rFonts w:ascii="Arial" w:hAnsi="Arial" w:cs="Arial"/>
        </w:rPr>
      </w:pPr>
    </w:p>
    <w:p w:rsidR="009E6152" w:rsidRDefault="004E731E" w:rsidP="00862DBF">
      <w:pPr>
        <w:spacing w:line="360" w:lineRule="auto"/>
        <w:jc w:val="both"/>
        <w:rPr>
          <w:rFonts w:ascii="Arial" w:hAnsi="Arial" w:cs="Arial"/>
        </w:rPr>
      </w:pPr>
      <w:r w:rsidRPr="00FC48AB">
        <w:rPr>
          <w:rFonts w:ascii="Times New Roman" w:hAnsi="Times New Roman" w:cs="Times New Roman"/>
          <w:sz w:val="24"/>
        </w:rPr>
        <w:t>Aunque la discapacidad no es una situación exclusiva de los adultos mayores, el deterioro natural del organismo por el paso del tiempo origina que estos padecimientos aumenten con la edad. En Guanajuato</w:t>
      </w:r>
      <w:r w:rsidR="00161A33" w:rsidRPr="00FC48AB">
        <w:rPr>
          <w:rFonts w:ascii="Times New Roman" w:hAnsi="Times New Roman" w:cs="Times New Roman"/>
          <w:sz w:val="24"/>
        </w:rPr>
        <w:t>, si bien</w:t>
      </w:r>
      <w:r w:rsidRPr="00FC48AB">
        <w:rPr>
          <w:rFonts w:ascii="Times New Roman" w:hAnsi="Times New Roman" w:cs="Times New Roman"/>
          <w:sz w:val="24"/>
        </w:rPr>
        <w:t xml:space="preserve"> la tasa de discapacidad para la población en general es de </w:t>
      </w:r>
      <w:r w:rsidR="00D4239C" w:rsidRPr="00FC48AB">
        <w:rPr>
          <w:rFonts w:ascii="Times New Roman" w:hAnsi="Times New Roman" w:cs="Times New Roman"/>
          <w:sz w:val="24"/>
        </w:rPr>
        <w:t>5.5</w:t>
      </w:r>
      <w:r w:rsidR="00F0411A" w:rsidRPr="00FC48AB">
        <w:rPr>
          <w:rFonts w:ascii="Times New Roman" w:hAnsi="Times New Roman" w:cs="Times New Roman"/>
          <w:sz w:val="24"/>
        </w:rPr>
        <w:t xml:space="preserve"> </w:t>
      </w:r>
      <w:r w:rsidR="00D4239C" w:rsidRPr="00FC48AB">
        <w:rPr>
          <w:rFonts w:ascii="Times New Roman" w:hAnsi="Times New Roman" w:cs="Times New Roman"/>
          <w:sz w:val="24"/>
        </w:rPr>
        <w:t>% del total</w:t>
      </w:r>
      <w:r w:rsidRPr="00FC48AB">
        <w:rPr>
          <w:rFonts w:ascii="Times New Roman" w:hAnsi="Times New Roman" w:cs="Times New Roman"/>
          <w:sz w:val="24"/>
        </w:rPr>
        <w:t xml:space="preserve">, aumenta </w:t>
      </w:r>
      <w:r w:rsidR="00161A33" w:rsidRPr="00FC48AB">
        <w:rPr>
          <w:rFonts w:ascii="Times New Roman" w:hAnsi="Times New Roman" w:cs="Times New Roman"/>
          <w:sz w:val="24"/>
        </w:rPr>
        <w:t>paulatinamente con la edad, como es posible observar en la figura 1. De hecho, es interesante notar que a partir de los cuarenta años de edad el aumento de la discapacidad se da de manera prácticamente exponencial.</w:t>
      </w:r>
      <w:r w:rsidR="00161A33" w:rsidRPr="00352D27">
        <w:rPr>
          <w:rFonts w:ascii="Arial" w:hAnsi="Arial" w:cs="Arial"/>
        </w:rPr>
        <w:t xml:space="preserve">   </w:t>
      </w:r>
    </w:p>
    <w:p w:rsidR="00371B35" w:rsidRDefault="00371B35" w:rsidP="00862DBF">
      <w:pPr>
        <w:spacing w:line="360" w:lineRule="auto"/>
        <w:jc w:val="both"/>
        <w:rPr>
          <w:noProof/>
          <w:lang w:eastAsia="es-MX"/>
        </w:rPr>
      </w:pPr>
    </w:p>
    <w:p w:rsidR="002C76A7" w:rsidRDefault="002C76A7" w:rsidP="00862DBF">
      <w:pPr>
        <w:spacing w:line="360" w:lineRule="auto"/>
        <w:jc w:val="both"/>
        <w:rPr>
          <w:noProof/>
          <w:lang w:eastAsia="es-MX"/>
        </w:rPr>
      </w:pPr>
    </w:p>
    <w:p w:rsidR="002C76A7" w:rsidRPr="00352D27" w:rsidRDefault="002C76A7" w:rsidP="00862DBF">
      <w:pPr>
        <w:spacing w:line="360" w:lineRule="auto"/>
        <w:jc w:val="both"/>
        <w:rPr>
          <w:rFonts w:ascii="Arial" w:hAnsi="Arial" w:cs="Arial"/>
        </w:rPr>
      </w:pPr>
      <w:r>
        <w:rPr>
          <w:rFonts w:ascii="Arial" w:hAnsi="Arial" w:cs="Arial"/>
          <w:noProof/>
          <w:lang w:eastAsia="es-MX"/>
        </w:rPr>
        <w:drawing>
          <wp:inline distT="0" distB="0" distL="0" distR="0" wp14:anchorId="7F922105">
            <wp:extent cx="6057900" cy="4664561"/>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63226" cy="4668662"/>
                    </a:xfrm>
                    <a:prstGeom prst="rect">
                      <a:avLst/>
                    </a:prstGeom>
                    <a:noFill/>
                  </pic:spPr>
                </pic:pic>
              </a:graphicData>
            </a:graphic>
          </wp:inline>
        </w:drawing>
      </w:r>
    </w:p>
    <w:p w:rsidR="009E6152" w:rsidRPr="00FC48AB" w:rsidRDefault="0008734D" w:rsidP="00D938DE">
      <w:pPr>
        <w:spacing w:line="360" w:lineRule="auto"/>
        <w:jc w:val="both"/>
        <w:rPr>
          <w:rFonts w:ascii="Times New Roman" w:hAnsi="Times New Roman" w:cs="Times New Roman"/>
          <w:sz w:val="24"/>
        </w:rPr>
      </w:pPr>
      <w:r w:rsidRPr="00FC48AB">
        <w:rPr>
          <w:rFonts w:ascii="Times New Roman" w:hAnsi="Times New Roman" w:cs="Times New Roman"/>
          <w:sz w:val="24"/>
        </w:rPr>
        <w:t>Los datos muestran que las dificultades motrices</w:t>
      </w:r>
      <w:r w:rsidR="00533034" w:rsidRPr="00FC48AB">
        <w:rPr>
          <w:rFonts w:ascii="Times New Roman" w:hAnsi="Times New Roman" w:cs="Times New Roman"/>
          <w:sz w:val="24"/>
        </w:rPr>
        <w:t xml:space="preserve"> </w:t>
      </w:r>
      <w:r w:rsidRPr="00FC48AB">
        <w:rPr>
          <w:rFonts w:ascii="Times New Roman" w:hAnsi="Times New Roman" w:cs="Times New Roman"/>
          <w:sz w:val="24"/>
        </w:rPr>
        <w:t>son, por mucho, el principal tipo de discapacidad en la población de adultos mayores guanajuatenses</w:t>
      </w:r>
      <w:r w:rsidR="008221E0" w:rsidRPr="00FC48AB">
        <w:rPr>
          <w:rFonts w:ascii="Times New Roman" w:hAnsi="Times New Roman" w:cs="Times New Roman"/>
          <w:sz w:val="24"/>
        </w:rPr>
        <w:t xml:space="preserve">; </w:t>
      </w:r>
      <w:r w:rsidR="00CB456F" w:rsidRPr="00FC48AB">
        <w:rPr>
          <w:rFonts w:ascii="Times New Roman" w:hAnsi="Times New Roman" w:cs="Times New Roman"/>
          <w:sz w:val="24"/>
        </w:rPr>
        <w:t xml:space="preserve">a la cual </w:t>
      </w:r>
      <w:r w:rsidR="008221E0" w:rsidRPr="00FC48AB">
        <w:rPr>
          <w:rFonts w:ascii="Times New Roman" w:hAnsi="Times New Roman" w:cs="Times New Roman"/>
          <w:sz w:val="24"/>
        </w:rPr>
        <w:t>l</w:t>
      </w:r>
      <w:r w:rsidRPr="00FC48AB">
        <w:rPr>
          <w:rFonts w:ascii="Times New Roman" w:hAnsi="Times New Roman" w:cs="Times New Roman"/>
          <w:sz w:val="24"/>
        </w:rPr>
        <w:t>e siguen la dificultad para ver y escuchar. En menor medida, aparecen el déficit de atención y las limitaciones mentales</w:t>
      </w:r>
      <w:r w:rsidR="00B65AE5" w:rsidRPr="00FC48AB">
        <w:rPr>
          <w:rFonts w:ascii="Times New Roman" w:hAnsi="Times New Roman" w:cs="Times New Roman"/>
          <w:sz w:val="24"/>
        </w:rPr>
        <w:t xml:space="preserve"> (</w:t>
      </w:r>
      <w:r w:rsidR="00F0411A" w:rsidRPr="00FC48AB">
        <w:rPr>
          <w:rFonts w:ascii="Times New Roman" w:hAnsi="Times New Roman" w:cs="Times New Roman"/>
          <w:sz w:val="24"/>
        </w:rPr>
        <w:t>ver</w:t>
      </w:r>
      <w:r w:rsidR="00B65AE5" w:rsidRPr="00FC48AB">
        <w:rPr>
          <w:rFonts w:ascii="Times New Roman" w:hAnsi="Times New Roman" w:cs="Times New Roman"/>
          <w:sz w:val="24"/>
        </w:rPr>
        <w:t xml:space="preserve"> </w:t>
      </w:r>
      <w:r w:rsidR="00F0411A" w:rsidRPr="00FC48AB">
        <w:rPr>
          <w:rFonts w:ascii="Times New Roman" w:hAnsi="Times New Roman" w:cs="Times New Roman"/>
          <w:sz w:val="24"/>
        </w:rPr>
        <w:t>t</w:t>
      </w:r>
      <w:r w:rsidR="00B65AE5" w:rsidRPr="00FC48AB">
        <w:rPr>
          <w:rFonts w:ascii="Times New Roman" w:hAnsi="Times New Roman" w:cs="Times New Roman"/>
          <w:sz w:val="24"/>
        </w:rPr>
        <w:t>abla 1)</w:t>
      </w:r>
      <w:r w:rsidRPr="00FC48AB">
        <w:rPr>
          <w:rFonts w:ascii="Times New Roman" w:hAnsi="Times New Roman" w:cs="Times New Roman"/>
          <w:sz w:val="24"/>
        </w:rPr>
        <w:t xml:space="preserve">. </w:t>
      </w:r>
      <w:r w:rsidR="001703F5" w:rsidRPr="00FC48AB">
        <w:rPr>
          <w:rFonts w:ascii="Times New Roman" w:hAnsi="Times New Roman" w:cs="Times New Roman"/>
          <w:sz w:val="24"/>
        </w:rPr>
        <w:t>Con respecto a estas dos últimas se ha argumentado que es probable que las tasas de discapacidad sean más altas</w:t>
      </w:r>
      <w:r w:rsidR="00862DBF" w:rsidRPr="00FC48AB">
        <w:rPr>
          <w:rFonts w:ascii="Times New Roman" w:hAnsi="Times New Roman" w:cs="Times New Roman"/>
          <w:sz w:val="24"/>
        </w:rPr>
        <w:t xml:space="preserve"> debido</w:t>
      </w:r>
      <w:r w:rsidR="008221E0" w:rsidRPr="00FC48AB">
        <w:rPr>
          <w:rFonts w:ascii="Times New Roman" w:hAnsi="Times New Roman" w:cs="Times New Roman"/>
          <w:sz w:val="24"/>
        </w:rPr>
        <w:t>,</w:t>
      </w:r>
      <w:r w:rsidR="00862DBF" w:rsidRPr="00FC48AB">
        <w:rPr>
          <w:rFonts w:ascii="Times New Roman" w:hAnsi="Times New Roman" w:cs="Times New Roman"/>
          <w:sz w:val="24"/>
        </w:rPr>
        <w:t xml:space="preserve"> por una parte</w:t>
      </w:r>
      <w:r w:rsidR="008221E0" w:rsidRPr="00FC48AB">
        <w:rPr>
          <w:rFonts w:ascii="Times New Roman" w:hAnsi="Times New Roman" w:cs="Times New Roman"/>
          <w:sz w:val="24"/>
        </w:rPr>
        <w:t>,</w:t>
      </w:r>
      <w:r w:rsidR="00862DBF" w:rsidRPr="00FC48AB">
        <w:rPr>
          <w:rFonts w:ascii="Times New Roman" w:hAnsi="Times New Roman" w:cs="Times New Roman"/>
          <w:sz w:val="24"/>
        </w:rPr>
        <w:t xml:space="preserve"> a errores propios de la información censal</w:t>
      </w:r>
      <w:r w:rsidR="00CB456F" w:rsidRPr="00FC48AB">
        <w:rPr>
          <w:rFonts w:ascii="Times New Roman" w:hAnsi="Times New Roman" w:cs="Times New Roman"/>
          <w:sz w:val="24"/>
        </w:rPr>
        <w:t>,</w:t>
      </w:r>
      <w:r w:rsidR="00862DBF" w:rsidRPr="00FC48AB">
        <w:rPr>
          <w:rFonts w:ascii="Times New Roman" w:hAnsi="Times New Roman" w:cs="Times New Roman"/>
          <w:sz w:val="24"/>
        </w:rPr>
        <w:t xml:space="preserve"> ya que el informante puede desconocer algunas de las preguntas del censo o también puede deberse a que la </w:t>
      </w:r>
      <w:r w:rsidR="008221E0" w:rsidRPr="00FC48AB">
        <w:rPr>
          <w:rFonts w:ascii="Times New Roman" w:hAnsi="Times New Roman" w:cs="Times New Roman"/>
          <w:sz w:val="24"/>
        </w:rPr>
        <w:t>discapacidad mental sea ocultada</w:t>
      </w:r>
      <w:r w:rsidR="00862DBF" w:rsidRPr="00FC48AB">
        <w:rPr>
          <w:rFonts w:ascii="Times New Roman" w:hAnsi="Times New Roman" w:cs="Times New Roman"/>
          <w:sz w:val="24"/>
        </w:rPr>
        <w:t xml:space="preserve"> por el estigma </w:t>
      </w:r>
      <w:r w:rsidR="008221E0" w:rsidRPr="00FC48AB">
        <w:rPr>
          <w:rFonts w:ascii="Times New Roman" w:hAnsi="Times New Roman" w:cs="Times New Roman"/>
          <w:sz w:val="24"/>
        </w:rPr>
        <w:t xml:space="preserve">social </w:t>
      </w:r>
      <w:r w:rsidR="00862DBF" w:rsidRPr="00FC48AB">
        <w:rPr>
          <w:rFonts w:ascii="Times New Roman" w:hAnsi="Times New Roman" w:cs="Times New Roman"/>
          <w:sz w:val="24"/>
        </w:rPr>
        <w:t xml:space="preserve">que puede representar </w:t>
      </w:r>
      <w:r w:rsidR="008221E0" w:rsidRPr="00FC48AB">
        <w:rPr>
          <w:rFonts w:ascii="Times New Roman" w:hAnsi="Times New Roman" w:cs="Times New Roman"/>
          <w:sz w:val="24"/>
        </w:rPr>
        <w:t>est</w:t>
      </w:r>
      <w:r w:rsidR="00862DBF" w:rsidRPr="00FC48AB">
        <w:rPr>
          <w:rFonts w:ascii="Times New Roman" w:hAnsi="Times New Roman" w:cs="Times New Roman"/>
          <w:sz w:val="24"/>
        </w:rPr>
        <w:t>a discapacidad</w:t>
      </w:r>
      <w:r w:rsidR="00695E36" w:rsidRPr="00FC48AB">
        <w:rPr>
          <w:rFonts w:ascii="Times New Roman" w:hAnsi="Times New Roman" w:cs="Times New Roman"/>
          <w:sz w:val="24"/>
        </w:rPr>
        <w:t xml:space="preserve"> (Consejo Nacional de Población, 2011)</w:t>
      </w:r>
      <w:r w:rsidR="00862DBF" w:rsidRPr="00FC48AB">
        <w:rPr>
          <w:rFonts w:ascii="Times New Roman" w:hAnsi="Times New Roman" w:cs="Times New Roman"/>
          <w:sz w:val="24"/>
        </w:rPr>
        <w:t>.</w:t>
      </w:r>
      <w:r w:rsidR="009E6152" w:rsidRPr="00FC48AB">
        <w:rPr>
          <w:rFonts w:ascii="Times New Roman" w:hAnsi="Times New Roman" w:cs="Times New Roman"/>
          <w:sz w:val="24"/>
        </w:rPr>
        <w:t xml:space="preserve"> </w:t>
      </w:r>
    </w:p>
    <w:p w:rsidR="00D938DE" w:rsidRDefault="00D938DE" w:rsidP="00D938DE">
      <w:pPr>
        <w:spacing w:line="360" w:lineRule="auto"/>
        <w:jc w:val="both"/>
        <w:rPr>
          <w:rFonts w:ascii="Arial" w:hAnsi="Arial" w:cs="Arial"/>
          <w:noProof/>
          <w:lang w:eastAsia="es-MX"/>
        </w:rPr>
      </w:pPr>
    </w:p>
    <w:p w:rsidR="002C76A7" w:rsidRDefault="002C76A7" w:rsidP="00D938DE">
      <w:pPr>
        <w:spacing w:line="360" w:lineRule="auto"/>
        <w:jc w:val="both"/>
        <w:rPr>
          <w:rFonts w:ascii="Arial" w:hAnsi="Arial" w:cs="Arial"/>
          <w:noProof/>
          <w:lang w:eastAsia="es-MX"/>
        </w:rPr>
      </w:pPr>
    </w:p>
    <w:tbl>
      <w:tblPr>
        <w:tblW w:w="9800" w:type="dxa"/>
        <w:tblInd w:w="55" w:type="dxa"/>
        <w:tblCellMar>
          <w:left w:w="70" w:type="dxa"/>
          <w:right w:w="70" w:type="dxa"/>
        </w:tblCellMar>
        <w:tblLook w:val="04A0" w:firstRow="1" w:lastRow="0" w:firstColumn="1" w:lastColumn="0" w:noHBand="0" w:noVBand="1"/>
      </w:tblPr>
      <w:tblGrid>
        <w:gridCol w:w="636"/>
        <w:gridCol w:w="1280"/>
        <w:gridCol w:w="1279"/>
        <w:gridCol w:w="1492"/>
        <w:gridCol w:w="1279"/>
        <w:gridCol w:w="1279"/>
        <w:gridCol w:w="1279"/>
        <w:gridCol w:w="1279"/>
      </w:tblGrid>
      <w:tr w:rsidR="002C76A7" w:rsidRPr="002C76A7" w:rsidTr="002C76A7">
        <w:trPr>
          <w:trHeight w:val="660"/>
        </w:trPr>
        <w:tc>
          <w:tcPr>
            <w:tcW w:w="9800" w:type="dxa"/>
            <w:gridSpan w:val="8"/>
            <w:tcBorders>
              <w:top w:val="nil"/>
              <w:left w:val="nil"/>
              <w:bottom w:val="single" w:sz="8" w:space="0" w:color="auto"/>
              <w:right w:val="nil"/>
            </w:tcBorders>
            <w:shd w:val="clear" w:color="auto" w:fill="auto"/>
            <w:vAlign w:val="center"/>
            <w:hideMark/>
          </w:tcPr>
          <w:p w:rsidR="002C76A7" w:rsidRPr="002C76A7" w:rsidRDefault="002C76A7" w:rsidP="002C76A7">
            <w:pPr>
              <w:spacing w:after="0" w:line="240" w:lineRule="auto"/>
              <w:jc w:val="center"/>
              <w:rPr>
                <w:rFonts w:ascii="Arial" w:eastAsia="Times New Roman" w:hAnsi="Arial" w:cs="Arial"/>
                <w:b/>
                <w:bCs/>
                <w:color w:val="000000"/>
                <w:lang w:eastAsia="es-MX"/>
              </w:rPr>
            </w:pPr>
            <w:r w:rsidRPr="002C76A7">
              <w:rPr>
                <w:rFonts w:ascii="Arial" w:eastAsia="Times New Roman" w:hAnsi="Arial" w:cs="Arial"/>
                <w:b/>
                <w:bCs/>
                <w:color w:val="000000"/>
                <w:lang w:eastAsia="es-MX"/>
              </w:rPr>
              <w:t xml:space="preserve">Tabla 1. Guanajuato: adultos mayores </w:t>
            </w:r>
            <w:proofErr w:type="spellStart"/>
            <w:r w:rsidRPr="002C76A7">
              <w:rPr>
                <w:rFonts w:ascii="Arial" w:eastAsia="Times New Roman" w:hAnsi="Arial" w:cs="Arial"/>
                <w:b/>
                <w:bCs/>
                <w:color w:val="000000"/>
                <w:lang w:eastAsia="es-MX"/>
              </w:rPr>
              <w:t>discapacidados</w:t>
            </w:r>
            <w:proofErr w:type="spellEnd"/>
            <w:r w:rsidRPr="002C76A7">
              <w:rPr>
                <w:rFonts w:ascii="Arial" w:eastAsia="Times New Roman" w:hAnsi="Arial" w:cs="Arial"/>
                <w:b/>
                <w:bCs/>
                <w:color w:val="000000"/>
                <w:lang w:eastAsia="es-MX"/>
              </w:rPr>
              <w:t xml:space="preserve"> por grupo de edad según tipo de discapacidad 2010 (porcentajes*)</w:t>
            </w:r>
          </w:p>
        </w:tc>
      </w:tr>
      <w:tr w:rsidR="002C76A7" w:rsidRPr="002C76A7" w:rsidTr="002C76A7">
        <w:trPr>
          <w:trHeight w:val="495"/>
        </w:trPr>
        <w:tc>
          <w:tcPr>
            <w:tcW w:w="633" w:type="dxa"/>
            <w:tcBorders>
              <w:top w:val="nil"/>
              <w:left w:val="nil"/>
              <w:bottom w:val="nil"/>
              <w:right w:val="nil"/>
            </w:tcBorders>
            <w:shd w:val="clear" w:color="auto" w:fill="auto"/>
            <w:noWrap/>
            <w:vAlign w:val="bottom"/>
            <w:hideMark/>
          </w:tcPr>
          <w:p w:rsidR="002C76A7" w:rsidRPr="002C76A7" w:rsidRDefault="002C76A7" w:rsidP="002C76A7">
            <w:pPr>
              <w:spacing w:after="0" w:line="240" w:lineRule="auto"/>
              <w:rPr>
                <w:rFonts w:ascii="Arial" w:eastAsia="Times New Roman" w:hAnsi="Arial" w:cs="Arial"/>
                <w:color w:val="000000"/>
                <w:lang w:eastAsia="es-MX"/>
              </w:rPr>
            </w:pPr>
          </w:p>
        </w:tc>
        <w:tc>
          <w:tcPr>
            <w:tcW w:w="9167" w:type="dxa"/>
            <w:gridSpan w:val="7"/>
            <w:tcBorders>
              <w:top w:val="single" w:sz="8" w:space="0" w:color="auto"/>
              <w:left w:val="nil"/>
              <w:bottom w:val="single" w:sz="4" w:space="0" w:color="auto"/>
              <w:right w:val="nil"/>
            </w:tcBorders>
            <w:shd w:val="clear" w:color="auto" w:fill="auto"/>
            <w:noWrap/>
            <w:vAlign w:val="bottom"/>
            <w:hideMark/>
          </w:tcPr>
          <w:p w:rsidR="002C76A7" w:rsidRPr="002C76A7" w:rsidRDefault="002C76A7" w:rsidP="002C76A7">
            <w:pPr>
              <w:spacing w:after="0" w:line="240" w:lineRule="auto"/>
              <w:jc w:val="center"/>
              <w:rPr>
                <w:rFonts w:ascii="Arial" w:eastAsia="Times New Roman" w:hAnsi="Arial" w:cs="Arial"/>
                <w:i/>
                <w:iCs/>
                <w:color w:val="000000"/>
                <w:lang w:eastAsia="es-MX"/>
              </w:rPr>
            </w:pPr>
            <w:r w:rsidRPr="002C76A7">
              <w:rPr>
                <w:rFonts w:ascii="Arial" w:eastAsia="Times New Roman" w:hAnsi="Arial" w:cs="Arial"/>
                <w:i/>
                <w:iCs/>
                <w:color w:val="000000"/>
                <w:lang w:eastAsia="es-MX"/>
              </w:rPr>
              <w:t>Tipo de discapacidad</w:t>
            </w:r>
          </w:p>
        </w:tc>
      </w:tr>
      <w:tr w:rsidR="002C76A7" w:rsidRPr="002C76A7" w:rsidTr="002C76A7">
        <w:trPr>
          <w:trHeight w:val="1515"/>
        </w:trPr>
        <w:tc>
          <w:tcPr>
            <w:tcW w:w="633" w:type="dxa"/>
            <w:tcBorders>
              <w:top w:val="nil"/>
              <w:left w:val="nil"/>
              <w:bottom w:val="nil"/>
              <w:right w:val="nil"/>
            </w:tcBorders>
            <w:shd w:val="clear" w:color="auto" w:fill="auto"/>
            <w:noWrap/>
            <w:vAlign w:val="bottom"/>
            <w:hideMark/>
          </w:tcPr>
          <w:p w:rsidR="002C76A7" w:rsidRPr="002C76A7" w:rsidRDefault="002C76A7" w:rsidP="002C76A7">
            <w:pPr>
              <w:spacing w:after="0" w:line="240" w:lineRule="auto"/>
              <w:rPr>
                <w:rFonts w:ascii="Arial" w:eastAsia="Times New Roman" w:hAnsi="Arial" w:cs="Arial"/>
                <w:color w:val="000000"/>
                <w:lang w:eastAsia="es-MX"/>
              </w:rPr>
            </w:pPr>
          </w:p>
        </w:tc>
        <w:tc>
          <w:tcPr>
            <w:tcW w:w="1280" w:type="dxa"/>
            <w:tcBorders>
              <w:top w:val="nil"/>
              <w:left w:val="nil"/>
              <w:bottom w:val="nil"/>
              <w:right w:val="nil"/>
            </w:tcBorders>
            <w:shd w:val="clear" w:color="auto" w:fill="auto"/>
            <w:vAlign w:val="center"/>
            <w:hideMark/>
          </w:tcPr>
          <w:p w:rsidR="002C76A7" w:rsidRPr="002C76A7" w:rsidRDefault="002C76A7" w:rsidP="002C76A7">
            <w:pPr>
              <w:spacing w:after="0" w:line="240" w:lineRule="auto"/>
              <w:jc w:val="right"/>
              <w:rPr>
                <w:rFonts w:ascii="Arial" w:eastAsia="Times New Roman" w:hAnsi="Arial" w:cs="Arial"/>
                <w:i/>
                <w:iCs/>
                <w:color w:val="000000"/>
                <w:lang w:eastAsia="es-MX"/>
              </w:rPr>
            </w:pPr>
            <w:r w:rsidRPr="002C76A7">
              <w:rPr>
                <w:rFonts w:ascii="Arial" w:eastAsia="Times New Roman" w:hAnsi="Arial" w:cs="Arial"/>
                <w:i/>
                <w:iCs/>
                <w:color w:val="000000"/>
                <w:lang w:eastAsia="es-MX"/>
              </w:rPr>
              <w:t>Caminar, moverse, subir o bajar</w:t>
            </w:r>
          </w:p>
        </w:tc>
        <w:tc>
          <w:tcPr>
            <w:tcW w:w="1279" w:type="dxa"/>
            <w:tcBorders>
              <w:top w:val="nil"/>
              <w:left w:val="nil"/>
              <w:bottom w:val="nil"/>
              <w:right w:val="nil"/>
            </w:tcBorders>
            <w:shd w:val="clear" w:color="auto" w:fill="auto"/>
            <w:vAlign w:val="center"/>
            <w:hideMark/>
          </w:tcPr>
          <w:p w:rsidR="002C76A7" w:rsidRPr="002C76A7" w:rsidRDefault="002C76A7" w:rsidP="002C76A7">
            <w:pPr>
              <w:spacing w:after="0" w:line="240" w:lineRule="auto"/>
              <w:jc w:val="right"/>
              <w:rPr>
                <w:rFonts w:ascii="Arial" w:eastAsia="Times New Roman" w:hAnsi="Arial" w:cs="Arial"/>
                <w:i/>
                <w:iCs/>
                <w:color w:val="000000"/>
                <w:lang w:eastAsia="es-MX"/>
              </w:rPr>
            </w:pPr>
            <w:r w:rsidRPr="002C76A7">
              <w:rPr>
                <w:rFonts w:ascii="Arial" w:eastAsia="Times New Roman" w:hAnsi="Arial" w:cs="Arial"/>
                <w:i/>
                <w:iCs/>
                <w:color w:val="000000"/>
                <w:lang w:eastAsia="es-MX"/>
              </w:rPr>
              <w:t>Ver, aun usando lentes</w:t>
            </w:r>
          </w:p>
        </w:tc>
        <w:tc>
          <w:tcPr>
            <w:tcW w:w="1492" w:type="dxa"/>
            <w:tcBorders>
              <w:top w:val="nil"/>
              <w:left w:val="nil"/>
              <w:bottom w:val="nil"/>
              <w:right w:val="nil"/>
            </w:tcBorders>
            <w:shd w:val="clear" w:color="auto" w:fill="auto"/>
            <w:vAlign w:val="center"/>
            <w:hideMark/>
          </w:tcPr>
          <w:p w:rsidR="002C76A7" w:rsidRPr="002C76A7" w:rsidRDefault="002C76A7" w:rsidP="002C76A7">
            <w:pPr>
              <w:spacing w:after="0" w:line="240" w:lineRule="auto"/>
              <w:jc w:val="right"/>
              <w:rPr>
                <w:rFonts w:ascii="Arial" w:eastAsia="Times New Roman" w:hAnsi="Arial" w:cs="Arial"/>
                <w:i/>
                <w:iCs/>
                <w:color w:val="000000"/>
                <w:lang w:eastAsia="es-MX"/>
              </w:rPr>
            </w:pPr>
            <w:r w:rsidRPr="002C76A7">
              <w:rPr>
                <w:rFonts w:ascii="Arial" w:eastAsia="Times New Roman" w:hAnsi="Arial" w:cs="Arial"/>
                <w:i/>
                <w:iCs/>
                <w:color w:val="000000"/>
                <w:lang w:eastAsia="es-MX"/>
              </w:rPr>
              <w:t>Hablar, comunicarse o conversar</w:t>
            </w:r>
          </w:p>
        </w:tc>
        <w:tc>
          <w:tcPr>
            <w:tcW w:w="1279" w:type="dxa"/>
            <w:tcBorders>
              <w:top w:val="nil"/>
              <w:left w:val="nil"/>
              <w:bottom w:val="nil"/>
              <w:right w:val="nil"/>
            </w:tcBorders>
            <w:shd w:val="clear" w:color="auto" w:fill="auto"/>
            <w:vAlign w:val="center"/>
            <w:hideMark/>
          </w:tcPr>
          <w:p w:rsidR="002C76A7" w:rsidRPr="002C76A7" w:rsidRDefault="002C76A7" w:rsidP="002C76A7">
            <w:pPr>
              <w:spacing w:after="0" w:line="240" w:lineRule="auto"/>
              <w:jc w:val="right"/>
              <w:rPr>
                <w:rFonts w:ascii="Arial" w:eastAsia="Times New Roman" w:hAnsi="Arial" w:cs="Arial"/>
                <w:i/>
                <w:iCs/>
                <w:color w:val="000000"/>
                <w:lang w:eastAsia="es-MX"/>
              </w:rPr>
            </w:pPr>
            <w:r w:rsidRPr="002C76A7">
              <w:rPr>
                <w:rFonts w:ascii="Arial" w:eastAsia="Times New Roman" w:hAnsi="Arial" w:cs="Arial"/>
                <w:i/>
                <w:iCs/>
                <w:color w:val="000000"/>
                <w:lang w:eastAsia="es-MX"/>
              </w:rPr>
              <w:t>Oír, aun usando aparato auditivo</w:t>
            </w:r>
          </w:p>
        </w:tc>
        <w:tc>
          <w:tcPr>
            <w:tcW w:w="1279" w:type="dxa"/>
            <w:tcBorders>
              <w:top w:val="nil"/>
              <w:left w:val="nil"/>
              <w:bottom w:val="nil"/>
              <w:right w:val="nil"/>
            </w:tcBorders>
            <w:shd w:val="clear" w:color="auto" w:fill="auto"/>
            <w:vAlign w:val="center"/>
            <w:hideMark/>
          </w:tcPr>
          <w:p w:rsidR="002C76A7" w:rsidRPr="002C76A7" w:rsidRDefault="002C76A7" w:rsidP="002C76A7">
            <w:pPr>
              <w:spacing w:after="0" w:line="240" w:lineRule="auto"/>
              <w:jc w:val="right"/>
              <w:rPr>
                <w:rFonts w:ascii="Arial" w:eastAsia="Times New Roman" w:hAnsi="Arial" w:cs="Arial"/>
                <w:i/>
                <w:iCs/>
                <w:color w:val="000000"/>
                <w:lang w:eastAsia="es-MX"/>
              </w:rPr>
            </w:pPr>
            <w:proofErr w:type="spellStart"/>
            <w:r w:rsidRPr="002C76A7">
              <w:rPr>
                <w:rFonts w:ascii="Arial" w:eastAsia="Times New Roman" w:hAnsi="Arial" w:cs="Arial"/>
                <w:i/>
                <w:iCs/>
                <w:color w:val="000000"/>
                <w:lang w:eastAsia="es-MX"/>
              </w:rPr>
              <w:t>Vertirse</w:t>
            </w:r>
            <w:proofErr w:type="spellEnd"/>
            <w:r w:rsidRPr="002C76A7">
              <w:rPr>
                <w:rFonts w:ascii="Arial" w:eastAsia="Times New Roman" w:hAnsi="Arial" w:cs="Arial"/>
                <w:i/>
                <w:iCs/>
                <w:color w:val="000000"/>
                <w:lang w:eastAsia="es-MX"/>
              </w:rPr>
              <w:t>, bañarse o comer</w:t>
            </w:r>
          </w:p>
        </w:tc>
        <w:tc>
          <w:tcPr>
            <w:tcW w:w="1279" w:type="dxa"/>
            <w:tcBorders>
              <w:top w:val="nil"/>
              <w:left w:val="nil"/>
              <w:bottom w:val="nil"/>
              <w:right w:val="nil"/>
            </w:tcBorders>
            <w:shd w:val="clear" w:color="auto" w:fill="auto"/>
            <w:vAlign w:val="center"/>
            <w:hideMark/>
          </w:tcPr>
          <w:p w:rsidR="002C76A7" w:rsidRPr="002C76A7" w:rsidRDefault="002C76A7" w:rsidP="002C76A7">
            <w:pPr>
              <w:spacing w:after="0" w:line="240" w:lineRule="auto"/>
              <w:jc w:val="right"/>
              <w:rPr>
                <w:rFonts w:ascii="Arial" w:eastAsia="Times New Roman" w:hAnsi="Arial" w:cs="Arial"/>
                <w:i/>
                <w:iCs/>
                <w:color w:val="000000"/>
                <w:lang w:eastAsia="es-MX"/>
              </w:rPr>
            </w:pPr>
            <w:r w:rsidRPr="002C76A7">
              <w:rPr>
                <w:rFonts w:ascii="Arial" w:eastAsia="Times New Roman" w:hAnsi="Arial" w:cs="Arial"/>
                <w:i/>
                <w:iCs/>
                <w:color w:val="000000"/>
                <w:lang w:eastAsia="es-MX"/>
              </w:rPr>
              <w:t>Poner atención o aprender cosas sencillas</w:t>
            </w:r>
          </w:p>
        </w:tc>
        <w:tc>
          <w:tcPr>
            <w:tcW w:w="1279" w:type="dxa"/>
            <w:tcBorders>
              <w:top w:val="nil"/>
              <w:left w:val="nil"/>
              <w:bottom w:val="nil"/>
              <w:right w:val="nil"/>
            </w:tcBorders>
            <w:shd w:val="clear" w:color="auto" w:fill="auto"/>
            <w:vAlign w:val="center"/>
            <w:hideMark/>
          </w:tcPr>
          <w:p w:rsidR="002C76A7" w:rsidRPr="002C76A7" w:rsidRDefault="002C76A7" w:rsidP="002C76A7">
            <w:pPr>
              <w:spacing w:after="0" w:line="240" w:lineRule="auto"/>
              <w:jc w:val="right"/>
              <w:rPr>
                <w:rFonts w:ascii="Arial" w:eastAsia="Times New Roman" w:hAnsi="Arial" w:cs="Arial"/>
                <w:i/>
                <w:iCs/>
                <w:color w:val="000000"/>
                <w:lang w:eastAsia="es-MX"/>
              </w:rPr>
            </w:pPr>
            <w:r w:rsidRPr="002C76A7">
              <w:rPr>
                <w:rFonts w:ascii="Arial" w:eastAsia="Times New Roman" w:hAnsi="Arial" w:cs="Arial"/>
                <w:i/>
                <w:iCs/>
                <w:color w:val="000000"/>
                <w:lang w:eastAsia="es-MX"/>
              </w:rPr>
              <w:t>Tiene alguna limitación mental</w:t>
            </w:r>
          </w:p>
        </w:tc>
      </w:tr>
      <w:tr w:rsidR="002C76A7" w:rsidRPr="002C76A7" w:rsidTr="002C76A7">
        <w:trPr>
          <w:trHeight w:val="405"/>
        </w:trPr>
        <w:tc>
          <w:tcPr>
            <w:tcW w:w="633" w:type="dxa"/>
            <w:tcBorders>
              <w:top w:val="nil"/>
              <w:left w:val="nil"/>
              <w:bottom w:val="nil"/>
              <w:right w:val="nil"/>
            </w:tcBorders>
            <w:shd w:val="clear" w:color="auto" w:fill="auto"/>
            <w:noWrap/>
            <w:vAlign w:val="bottom"/>
            <w:hideMark/>
          </w:tcPr>
          <w:p w:rsidR="002C76A7" w:rsidRPr="002C76A7" w:rsidRDefault="002C76A7" w:rsidP="002C76A7">
            <w:pPr>
              <w:spacing w:after="0" w:line="240" w:lineRule="auto"/>
              <w:rPr>
                <w:rFonts w:ascii="Arial" w:eastAsia="Times New Roman" w:hAnsi="Arial" w:cs="Arial"/>
                <w:color w:val="000000"/>
                <w:lang w:eastAsia="es-MX"/>
              </w:rPr>
            </w:pPr>
            <w:r w:rsidRPr="002C76A7">
              <w:rPr>
                <w:rFonts w:ascii="Arial" w:eastAsia="Times New Roman" w:hAnsi="Arial" w:cs="Arial"/>
                <w:color w:val="000000"/>
                <w:lang w:eastAsia="es-MX"/>
              </w:rPr>
              <w:t>65+</w:t>
            </w:r>
          </w:p>
        </w:tc>
        <w:tc>
          <w:tcPr>
            <w:tcW w:w="1280" w:type="dxa"/>
            <w:tcBorders>
              <w:top w:val="nil"/>
              <w:left w:val="nil"/>
              <w:bottom w:val="nil"/>
              <w:right w:val="nil"/>
            </w:tcBorders>
            <w:shd w:val="clear" w:color="auto" w:fill="auto"/>
            <w:noWrap/>
            <w:vAlign w:val="bottom"/>
            <w:hideMark/>
          </w:tcPr>
          <w:p w:rsidR="002C76A7" w:rsidRPr="002C76A7" w:rsidRDefault="002C76A7" w:rsidP="002C76A7">
            <w:pPr>
              <w:spacing w:after="0" w:line="240" w:lineRule="auto"/>
              <w:jc w:val="right"/>
              <w:rPr>
                <w:rFonts w:ascii="Arial" w:eastAsia="Times New Roman" w:hAnsi="Arial" w:cs="Arial"/>
                <w:color w:val="000000"/>
                <w:lang w:eastAsia="es-MX"/>
              </w:rPr>
            </w:pPr>
            <w:r w:rsidRPr="002C76A7">
              <w:rPr>
                <w:rFonts w:ascii="Arial" w:eastAsia="Times New Roman" w:hAnsi="Arial" w:cs="Arial"/>
                <w:color w:val="000000"/>
                <w:lang w:eastAsia="es-MX"/>
              </w:rPr>
              <w:t>75.8</w:t>
            </w:r>
          </w:p>
        </w:tc>
        <w:tc>
          <w:tcPr>
            <w:tcW w:w="1279" w:type="dxa"/>
            <w:tcBorders>
              <w:top w:val="nil"/>
              <w:left w:val="nil"/>
              <w:bottom w:val="nil"/>
              <w:right w:val="nil"/>
            </w:tcBorders>
            <w:shd w:val="clear" w:color="auto" w:fill="auto"/>
            <w:noWrap/>
            <w:vAlign w:val="bottom"/>
            <w:hideMark/>
          </w:tcPr>
          <w:p w:rsidR="002C76A7" w:rsidRPr="002C76A7" w:rsidRDefault="002C76A7" w:rsidP="002C76A7">
            <w:pPr>
              <w:spacing w:after="0" w:line="240" w:lineRule="auto"/>
              <w:jc w:val="right"/>
              <w:rPr>
                <w:rFonts w:ascii="Arial" w:eastAsia="Times New Roman" w:hAnsi="Arial" w:cs="Arial"/>
                <w:color w:val="000000"/>
                <w:lang w:eastAsia="es-MX"/>
              </w:rPr>
            </w:pPr>
            <w:r w:rsidRPr="002C76A7">
              <w:rPr>
                <w:rFonts w:ascii="Arial" w:eastAsia="Times New Roman" w:hAnsi="Arial" w:cs="Arial"/>
                <w:color w:val="000000"/>
                <w:lang w:eastAsia="es-MX"/>
              </w:rPr>
              <w:t>26.7</w:t>
            </w:r>
          </w:p>
        </w:tc>
        <w:tc>
          <w:tcPr>
            <w:tcW w:w="1492" w:type="dxa"/>
            <w:tcBorders>
              <w:top w:val="nil"/>
              <w:left w:val="nil"/>
              <w:bottom w:val="nil"/>
              <w:right w:val="nil"/>
            </w:tcBorders>
            <w:shd w:val="clear" w:color="auto" w:fill="auto"/>
            <w:noWrap/>
            <w:vAlign w:val="bottom"/>
            <w:hideMark/>
          </w:tcPr>
          <w:p w:rsidR="002C76A7" w:rsidRPr="002C76A7" w:rsidRDefault="002C76A7" w:rsidP="002C76A7">
            <w:pPr>
              <w:spacing w:after="0" w:line="240" w:lineRule="auto"/>
              <w:jc w:val="right"/>
              <w:rPr>
                <w:rFonts w:ascii="Arial" w:eastAsia="Times New Roman" w:hAnsi="Arial" w:cs="Arial"/>
                <w:color w:val="000000"/>
                <w:lang w:eastAsia="es-MX"/>
              </w:rPr>
            </w:pPr>
            <w:r w:rsidRPr="002C76A7">
              <w:rPr>
                <w:rFonts w:ascii="Arial" w:eastAsia="Times New Roman" w:hAnsi="Arial" w:cs="Arial"/>
                <w:color w:val="000000"/>
                <w:lang w:eastAsia="es-MX"/>
              </w:rPr>
              <w:t>3.6</w:t>
            </w:r>
          </w:p>
        </w:tc>
        <w:tc>
          <w:tcPr>
            <w:tcW w:w="1279" w:type="dxa"/>
            <w:tcBorders>
              <w:top w:val="nil"/>
              <w:left w:val="nil"/>
              <w:bottom w:val="nil"/>
              <w:right w:val="nil"/>
            </w:tcBorders>
            <w:shd w:val="clear" w:color="auto" w:fill="auto"/>
            <w:noWrap/>
            <w:vAlign w:val="bottom"/>
            <w:hideMark/>
          </w:tcPr>
          <w:p w:rsidR="002C76A7" w:rsidRPr="002C76A7" w:rsidRDefault="002C76A7" w:rsidP="002C76A7">
            <w:pPr>
              <w:spacing w:after="0" w:line="240" w:lineRule="auto"/>
              <w:jc w:val="right"/>
              <w:rPr>
                <w:rFonts w:ascii="Arial" w:eastAsia="Times New Roman" w:hAnsi="Arial" w:cs="Arial"/>
                <w:color w:val="000000"/>
                <w:lang w:eastAsia="es-MX"/>
              </w:rPr>
            </w:pPr>
            <w:r w:rsidRPr="002C76A7">
              <w:rPr>
                <w:rFonts w:ascii="Arial" w:eastAsia="Times New Roman" w:hAnsi="Arial" w:cs="Arial"/>
                <w:color w:val="000000"/>
                <w:lang w:eastAsia="es-MX"/>
              </w:rPr>
              <w:t>18.0</w:t>
            </w:r>
          </w:p>
        </w:tc>
        <w:tc>
          <w:tcPr>
            <w:tcW w:w="1279" w:type="dxa"/>
            <w:tcBorders>
              <w:top w:val="nil"/>
              <w:left w:val="nil"/>
              <w:bottom w:val="nil"/>
              <w:right w:val="nil"/>
            </w:tcBorders>
            <w:shd w:val="clear" w:color="auto" w:fill="auto"/>
            <w:noWrap/>
            <w:vAlign w:val="bottom"/>
            <w:hideMark/>
          </w:tcPr>
          <w:p w:rsidR="002C76A7" w:rsidRPr="002C76A7" w:rsidRDefault="002C76A7" w:rsidP="002C76A7">
            <w:pPr>
              <w:spacing w:after="0" w:line="240" w:lineRule="auto"/>
              <w:jc w:val="right"/>
              <w:rPr>
                <w:rFonts w:ascii="Arial" w:eastAsia="Times New Roman" w:hAnsi="Arial" w:cs="Arial"/>
                <w:color w:val="000000"/>
                <w:lang w:eastAsia="es-MX"/>
              </w:rPr>
            </w:pPr>
            <w:r w:rsidRPr="002C76A7">
              <w:rPr>
                <w:rFonts w:ascii="Arial" w:eastAsia="Times New Roman" w:hAnsi="Arial" w:cs="Arial"/>
                <w:color w:val="000000"/>
                <w:lang w:eastAsia="es-MX"/>
              </w:rPr>
              <w:t>6.8</w:t>
            </w:r>
          </w:p>
        </w:tc>
        <w:tc>
          <w:tcPr>
            <w:tcW w:w="1279" w:type="dxa"/>
            <w:tcBorders>
              <w:top w:val="nil"/>
              <w:left w:val="nil"/>
              <w:bottom w:val="nil"/>
              <w:right w:val="nil"/>
            </w:tcBorders>
            <w:shd w:val="clear" w:color="auto" w:fill="auto"/>
            <w:noWrap/>
            <w:vAlign w:val="bottom"/>
            <w:hideMark/>
          </w:tcPr>
          <w:p w:rsidR="002C76A7" w:rsidRPr="002C76A7" w:rsidRDefault="002C76A7" w:rsidP="002C76A7">
            <w:pPr>
              <w:spacing w:after="0" w:line="240" w:lineRule="auto"/>
              <w:jc w:val="right"/>
              <w:rPr>
                <w:rFonts w:ascii="Arial" w:eastAsia="Times New Roman" w:hAnsi="Arial" w:cs="Arial"/>
                <w:color w:val="000000"/>
                <w:lang w:eastAsia="es-MX"/>
              </w:rPr>
            </w:pPr>
            <w:r w:rsidRPr="002C76A7">
              <w:rPr>
                <w:rFonts w:ascii="Arial" w:eastAsia="Times New Roman" w:hAnsi="Arial" w:cs="Arial"/>
                <w:color w:val="000000"/>
                <w:lang w:eastAsia="es-MX"/>
              </w:rPr>
              <w:t>2.4</w:t>
            </w:r>
          </w:p>
        </w:tc>
        <w:tc>
          <w:tcPr>
            <w:tcW w:w="1279" w:type="dxa"/>
            <w:tcBorders>
              <w:top w:val="nil"/>
              <w:left w:val="nil"/>
              <w:bottom w:val="nil"/>
              <w:right w:val="nil"/>
            </w:tcBorders>
            <w:shd w:val="clear" w:color="auto" w:fill="auto"/>
            <w:noWrap/>
            <w:vAlign w:val="bottom"/>
            <w:hideMark/>
          </w:tcPr>
          <w:p w:rsidR="002C76A7" w:rsidRPr="002C76A7" w:rsidRDefault="002C76A7" w:rsidP="002C76A7">
            <w:pPr>
              <w:spacing w:after="0" w:line="240" w:lineRule="auto"/>
              <w:jc w:val="right"/>
              <w:rPr>
                <w:rFonts w:ascii="Arial" w:eastAsia="Times New Roman" w:hAnsi="Arial" w:cs="Arial"/>
                <w:color w:val="000000"/>
                <w:lang w:eastAsia="es-MX"/>
              </w:rPr>
            </w:pPr>
            <w:r w:rsidRPr="002C76A7">
              <w:rPr>
                <w:rFonts w:ascii="Arial" w:eastAsia="Times New Roman" w:hAnsi="Arial" w:cs="Arial"/>
                <w:color w:val="000000"/>
                <w:lang w:eastAsia="es-MX"/>
              </w:rPr>
              <w:t>2.3</w:t>
            </w:r>
          </w:p>
        </w:tc>
      </w:tr>
      <w:tr w:rsidR="002C76A7" w:rsidRPr="002C76A7" w:rsidTr="002C76A7">
        <w:trPr>
          <w:trHeight w:val="225"/>
        </w:trPr>
        <w:tc>
          <w:tcPr>
            <w:tcW w:w="633" w:type="dxa"/>
            <w:tcBorders>
              <w:top w:val="nil"/>
              <w:left w:val="nil"/>
              <w:bottom w:val="nil"/>
              <w:right w:val="nil"/>
            </w:tcBorders>
            <w:shd w:val="clear" w:color="auto" w:fill="auto"/>
            <w:noWrap/>
            <w:vAlign w:val="bottom"/>
            <w:hideMark/>
          </w:tcPr>
          <w:p w:rsidR="002C76A7" w:rsidRPr="002C76A7" w:rsidRDefault="002C76A7" w:rsidP="002C76A7">
            <w:pPr>
              <w:spacing w:after="0" w:line="240" w:lineRule="auto"/>
              <w:rPr>
                <w:rFonts w:ascii="Arial" w:eastAsia="Times New Roman" w:hAnsi="Arial" w:cs="Arial"/>
                <w:color w:val="000000"/>
                <w:lang w:eastAsia="es-MX"/>
              </w:rPr>
            </w:pPr>
          </w:p>
        </w:tc>
        <w:tc>
          <w:tcPr>
            <w:tcW w:w="1280" w:type="dxa"/>
            <w:tcBorders>
              <w:top w:val="nil"/>
              <w:left w:val="nil"/>
              <w:bottom w:val="nil"/>
              <w:right w:val="nil"/>
            </w:tcBorders>
            <w:shd w:val="clear" w:color="auto" w:fill="auto"/>
            <w:noWrap/>
            <w:vAlign w:val="bottom"/>
            <w:hideMark/>
          </w:tcPr>
          <w:p w:rsidR="002C76A7" w:rsidRPr="002C76A7" w:rsidRDefault="002C76A7" w:rsidP="002C76A7">
            <w:pPr>
              <w:spacing w:after="0" w:line="240" w:lineRule="auto"/>
              <w:rPr>
                <w:rFonts w:ascii="Arial" w:eastAsia="Times New Roman" w:hAnsi="Arial" w:cs="Arial"/>
                <w:color w:val="000000"/>
                <w:lang w:eastAsia="es-MX"/>
              </w:rPr>
            </w:pPr>
          </w:p>
        </w:tc>
        <w:tc>
          <w:tcPr>
            <w:tcW w:w="1279" w:type="dxa"/>
            <w:tcBorders>
              <w:top w:val="nil"/>
              <w:left w:val="nil"/>
              <w:bottom w:val="nil"/>
              <w:right w:val="nil"/>
            </w:tcBorders>
            <w:shd w:val="clear" w:color="auto" w:fill="auto"/>
            <w:noWrap/>
            <w:vAlign w:val="bottom"/>
            <w:hideMark/>
          </w:tcPr>
          <w:p w:rsidR="002C76A7" w:rsidRPr="002C76A7" w:rsidRDefault="002C76A7" w:rsidP="002C76A7">
            <w:pPr>
              <w:spacing w:after="0" w:line="240" w:lineRule="auto"/>
              <w:rPr>
                <w:rFonts w:ascii="Arial" w:eastAsia="Times New Roman" w:hAnsi="Arial" w:cs="Arial"/>
                <w:color w:val="000000"/>
                <w:lang w:eastAsia="es-MX"/>
              </w:rPr>
            </w:pPr>
          </w:p>
        </w:tc>
        <w:tc>
          <w:tcPr>
            <w:tcW w:w="1492" w:type="dxa"/>
            <w:tcBorders>
              <w:top w:val="nil"/>
              <w:left w:val="nil"/>
              <w:bottom w:val="nil"/>
              <w:right w:val="nil"/>
            </w:tcBorders>
            <w:shd w:val="clear" w:color="auto" w:fill="auto"/>
            <w:noWrap/>
            <w:vAlign w:val="bottom"/>
            <w:hideMark/>
          </w:tcPr>
          <w:p w:rsidR="002C76A7" w:rsidRPr="002C76A7" w:rsidRDefault="002C76A7" w:rsidP="002C76A7">
            <w:pPr>
              <w:spacing w:after="0" w:line="240" w:lineRule="auto"/>
              <w:rPr>
                <w:rFonts w:ascii="Arial" w:eastAsia="Times New Roman" w:hAnsi="Arial" w:cs="Arial"/>
                <w:color w:val="000000"/>
                <w:lang w:eastAsia="es-MX"/>
              </w:rPr>
            </w:pPr>
          </w:p>
        </w:tc>
        <w:tc>
          <w:tcPr>
            <w:tcW w:w="1279" w:type="dxa"/>
            <w:tcBorders>
              <w:top w:val="nil"/>
              <w:left w:val="nil"/>
              <w:bottom w:val="nil"/>
              <w:right w:val="nil"/>
            </w:tcBorders>
            <w:shd w:val="clear" w:color="auto" w:fill="auto"/>
            <w:noWrap/>
            <w:vAlign w:val="bottom"/>
            <w:hideMark/>
          </w:tcPr>
          <w:p w:rsidR="002C76A7" w:rsidRPr="002C76A7" w:rsidRDefault="002C76A7" w:rsidP="002C76A7">
            <w:pPr>
              <w:spacing w:after="0" w:line="240" w:lineRule="auto"/>
              <w:rPr>
                <w:rFonts w:ascii="Arial" w:eastAsia="Times New Roman" w:hAnsi="Arial" w:cs="Arial"/>
                <w:color w:val="000000"/>
                <w:lang w:eastAsia="es-MX"/>
              </w:rPr>
            </w:pPr>
          </w:p>
        </w:tc>
        <w:tc>
          <w:tcPr>
            <w:tcW w:w="1279" w:type="dxa"/>
            <w:tcBorders>
              <w:top w:val="nil"/>
              <w:left w:val="nil"/>
              <w:bottom w:val="nil"/>
              <w:right w:val="nil"/>
            </w:tcBorders>
            <w:shd w:val="clear" w:color="auto" w:fill="auto"/>
            <w:noWrap/>
            <w:vAlign w:val="bottom"/>
            <w:hideMark/>
          </w:tcPr>
          <w:p w:rsidR="002C76A7" w:rsidRPr="002C76A7" w:rsidRDefault="002C76A7" w:rsidP="002C76A7">
            <w:pPr>
              <w:spacing w:after="0" w:line="240" w:lineRule="auto"/>
              <w:rPr>
                <w:rFonts w:ascii="Arial" w:eastAsia="Times New Roman" w:hAnsi="Arial" w:cs="Arial"/>
                <w:color w:val="000000"/>
                <w:lang w:eastAsia="es-MX"/>
              </w:rPr>
            </w:pPr>
          </w:p>
        </w:tc>
        <w:tc>
          <w:tcPr>
            <w:tcW w:w="1279" w:type="dxa"/>
            <w:tcBorders>
              <w:top w:val="nil"/>
              <w:left w:val="nil"/>
              <w:bottom w:val="nil"/>
              <w:right w:val="nil"/>
            </w:tcBorders>
            <w:shd w:val="clear" w:color="auto" w:fill="auto"/>
            <w:noWrap/>
            <w:vAlign w:val="bottom"/>
            <w:hideMark/>
          </w:tcPr>
          <w:p w:rsidR="002C76A7" w:rsidRPr="002C76A7" w:rsidRDefault="002C76A7" w:rsidP="002C76A7">
            <w:pPr>
              <w:spacing w:after="0" w:line="240" w:lineRule="auto"/>
              <w:rPr>
                <w:rFonts w:ascii="Arial" w:eastAsia="Times New Roman" w:hAnsi="Arial" w:cs="Arial"/>
                <w:color w:val="000000"/>
                <w:lang w:eastAsia="es-MX"/>
              </w:rPr>
            </w:pPr>
          </w:p>
        </w:tc>
        <w:tc>
          <w:tcPr>
            <w:tcW w:w="1279" w:type="dxa"/>
            <w:tcBorders>
              <w:top w:val="nil"/>
              <w:left w:val="nil"/>
              <w:bottom w:val="nil"/>
              <w:right w:val="nil"/>
            </w:tcBorders>
            <w:shd w:val="clear" w:color="auto" w:fill="auto"/>
            <w:noWrap/>
            <w:vAlign w:val="bottom"/>
            <w:hideMark/>
          </w:tcPr>
          <w:p w:rsidR="002C76A7" w:rsidRPr="002C76A7" w:rsidRDefault="002C76A7" w:rsidP="002C76A7">
            <w:pPr>
              <w:spacing w:after="0" w:line="240" w:lineRule="auto"/>
              <w:rPr>
                <w:rFonts w:ascii="Arial" w:eastAsia="Times New Roman" w:hAnsi="Arial" w:cs="Arial"/>
                <w:color w:val="000000"/>
                <w:lang w:eastAsia="es-MX"/>
              </w:rPr>
            </w:pPr>
          </w:p>
        </w:tc>
      </w:tr>
      <w:tr w:rsidR="002C76A7" w:rsidRPr="002C76A7" w:rsidTr="002C76A7">
        <w:trPr>
          <w:trHeight w:val="285"/>
        </w:trPr>
        <w:tc>
          <w:tcPr>
            <w:tcW w:w="633" w:type="dxa"/>
            <w:tcBorders>
              <w:top w:val="nil"/>
              <w:left w:val="nil"/>
              <w:bottom w:val="nil"/>
              <w:right w:val="nil"/>
            </w:tcBorders>
            <w:shd w:val="clear" w:color="auto" w:fill="auto"/>
            <w:noWrap/>
            <w:vAlign w:val="bottom"/>
            <w:hideMark/>
          </w:tcPr>
          <w:p w:rsidR="002C76A7" w:rsidRPr="002C76A7" w:rsidRDefault="002C76A7" w:rsidP="002C76A7">
            <w:pPr>
              <w:spacing w:after="0" w:line="240" w:lineRule="auto"/>
              <w:rPr>
                <w:rFonts w:ascii="Arial" w:eastAsia="Times New Roman" w:hAnsi="Arial" w:cs="Arial"/>
                <w:color w:val="000000"/>
                <w:lang w:eastAsia="es-MX"/>
              </w:rPr>
            </w:pPr>
            <w:r w:rsidRPr="002C76A7">
              <w:rPr>
                <w:rFonts w:ascii="Arial" w:eastAsia="Times New Roman" w:hAnsi="Arial" w:cs="Arial"/>
                <w:color w:val="000000"/>
                <w:lang w:eastAsia="es-MX"/>
              </w:rPr>
              <w:t>65-69</w:t>
            </w:r>
          </w:p>
        </w:tc>
        <w:tc>
          <w:tcPr>
            <w:tcW w:w="1280" w:type="dxa"/>
            <w:tcBorders>
              <w:top w:val="nil"/>
              <w:left w:val="nil"/>
              <w:bottom w:val="nil"/>
              <w:right w:val="nil"/>
            </w:tcBorders>
            <w:shd w:val="clear" w:color="auto" w:fill="auto"/>
            <w:noWrap/>
            <w:vAlign w:val="bottom"/>
            <w:hideMark/>
          </w:tcPr>
          <w:p w:rsidR="002C76A7" w:rsidRPr="002C76A7" w:rsidRDefault="002C76A7" w:rsidP="002C76A7">
            <w:pPr>
              <w:spacing w:after="0" w:line="240" w:lineRule="auto"/>
              <w:jc w:val="right"/>
              <w:rPr>
                <w:rFonts w:ascii="Arial" w:eastAsia="Times New Roman" w:hAnsi="Arial" w:cs="Arial"/>
                <w:color w:val="000000"/>
                <w:lang w:eastAsia="es-MX"/>
              </w:rPr>
            </w:pPr>
            <w:r w:rsidRPr="002C76A7">
              <w:rPr>
                <w:rFonts w:ascii="Arial" w:eastAsia="Times New Roman" w:hAnsi="Arial" w:cs="Arial"/>
                <w:color w:val="000000"/>
                <w:lang w:eastAsia="es-MX"/>
              </w:rPr>
              <w:t>75.4</w:t>
            </w:r>
          </w:p>
        </w:tc>
        <w:tc>
          <w:tcPr>
            <w:tcW w:w="1279" w:type="dxa"/>
            <w:tcBorders>
              <w:top w:val="nil"/>
              <w:left w:val="nil"/>
              <w:bottom w:val="nil"/>
              <w:right w:val="nil"/>
            </w:tcBorders>
            <w:shd w:val="clear" w:color="auto" w:fill="auto"/>
            <w:noWrap/>
            <w:vAlign w:val="bottom"/>
            <w:hideMark/>
          </w:tcPr>
          <w:p w:rsidR="002C76A7" w:rsidRPr="002C76A7" w:rsidRDefault="002C76A7" w:rsidP="002C76A7">
            <w:pPr>
              <w:spacing w:after="0" w:line="240" w:lineRule="auto"/>
              <w:jc w:val="right"/>
              <w:rPr>
                <w:rFonts w:ascii="Arial" w:eastAsia="Times New Roman" w:hAnsi="Arial" w:cs="Arial"/>
                <w:color w:val="000000"/>
                <w:lang w:eastAsia="es-MX"/>
              </w:rPr>
            </w:pPr>
            <w:r w:rsidRPr="002C76A7">
              <w:rPr>
                <w:rFonts w:ascii="Arial" w:eastAsia="Times New Roman" w:hAnsi="Arial" w:cs="Arial"/>
                <w:color w:val="000000"/>
                <w:lang w:eastAsia="es-MX"/>
              </w:rPr>
              <w:t>26.3</w:t>
            </w:r>
          </w:p>
        </w:tc>
        <w:tc>
          <w:tcPr>
            <w:tcW w:w="1492" w:type="dxa"/>
            <w:tcBorders>
              <w:top w:val="nil"/>
              <w:left w:val="nil"/>
              <w:bottom w:val="nil"/>
              <w:right w:val="nil"/>
            </w:tcBorders>
            <w:shd w:val="clear" w:color="auto" w:fill="auto"/>
            <w:noWrap/>
            <w:vAlign w:val="bottom"/>
            <w:hideMark/>
          </w:tcPr>
          <w:p w:rsidR="002C76A7" w:rsidRPr="002C76A7" w:rsidRDefault="002C76A7" w:rsidP="002C76A7">
            <w:pPr>
              <w:spacing w:after="0" w:line="240" w:lineRule="auto"/>
              <w:jc w:val="right"/>
              <w:rPr>
                <w:rFonts w:ascii="Arial" w:eastAsia="Times New Roman" w:hAnsi="Arial" w:cs="Arial"/>
                <w:color w:val="000000"/>
                <w:lang w:eastAsia="es-MX"/>
              </w:rPr>
            </w:pPr>
            <w:r w:rsidRPr="002C76A7">
              <w:rPr>
                <w:rFonts w:ascii="Arial" w:eastAsia="Times New Roman" w:hAnsi="Arial" w:cs="Arial"/>
                <w:color w:val="000000"/>
                <w:lang w:eastAsia="es-MX"/>
              </w:rPr>
              <w:t>1.7</w:t>
            </w:r>
          </w:p>
        </w:tc>
        <w:tc>
          <w:tcPr>
            <w:tcW w:w="1279" w:type="dxa"/>
            <w:tcBorders>
              <w:top w:val="nil"/>
              <w:left w:val="nil"/>
              <w:bottom w:val="nil"/>
              <w:right w:val="nil"/>
            </w:tcBorders>
            <w:shd w:val="clear" w:color="auto" w:fill="auto"/>
            <w:noWrap/>
            <w:vAlign w:val="bottom"/>
            <w:hideMark/>
          </w:tcPr>
          <w:p w:rsidR="002C76A7" w:rsidRPr="002C76A7" w:rsidRDefault="002C76A7" w:rsidP="002C76A7">
            <w:pPr>
              <w:spacing w:after="0" w:line="240" w:lineRule="auto"/>
              <w:jc w:val="right"/>
              <w:rPr>
                <w:rFonts w:ascii="Arial" w:eastAsia="Times New Roman" w:hAnsi="Arial" w:cs="Arial"/>
                <w:color w:val="000000"/>
                <w:lang w:eastAsia="es-MX"/>
              </w:rPr>
            </w:pPr>
            <w:r w:rsidRPr="002C76A7">
              <w:rPr>
                <w:rFonts w:ascii="Arial" w:eastAsia="Times New Roman" w:hAnsi="Arial" w:cs="Arial"/>
                <w:color w:val="000000"/>
                <w:lang w:eastAsia="es-MX"/>
              </w:rPr>
              <w:t>8.8</w:t>
            </w:r>
          </w:p>
        </w:tc>
        <w:tc>
          <w:tcPr>
            <w:tcW w:w="1279" w:type="dxa"/>
            <w:tcBorders>
              <w:top w:val="nil"/>
              <w:left w:val="nil"/>
              <w:bottom w:val="nil"/>
              <w:right w:val="nil"/>
            </w:tcBorders>
            <w:shd w:val="clear" w:color="auto" w:fill="auto"/>
            <w:noWrap/>
            <w:vAlign w:val="bottom"/>
            <w:hideMark/>
          </w:tcPr>
          <w:p w:rsidR="002C76A7" w:rsidRPr="002C76A7" w:rsidRDefault="002C76A7" w:rsidP="002C76A7">
            <w:pPr>
              <w:spacing w:after="0" w:line="240" w:lineRule="auto"/>
              <w:jc w:val="right"/>
              <w:rPr>
                <w:rFonts w:ascii="Arial" w:eastAsia="Times New Roman" w:hAnsi="Arial" w:cs="Arial"/>
                <w:color w:val="000000"/>
                <w:lang w:eastAsia="es-MX"/>
              </w:rPr>
            </w:pPr>
            <w:r w:rsidRPr="002C76A7">
              <w:rPr>
                <w:rFonts w:ascii="Arial" w:eastAsia="Times New Roman" w:hAnsi="Arial" w:cs="Arial"/>
                <w:color w:val="000000"/>
                <w:lang w:eastAsia="es-MX"/>
              </w:rPr>
              <w:t>3.1</w:t>
            </w:r>
          </w:p>
        </w:tc>
        <w:tc>
          <w:tcPr>
            <w:tcW w:w="1279" w:type="dxa"/>
            <w:tcBorders>
              <w:top w:val="nil"/>
              <w:left w:val="nil"/>
              <w:bottom w:val="nil"/>
              <w:right w:val="nil"/>
            </w:tcBorders>
            <w:shd w:val="clear" w:color="auto" w:fill="auto"/>
            <w:noWrap/>
            <w:vAlign w:val="bottom"/>
            <w:hideMark/>
          </w:tcPr>
          <w:p w:rsidR="002C76A7" w:rsidRPr="002C76A7" w:rsidRDefault="002C76A7" w:rsidP="002C76A7">
            <w:pPr>
              <w:spacing w:after="0" w:line="240" w:lineRule="auto"/>
              <w:jc w:val="right"/>
              <w:rPr>
                <w:rFonts w:ascii="Arial" w:eastAsia="Times New Roman" w:hAnsi="Arial" w:cs="Arial"/>
                <w:color w:val="000000"/>
                <w:lang w:eastAsia="es-MX"/>
              </w:rPr>
            </w:pPr>
            <w:r w:rsidRPr="002C76A7">
              <w:rPr>
                <w:rFonts w:ascii="Arial" w:eastAsia="Times New Roman" w:hAnsi="Arial" w:cs="Arial"/>
                <w:color w:val="000000"/>
                <w:lang w:eastAsia="es-MX"/>
              </w:rPr>
              <w:t>0.9</w:t>
            </w:r>
          </w:p>
        </w:tc>
        <w:tc>
          <w:tcPr>
            <w:tcW w:w="1279" w:type="dxa"/>
            <w:tcBorders>
              <w:top w:val="nil"/>
              <w:left w:val="nil"/>
              <w:bottom w:val="nil"/>
              <w:right w:val="nil"/>
            </w:tcBorders>
            <w:shd w:val="clear" w:color="auto" w:fill="auto"/>
            <w:noWrap/>
            <w:vAlign w:val="bottom"/>
            <w:hideMark/>
          </w:tcPr>
          <w:p w:rsidR="002C76A7" w:rsidRPr="002C76A7" w:rsidRDefault="002C76A7" w:rsidP="002C76A7">
            <w:pPr>
              <w:spacing w:after="0" w:line="240" w:lineRule="auto"/>
              <w:jc w:val="right"/>
              <w:rPr>
                <w:rFonts w:ascii="Arial" w:eastAsia="Times New Roman" w:hAnsi="Arial" w:cs="Arial"/>
                <w:color w:val="000000"/>
                <w:lang w:eastAsia="es-MX"/>
              </w:rPr>
            </w:pPr>
            <w:r w:rsidRPr="002C76A7">
              <w:rPr>
                <w:rFonts w:ascii="Arial" w:eastAsia="Times New Roman" w:hAnsi="Arial" w:cs="Arial"/>
                <w:color w:val="000000"/>
                <w:lang w:eastAsia="es-MX"/>
              </w:rPr>
              <w:t>1.6</w:t>
            </w:r>
          </w:p>
        </w:tc>
      </w:tr>
      <w:tr w:rsidR="002C76A7" w:rsidRPr="002C76A7" w:rsidTr="002C76A7">
        <w:trPr>
          <w:trHeight w:val="285"/>
        </w:trPr>
        <w:tc>
          <w:tcPr>
            <w:tcW w:w="633" w:type="dxa"/>
            <w:tcBorders>
              <w:top w:val="nil"/>
              <w:left w:val="nil"/>
              <w:bottom w:val="nil"/>
              <w:right w:val="nil"/>
            </w:tcBorders>
            <w:shd w:val="clear" w:color="auto" w:fill="auto"/>
            <w:noWrap/>
            <w:vAlign w:val="bottom"/>
            <w:hideMark/>
          </w:tcPr>
          <w:p w:rsidR="002C76A7" w:rsidRPr="002C76A7" w:rsidRDefault="002C76A7" w:rsidP="002C76A7">
            <w:pPr>
              <w:spacing w:after="0" w:line="240" w:lineRule="auto"/>
              <w:rPr>
                <w:rFonts w:ascii="Arial" w:eastAsia="Times New Roman" w:hAnsi="Arial" w:cs="Arial"/>
                <w:color w:val="000000"/>
                <w:lang w:eastAsia="es-MX"/>
              </w:rPr>
            </w:pPr>
            <w:r w:rsidRPr="002C76A7">
              <w:rPr>
                <w:rFonts w:ascii="Arial" w:eastAsia="Times New Roman" w:hAnsi="Arial" w:cs="Arial"/>
                <w:color w:val="000000"/>
                <w:lang w:eastAsia="es-MX"/>
              </w:rPr>
              <w:t>70-74</w:t>
            </w:r>
          </w:p>
        </w:tc>
        <w:tc>
          <w:tcPr>
            <w:tcW w:w="1280" w:type="dxa"/>
            <w:tcBorders>
              <w:top w:val="nil"/>
              <w:left w:val="nil"/>
              <w:bottom w:val="nil"/>
              <w:right w:val="nil"/>
            </w:tcBorders>
            <w:shd w:val="clear" w:color="auto" w:fill="auto"/>
            <w:noWrap/>
            <w:vAlign w:val="bottom"/>
            <w:hideMark/>
          </w:tcPr>
          <w:p w:rsidR="002C76A7" w:rsidRPr="002C76A7" w:rsidRDefault="002C76A7" w:rsidP="002C76A7">
            <w:pPr>
              <w:spacing w:after="0" w:line="240" w:lineRule="auto"/>
              <w:jc w:val="right"/>
              <w:rPr>
                <w:rFonts w:ascii="Arial" w:eastAsia="Times New Roman" w:hAnsi="Arial" w:cs="Arial"/>
                <w:color w:val="000000"/>
                <w:lang w:eastAsia="es-MX"/>
              </w:rPr>
            </w:pPr>
            <w:r w:rsidRPr="002C76A7">
              <w:rPr>
                <w:rFonts w:ascii="Arial" w:eastAsia="Times New Roman" w:hAnsi="Arial" w:cs="Arial"/>
                <w:color w:val="000000"/>
                <w:lang w:eastAsia="es-MX"/>
              </w:rPr>
              <w:t>74.1</w:t>
            </w:r>
          </w:p>
        </w:tc>
        <w:tc>
          <w:tcPr>
            <w:tcW w:w="1279" w:type="dxa"/>
            <w:tcBorders>
              <w:top w:val="nil"/>
              <w:left w:val="nil"/>
              <w:bottom w:val="nil"/>
              <w:right w:val="nil"/>
            </w:tcBorders>
            <w:shd w:val="clear" w:color="auto" w:fill="auto"/>
            <w:noWrap/>
            <w:vAlign w:val="bottom"/>
            <w:hideMark/>
          </w:tcPr>
          <w:p w:rsidR="002C76A7" w:rsidRPr="002C76A7" w:rsidRDefault="002C76A7" w:rsidP="002C76A7">
            <w:pPr>
              <w:spacing w:after="0" w:line="240" w:lineRule="auto"/>
              <w:jc w:val="right"/>
              <w:rPr>
                <w:rFonts w:ascii="Arial" w:eastAsia="Times New Roman" w:hAnsi="Arial" w:cs="Arial"/>
                <w:color w:val="000000"/>
                <w:lang w:eastAsia="es-MX"/>
              </w:rPr>
            </w:pPr>
            <w:r w:rsidRPr="002C76A7">
              <w:rPr>
                <w:rFonts w:ascii="Arial" w:eastAsia="Times New Roman" w:hAnsi="Arial" w:cs="Arial"/>
                <w:color w:val="000000"/>
                <w:lang w:eastAsia="es-MX"/>
              </w:rPr>
              <w:t>25.7</w:t>
            </w:r>
          </w:p>
        </w:tc>
        <w:tc>
          <w:tcPr>
            <w:tcW w:w="1492" w:type="dxa"/>
            <w:tcBorders>
              <w:top w:val="nil"/>
              <w:left w:val="nil"/>
              <w:bottom w:val="nil"/>
              <w:right w:val="nil"/>
            </w:tcBorders>
            <w:shd w:val="clear" w:color="auto" w:fill="auto"/>
            <w:noWrap/>
            <w:vAlign w:val="bottom"/>
            <w:hideMark/>
          </w:tcPr>
          <w:p w:rsidR="002C76A7" w:rsidRPr="002C76A7" w:rsidRDefault="002C76A7" w:rsidP="002C76A7">
            <w:pPr>
              <w:spacing w:after="0" w:line="240" w:lineRule="auto"/>
              <w:jc w:val="right"/>
              <w:rPr>
                <w:rFonts w:ascii="Arial" w:eastAsia="Times New Roman" w:hAnsi="Arial" w:cs="Arial"/>
                <w:color w:val="000000"/>
                <w:lang w:eastAsia="es-MX"/>
              </w:rPr>
            </w:pPr>
            <w:r w:rsidRPr="002C76A7">
              <w:rPr>
                <w:rFonts w:ascii="Arial" w:eastAsia="Times New Roman" w:hAnsi="Arial" w:cs="Arial"/>
                <w:color w:val="000000"/>
                <w:lang w:eastAsia="es-MX"/>
              </w:rPr>
              <w:t>3.9</w:t>
            </w:r>
          </w:p>
        </w:tc>
        <w:tc>
          <w:tcPr>
            <w:tcW w:w="1279" w:type="dxa"/>
            <w:tcBorders>
              <w:top w:val="nil"/>
              <w:left w:val="nil"/>
              <w:bottom w:val="nil"/>
              <w:right w:val="nil"/>
            </w:tcBorders>
            <w:shd w:val="clear" w:color="auto" w:fill="auto"/>
            <w:noWrap/>
            <w:vAlign w:val="bottom"/>
            <w:hideMark/>
          </w:tcPr>
          <w:p w:rsidR="002C76A7" w:rsidRPr="002C76A7" w:rsidRDefault="002C76A7" w:rsidP="002C76A7">
            <w:pPr>
              <w:spacing w:after="0" w:line="240" w:lineRule="auto"/>
              <w:jc w:val="right"/>
              <w:rPr>
                <w:rFonts w:ascii="Arial" w:eastAsia="Times New Roman" w:hAnsi="Arial" w:cs="Arial"/>
                <w:color w:val="000000"/>
                <w:lang w:eastAsia="es-MX"/>
              </w:rPr>
            </w:pPr>
            <w:r w:rsidRPr="002C76A7">
              <w:rPr>
                <w:rFonts w:ascii="Arial" w:eastAsia="Times New Roman" w:hAnsi="Arial" w:cs="Arial"/>
                <w:color w:val="000000"/>
                <w:lang w:eastAsia="es-MX"/>
              </w:rPr>
              <w:t>14.5</w:t>
            </w:r>
          </w:p>
        </w:tc>
        <w:tc>
          <w:tcPr>
            <w:tcW w:w="1279" w:type="dxa"/>
            <w:tcBorders>
              <w:top w:val="nil"/>
              <w:left w:val="nil"/>
              <w:bottom w:val="nil"/>
              <w:right w:val="nil"/>
            </w:tcBorders>
            <w:shd w:val="clear" w:color="auto" w:fill="auto"/>
            <w:noWrap/>
            <w:vAlign w:val="bottom"/>
            <w:hideMark/>
          </w:tcPr>
          <w:p w:rsidR="002C76A7" w:rsidRPr="002C76A7" w:rsidRDefault="002C76A7" w:rsidP="002C76A7">
            <w:pPr>
              <w:spacing w:after="0" w:line="240" w:lineRule="auto"/>
              <w:jc w:val="right"/>
              <w:rPr>
                <w:rFonts w:ascii="Arial" w:eastAsia="Times New Roman" w:hAnsi="Arial" w:cs="Arial"/>
                <w:color w:val="000000"/>
                <w:lang w:eastAsia="es-MX"/>
              </w:rPr>
            </w:pPr>
            <w:r w:rsidRPr="002C76A7">
              <w:rPr>
                <w:rFonts w:ascii="Arial" w:eastAsia="Times New Roman" w:hAnsi="Arial" w:cs="Arial"/>
                <w:color w:val="000000"/>
                <w:lang w:eastAsia="es-MX"/>
              </w:rPr>
              <w:t>4.5</w:t>
            </w:r>
          </w:p>
        </w:tc>
        <w:tc>
          <w:tcPr>
            <w:tcW w:w="1279" w:type="dxa"/>
            <w:tcBorders>
              <w:top w:val="nil"/>
              <w:left w:val="nil"/>
              <w:bottom w:val="nil"/>
              <w:right w:val="nil"/>
            </w:tcBorders>
            <w:shd w:val="clear" w:color="auto" w:fill="auto"/>
            <w:noWrap/>
            <w:vAlign w:val="bottom"/>
            <w:hideMark/>
          </w:tcPr>
          <w:p w:rsidR="002C76A7" w:rsidRPr="002C76A7" w:rsidRDefault="002C76A7" w:rsidP="002C76A7">
            <w:pPr>
              <w:spacing w:after="0" w:line="240" w:lineRule="auto"/>
              <w:jc w:val="right"/>
              <w:rPr>
                <w:rFonts w:ascii="Arial" w:eastAsia="Times New Roman" w:hAnsi="Arial" w:cs="Arial"/>
                <w:color w:val="000000"/>
                <w:lang w:eastAsia="es-MX"/>
              </w:rPr>
            </w:pPr>
            <w:r w:rsidRPr="002C76A7">
              <w:rPr>
                <w:rFonts w:ascii="Arial" w:eastAsia="Times New Roman" w:hAnsi="Arial" w:cs="Arial"/>
                <w:color w:val="000000"/>
                <w:lang w:eastAsia="es-MX"/>
              </w:rPr>
              <w:t>2.3</w:t>
            </w:r>
          </w:p>
        </w:tc>
        <w:tc>
          <w:tcPr>
            <w:tcW w:w="1279" w:type="dxa"/>
            <w:tcBorders>
              <w:top w:val="nil"/>
              <w:left w:val="nil"/>
              <w:bottom w:val="nil"/>
              <w:right w:val="nil"/>
            </w:tcBorders>
            <w:shd w:val="clear" w:color="auto" w:fill="auto"/>
            <w:noWrap/>
            <w:vAlign w:val="bottom"/>
            <w:hideMark/>
          </w:tcPr>
          <w:p w:rsidR="002C76A7" w:rsidRPr="002C76A7" w:rsidRDefault="002C76A7" w:rsidP="002C76A7">
            <w:pPr>
              <w:spacing w:after="0" w:line="240" w:lineRule="auto"/>
              <w:jc w:val="right"/>
              <w:rPr>
                <w:rFonts w:ascii="Arial" w:eastAsia="Times New Roman" w:hAnsi="Arial" w:cs="Arial"/>
                <w:color w:val="000000"/>
                <w:lang w:eastAsia="es-MX"/>
              </w:rPr>
            </w:pPr>
            <w:r w:rsidRPr="002C76A7">
              <w:rPr>
                <w:rFonts w:ascii="Arial" w:eastAsia="Times New Roman" w:hAnsi="Arial" w:cs="Arial"/>
                <w:color w:val="000000"/>
                <w:lang w:eastAsia="es-MX"/>
              </w:rPr>
              <w:t>1.9</w:t>
            </w:r>
          </w:p>
        </w:tc>
      </w:tr>
      <w:tr w:rsidR="002C76A7" w:rsidRPr="002C76A7" w:rsidTr="002C76A7">
        <w:trPr>
          <w:trHeight w:val="285"/>
        </w:trPr>
        <w:tc>
          <w:tcPr>
            <w:tcW w:w="633" w:type="dxa"/>
            <w:tcBorders>
              <w:top w:val="nil"/>
              <w:left w:val="nil"/>
              <w:bottom w:val="nil"/>
              <w:right w:val="nil"/>
            </w:tcBorders>
            <w:shd w:val="clear" w:color="auto" w:fill="auto"/>
            <w:noWrap/>
            <w:vAlign w:val="bottom"/>
            <w:hideMark/>
          </w:tcPr>
          <w:p w:rsidR="002C76A7" w:rsidRPr="002C76A7" w:rsidRDefault="002C76A7" w:rsidP="002C76A7">
            <w:pPr>
              <w:spacing w:after="0" w:line="240" w:lineRule="auto"/>
              <w:rPr>
                <w:rFonts w:ascii="Arial" w:eastAsia="Times New Roman" w:hAnsi="Arial" w:cs="Arial"/>
                <w:color w:val="000000"/>
                <w:lang w:eastAsia="es-MX"/>
              </w:rPr>
            </w:pPr>
            <w:r w:rsidRPr="002C76A7">
              <w:rPr>
                <w:rFonts w:ascii="Arial" w:eastAsia="Times New Roman" w:hAnsi="Arial" w:cs="Arial"/>
                <w:color w:val="000000"/>
                <w:lang w:eastAsia="es-MX"/>
              </w:rPr>
              <w:t>75-79</w:t>
            </w:r>
          </w:p>
        </w:tc>
        <w:tc>
          <w:tcPr>
            <w:tcW w:w="1280" w:type="dxa"/>
            <w:tcBorders>
              <w:top w:val="nil"/>
              <w:left w:val="nil"/>
              <w:bottom w:val="nil"/>
              <w:right w:val="nil"/>
            </w:tcBorders>
            <w:shd w:val="clear" w:color="auto" w:fill="auto"/>
            <w:noWrap/>
            <w:vAlign w:val="bottom"/>
            <w:hideMark/>
          </w:tcPr>
          <w:p w:rsidR="002C76A7" w:rsidRPr="002C76A7" w:rsidRDefault="002C76A7" w:rsidP="002C76A7">
            <w:pPr>
              <w:spacing w:after="0" w:line="240" w:lineRule="auto"/>
              <w:jc w:val="right"/>
              <w:rPr>
                <w:rFonts w:ascii="Arial" w:eastAsia="Times New Roman" w:hAnsi="Arial" w:cs="Arial"/>
                <w:color w:val="000000"/>
                <w:lang w:eastAsia="es-MX"/>
              </w:rPr>
            </w:pPr>
            <w:r w:rsidRPr="002C76A7">
              <w:rPr>
                <w:rFonts w:ascii="Arial" w:eastAsia="Times New Roman" w:hAnsi="Arial" w:cs="Arial"/>
                <w:color w:val="000000"/>
                <w:lang w:eastAsia="es-MX"/>
              </w:rPr>
              <w:t>74.7</w:t>
            </w:r>
          </w:p>
        </w:tc>
        <w:tc>
          <w:tcPr>
            <w:tcW w:w="1279" w:type="dxa"/>
            <w:tcBorders>
              <w:top w:val="nil"/>
              <w:left w:val="nil"/>
              <w:bottom w:val="nil"/>
              <w:right w:val="nil"/>
            </w:tcBorders>
            <w:shd w:val="clear" w:color="auto" w:fill="auto"/>
            <w:noWrap/>
            <w:vAlign w:val="bottom"/>
            <w:hideMark/>
          </w:tcPr>
          <w:p w:rsidR="002C76A7" w:rsidRPr="002C76A7" w:rsidRDefault="002C76A7" w:rsidP="002C76A7">
            <w:pPr>
              <w:spacing w:after="0" w:line="240" w:lineRule="auto"/>
              <w:jc w:val="right"/>
              <w:rPr>
                <w:rFonts w:ascii="Arial" w:eastAsia="Times New Roman" w:hAnsi="Arial" w:cs="Arial"/>
                <w:color w:val="000000"/>
                <w:lang w:eastAsia="es-MX"/>
              </w:rPr>
            </w:pPr>
            <w:r w:rsidRPr="002C76A7">
              <w:rPr>
                <w:rFonts w:ascii="Arial" w:eastAsia="Times New Roman" w:hAnsi="Arial" w:cs="Arial"/>
                <w:color w:val="000000"/>
                <w:lang w:eastAsia="es-MX"/>
              </w:rPr>
              <w:t>25.7</w:t>
            </w:r>
          </w:p>
        </w:tc>
        <w:tc>
          <w:tcPr>
            <w:tcW w:w="1492" w:type="dxa"/>
            <w:tcBorders>
              <w:top w:val="nil"/>
              <w:left w:val="nil"/>
              <w:bottom w:val="nil"/>
              <w:right w:val="nil"/>
            </w:tcBorders>
            <w:shd w:val="clear" w:color="auto" w:fill="auto"/>
            <w:noWrap/>
            <w:vAlign w:val="bottom"/>
            <w:hideMark/>
          </w:tcPr>
          <w:p w:rsidR="002C76A7" w:rsidRPr="002C76A7" w:rsidRDefault="002C76A7" w:rsidP="002C76A7">
            <w:pPr>
              <w:spacing w:after="0" w:line="240" w:lineRule="auto"/>
              <w:jc w:val="right"/>
              <w:rPr>
                <w:rFonts w:ascii="Arial" w:eastAsia="Times New Roman" w:hAnsi="Arial" w:cs="Arial"/>
                <w:color w:val="000000"/>
                <w:lang w:eastAsia="es-MX"/>
              </w:rPr>
            </w:pPr>
            <w:r w:rsidRPr="002C76A7">
              <w:rPr>
                <w:rFonts w:ascii="Arial" w:eastAsia="Times New Roman" w:hAnsi="Arial" w:cs="Arial"/>
                <w:color w:val="000000"/>
                <w:lang w:eastAsia="es-MX"/>
              </w:rPr>
              <w:t>3.1</w:t>
            </w:r>
          </w:p>
        </w:tc>
        <w:tc>
          <w:tcPr>
            <w:tcW w:w="1279" w:type="dxa"/>
            <w:tcBorders>
              <w:top w:val="nil"/>
              <w:left w:val="nil"/>
              <w:bottom w:val="nil"/>
              <w:right w:val="nil"/>
            </w:tcBorders>
            <w:shd w:val="clear" w:color="auto" w:fill="auto"/>
            <w:noWrap/>
            <w:vAlign w:val="bottom"/>
            <w:hideMark/>
          </w:tcPr>
          <w:p w:rsidR="002C76A7" w:rsidRPr="002C76A7" w:rsidRDefault="002C76A7" w:rsidP="002C76A7">
            <w:pPr>
              <w:spacing w:after="0" w:line="240" w:lineRule="auto"/>
              <w:jc w:val="right"/>
              <w:rPr>
                <w:rFonts w:ascii="Arial" w:eastAsia="Times New Roman" w:hAnsi="Arial" w:cs="Arial"/>
                <w:color w:val="000000"/>
                <w:lang w:eastAsia="es-MX"/>
              </w:rPr>
            </w:pPr>
            <w:r w:rsidRPr="002C76A7">
              <w:rPr>
                <w:rFonts w:ascii="Arial" w:eastAsia="Times New Roman" w:hAnsi="Arial" w:cs="Arial"/>
                <w:color w:val="000000"/>
                <w:lang w:eastAsia="es-MX"/>
              </w:rPr>
              <w:t>16.4</w:t>
            </w:r>
          </w:p>
        </w:tc>
        <w:tc>
          <w:tcPr>
            <w:tcW w:w="1279" w:type="dxa"/>
            <w:tcBorders>
              <w:top w:val="nil"/>
              <w:left w:val="nil"/>
              <w:bottom w:val="nil"/>
              <w:right w:val="nil"/>
            </w:tcBorders>
            <w:shd w:val="clear" w:color="auto" w:fill="auto"/>
            <w:noWrap/>
            <w:vAlign w:val="bottom"/>
            <w:hideMark/>
          </w:tcPr>
          <w:p w:rsidR="002C76A7" w:rsidRPr="002C76A7" w:rsidRDefault="002C76A7" w:rsidP="002C76A7">
            <w:pPr>
              <w:spacing w:after="0" w:line="240" w:lineRule="auto"/>
              <w:jc w:val="right"/>
              <w:rPr>
                <w:rFonts w:ascii="Arial" w:eastAsia="Times New Roman" w:hAnsi="Arial" w:cs="Arial"/>
                <w:color w:val="000000"/>
                <w:lang w:eastAsia="es-MX"/>
              </w:rPr>
            </w:pPr>
            <w:r w:rsidRPr="002C76A7">
              <w:rPr>
                <w:rFonts w:ascii="Arial" w:eastAsia="Times New Roman" w:hAnsi="Arial" w:cs="Arial"/>
                <w:color w:val="000000"/>
                <w:lang w:eastAsia="es-MX"/>
              </w:rPr>
              <w:t>5.1</w:t>
            </w:r>
          </w:p>
        </w:tc>
        <w:tc>
          <w:tcPr>
            <w:tcW w:w="1279" w:type="dxa"/>
            <w:tcBorders>
              <w:top w:val="nil"/>
              <w:left w:val="nil"/>
              <w:bottom w:val="nil"/>
              <w:right w:val="nil"/>
            </w:tcBorders>
            <w:shd w:val="clear" w:color="auto" w:fill="auto"/>
            <w:noWrap/>
            <w:vAlign w:val="bottom"/>
            <w:hideMark/>
          </w:tcPr>
          <w:p w:rsidR="002C76A7" w:rsidRPr="002C76A7" w:rsidRDefault="002C76A7" w:rsidP="002C76A7">
            <w:pPr>
              <w:spacing w:after="0" w:line="240" w:lineRule="auto"/>
              <w:jc w:val="right"/>
              <w:rPr>
                <w:rFonts w:ascii="Arial" w:eastAsia="Times New Roman" w:hAnsi="Arial" w:cs="Arial"/>
                <w:color w:val="000000"/>
                <w:lang w:eastAsia="es-MX"/>
              </w:rPr>
            </w:pPr>
            <w:r w:rsidRPr="002C76A7">
              <w:rPr>
                <w:rFonts w:ascii="Arial" w:eastAsia="Times New Roman" w:hAnsi="Arial" w:cs="Arial"/>
                <w:color w:val="000000"/>
                <w:lang w:eastAsia="es-MX"/>
              </w:rPr>
              <w:t>1.1</w:t>
            </w:r>
          </w:p>
        </w:tc>
        <w:tc>
          <w:tcPr>
            <w:tcW w:w="1279" w:type="dxa"/>
            <w:tcBorders>
              <w:top w:val="nil"/>
              <w:left w:val="nil"/>
              <w:bottom w:val="nil"/>
              <w:right w:val="nil"/>
            </w:tcBorders>
            <w:shd w:val="clear" w:color="auto" w:fill="auto"/>
            <w:noWrap/>
            <w:vAlign w:val="bottom"/>
            <w:hideMark/>
          </w:tcPr>
          <w:p w:rsidR="002C76A7" w:rsidRPr="002C76A7" w:rsidRDefault="002C76A7" w:rsidP="002C76A7">
            <w:pPr>
              <w:spacing w:after="0" w:line="240" w:lineRule="auto"/>
              <w:jc w:val="right"/>
              <w:rPr>
                <w:rFonts w:ascii="Arial" w:eastAsia="Times New Roman" w:hAnsi="Arial" w:cs="Arial"/>
                <w:color w:val="000000"/>
                <w:lang w:eastAsia="es-MX"/>
              </w:rPr>
            </w:pPr>
            <w:r w:rsidRPr="002C76A7">
              <w:rPr>
                <w:rFonts w:ascii="Arial" w:eastAsia="Times New Roman" w:hAnsi="Arial" w:cs="Arial"/>
                <w:color w:val="000000"/>
                <w:lang w:eastAsia="es-MX"/>
              </w:rPr>
              <w:t>2.5</w:t>
            </w:r>
          </w:p>
        </w:tc>
      </w:tr>
      <w:tr w:rsidR="002C76A7" w:rsidRPr="002C76A7" w:rsidTr="002C76A7">
        <w:trPr>
          <w:trHeight w:val="285"/>
        </w:trPr>
        <w:tc>
          <w:tcPr>
            <w:tcW w:w="633" w:type="dxa"/>
            <w:tcBorders>
              <w:top w:val="nil"/>
              <w:left w:val="nil"/>
              <w:bottom w:val="nil"/>
              <w:right w:val="nil"/>
            </w:tcBorders>
            <w:shd w:val="clear" w:color="auto" w:fill="auto"/>
            <w:noWrap/>
            <w:vAlign w:val="bottom"/>
            <w:hideMark/>
          </w:tcPr>
          <w:p w:rsidR="002C76A7" w:rsidRPr="002C76A7" w:rsidRDefault="002C76A7" w:rsidP="002C76A7">
            <w:pPr>
              <w:spacing w:after="0" w:line="240" w:lineRule="auto"/>
              <w:rPr>
                <w:rFonts w:ascii="Arial" w:eastAsia="Times New Roman" w:hAnsi="Arial" w:cs="Arial"/>
                <w:color w:val="000000"/>
                <w:lang w:eastAsia="es-MX"/>
              </w:rPr>
            </w:pPr>
            <w:r w:rsidRPr="002C76A7">
              <w:rPr>
                <w:rFonts w:ascii="Arial" w:eastAsia="Times New Roman" w:hAnsi="Arial" w:cs="Arial"/>
                <w:color w:val="000000"/>
                <w:lang w:eastAsia="es-MX"/>
              </w:rPr>
              <w:t>80-84</w:t>
            </w:r>
          </w:p>
        </w:tc>
        <w:tc>
          <w:tcPr>
            <w:tcW w:w="1280" w:type="dxa"/>
            <w:tcBorders>
              <w:top w:val="nil"/>
              <w:left w:val="nil"/>
              <w:bottom w:val="nil"/>
              <w:right w:val="nil"/>
            </w:tcBorders>
            <w:shd w:val="clear" w:color="auto" w:fill="auto"/>
            <w:noWrap/>
            <w:vAlign w:val="bottom"/>
            <w:hideMark/>
          </w:tcPr>
          <w:p w:rsidR="002C76A7" w:rsidRPr="002C76A7" w:rsidRDefault="002C76A7" w:rsidP="002C76A7">
            <w:pPr>
              <w:spacing w:after="0" w:line="240" w:lineRule="auto"/>
              <w:jc w:val="right"/>
              <w:rPr>
                <w:rFonts w:ascii="Arial" w:eastAsia="Times New Roman" w:hAnsi="Arial" w:cs="Arial"/>
                <w:color w:val="000000"/>
                <w:lang w:eastAsia="es-MX"/>
              </w:rPr>
            </w:pPr>
            <w:r w:rsidRPr="002C76A7">
              <w:rPr>
                <w:rFonts w:ascii="Arial" w:eastAsia="Times New Roman" w:hAnsi="Arial" w:cs="Arial"/>
                <w:color w:val="000000"/>
                <w:lang w:eastAsia="es-MX"/>
              </w:rPr>
              <w:t>76.7</w:t>
            </w:r>
          </w:p>
        </w:tc>
        <w:tc>
          <w:tcPr>
            <w:tcW w:w="1279" w:type="dxa"/>
            <w:tcBorders>
              <w:top w:val="nil"/>
              <w:left w:val="nil"/>
              <w:bottom w:val="nil"/>
              <w:right w:val="nil"/>
            </w:tcBorders>
            <w:shd w:val="clear" w:color="auto" w:fill="auto"/>
            <w:noWrap/>
            <w:vAlign w:val="bottom"/>
            <w:hideMark/>
          </w:tcPr>
          <w:p w:rsidR="002C76A7" w:rsidRPr="002C76A7" w:rsidRDefault="002C76A7" w:rsidP="002C76A7">
            <w:pPr>
              <w:spacing w:after="0" w:line="240" w:lineRule="auto"/>
              <w:jc w:val="right"/>
              <w:rPr>
                <w:rFonts w:ascii="Arial" w:eastAsia="Times New Roman" w:hAnsi="Arial" w:cs="Arial"/>
                <w:color w:val="000000"/>
                <w:lang w:eastAsia="es-MX"/>
              </w:rPr>
            </w:pPr>
            <w:r w:rsidRPr="002C76A7">
              <w:rPr>
                <w:rFonts w:ascii="Arial" w:eastAsia="Times New Roman" w:hAnsi="Arial" w:cs="Arial"/>
                <w:color w:val="000000"/>
                <w:lang w:eastAsia="es-MX"/>
              </w:rPr>
              <w:t>27.5</w:t>
            </w:r>
          </w:p>
        </w:tc>
        <w:tc>
          <w:tcPr>
            <w:tcW w:w="1492" w:type="dxa"/>
            <w:tcBorders>
              <w:top w:val="nil"/>
              <w:left w:val="nil"/>
              <w:bottom w:val="nil"/>
              <w:right w:val="nil"/>
            </w:tcBorders>
            <w:shd w:val="clear" w:color="auto" w:fill="auto"/>
            <w:noWrap/>
            <w:vAlign w:val="bottom"/>
            <w:hideMark/>
          </w:tcPr>
          <w:p w:rsidR="002C76A7" w:rsidRPr="002C76A7" w:rsidRDefault="002C76A7" w:rsidP="002C76A7">
            <w:pPr>
              <w:spacing w:after="0" w:line="240" w:lineRule="auto"/>
              <w:jc w:val="right"/>
              <w:rPr>
                <w:rFonts w:ascii="Arial" w:eastAsia="Times New Roman" w:hAnsi="Arial" w:cs="Arial"/>
                <w:color w:val="000000"/>
                <w:lang w:eastAsia="es-MX"/>
              </w:rPr>
            </w:pPr>
            <w:r w:rsidRPr="002C76A7">
              <w:rPr>
                <w:rFonts w:ascii="Arial" w:eastAsia="Times New Roman" w:hAnsi="Arial" w:cs="Arial"/>
                <w:color w:val="000000"/>
                <w:lang w:eastAsia="es-MX"/>
              </w:rPr>
              <w:t>2.8</w:t>
            </w:r>
          </w:p>
        </w:tc>
        <w:tc>
          <w:tcPr>
            <w:tcW w:w="1279" w:type="dxa"/>
            <w:tcBorders>
              <w:top w:val="nil"/>
              <w:left w:val="nil"/>
              <w:bottom w:val="nil"/>
              <w:right w:val="nil"/>
            </w:tcBorders>
            <w:shd w:val="clear" w:color="auto" w:fill="auto"/>
            <w:noWrap/>
            <w:vAlign w:val="bottom"/>
            <w:hideMark/>
          </w:tcPr>
          <w:p w:rsidR="002C76A7" w:rsidRPr="002C76A7" w:rsidRDefault="002C76A7" w:rsidP="002C76A7">
            <w:pPr>
              <w:spacing w:after="0" w:line="240" w:lineRule="auto"/>
              <w:jc w:val="right"/>
              <w:rPr>
                <w:rFonts w:ascii="Arial" w:eastAsia="Times New Roman" w:hAnsi="Arial" w:cs="Arial"/>
                <w:color w:val="000000"/>
                <w:lang w:eastAsia="es-MX"/>
              </w:rPr>
            </w:pPr>
            <w:r w:rsidRPr="002C76A7">
              <w:rPr>
                <w:rFonts w:ascii="Arial" w:eastAsia="Times New Roman" w:hAnsi="Arial" w:cs="Arial"/>
                <w:color w:val="000000"/>
                <w:lang w:eastAsia="es-MX"/>
              </w:rPr>
              <w:t>20.6</w:t>
            </w:r>
          </w:p>
        </w:tc>
        <w:tc>
          <w:tcPr>
            <w:tcW w:w="1279" w:type="dxa"/>
            <w:tcBorders>
              <w:top w:val="nil"/>
              <w:left w:val="nil"/>
              <w:bottom w:val="nil"/>
              <w:right w:val="nil"/>
            </w:tcBorders>
            <w:shd w:val="clear" w:color="auto" w:fill="auto"/>
            <w:noWrap/>
            <w:vAlign w:val="bottom"/>
            <w:hideMark/>
          </w:tcPr>
          <w:p w:rsidR="002C76A7" w:rsidRPr="002C76A7" w:rsidRDefault="002C76A7" w:rsidP="002C76A7">
            <w:pPr>
              <w:spacing w:after="0" w:line="240" w:lineRule="auto"/>
              <w:jc w:val="right"/>
              <w:rPr>
                <w:rFonts w:ascii="Arial" w:eastAsia="Times New Roman" w:hAnsi="Arial" w:cs="Arial"/>
                <w:color w:val="000000"/>
                <w:lang w:eastAsia="es-MX"/>
              </w:rPr>
            </w:pPr>
            <w:r w:rsidRPr="002C76A7">
              <w:rPr>
                <w:rFonts w:ascii="Arial" w:eastAsia="Times New Roman" w:hAnsi="Arial" w:cs="Arial"/>
                <w:color w:val="000000"/>
                <w:lang w:eastAsia="es-MX"/>
              </w:rPr>
              <w:t>6.0</w:t>
            </w:r>
          </w:p>
        </w:tc>
        <w:tc>
          <w:tcPr>
            <w:tcW w:w="1279" w:type="dxa"/>
            <w:tcBorders>
              <w:top w:val="nil"/>
              <w:left w:val="nil"/>
              <w:bottom w:val="nil"/>
              <w:right w:val="nil"/>
            </w:tcBorders>
            <w:shd w:val="clear" w:color="auto" w:fill="auto"/>
            <w:noWrap/>
            <w:vAlign w:val="bottom"/>
            <w:hideMark/>
          </w:tcPr>
          <w:p w:rsidR="002C76A7" w:rsidRPr="002C76A7" w:rsidRDefault="002C76A7" w:rsidP="002C76A7">
            <w:pPr>
              <w:spacing w:after="0" w:line="240" w:lineRule="auto"/>
              <w:jc w:val="right"/>
              <w:rPr>
                <w:rFonts w:ascii="Arial" w:eastAsia="Times New Roman" w:hAnsi="Arial" w:cs="Arial"/>
                <w:color w:val="000000"/>
                <w:lang w:eastAsia="es-MX"/>
              </w:rPr>
            </w:pPr>
            <w:r w:rsidRPr="002C76A7">
              <w:rPr>
                <w:rFonts w:ascii="Arial" w:eastAsia="Times New Roman" w:hAnsi="Arial" w:cs="Arial"/>
                <w:color w:val="000000"/>
                <w:lang w:eastAsia="es-MX"/>
              </w:rPr>
              <w:t>2.2</w:t>
            </w:r>
          </w:p>
        </w:tc>
        <w:tc>
          <w:tcPr>
            <w:tcW w:w="1279" w:type="dxa"/>
            <w:tcBorders>
              <w:top w:val="nil"/>
              <w:left w:val="nil"/>
              <w:bottom w:val="nil"/>
              <w:right w:val="nil"/>
            </w:tcBorders>
            <w:shd w:val="clear" w:color="auto" w:fill="auto"/>
            <w:noWrap/>
            <w:vAlign w:val="bottom"/>
            <w:hideMark/>
          </w:tcPr>
          <w:p w:rsidR="002C76A7" w:rsidRPr="002C76A7" w:rsidRDefault="002C76A7" w:rsidP="002C76A7">
            <w:pPr>
              <w:spacing w:after="0" w:line="240" w:lineRule="auto"/>
              <w:jc w:val="right"/>
              <w:rPr>
                <w:rFonts w:ascii="Arial" w:eastAsia="Times New Roman" w:hAnsi="Arial" w:cs="Arial"/>
                <w:color w:val="000000"/>
                <w:lang w:eastAsia="es-MX"/>
              </w:rPr>
            </w:pPr>
            <w:r w:rsidRPr="002C76A7">
              <w:rPr>
                <w:rFonts w:ascii="Arial" w:eastAsia="Times New Roman" w:hAnsi="Arial" w:cs="Arial"/>
                <w:color w:val="000000"/>
                <w:lang w:eastAsia="es-MX"/>
              </w:rPr>
              <w:t>2.8</w:t>
            </w:r>
          </w:p>
        </w:tc>
      </w:tr>
      <w:tr w:rsidR="002C76A7" w:rsidRPr="002C76A7" w:rsidTr="002C76A7">
        <w:trPr>
          <w:trHeight w:val="285"/>
        </w:trPr>
        <w:tc>
          <w:tcPr>
            <w:tcW w:w="633" w:type="dxa"/>
            <w:tcBorders>
              <w:top w:val="nil"/>
              <w:left w:val="nil"/>
              <w:bottom w:val="nil"/>
              <w:right w:val="nil"/>
            </w:tcBorders>
            <w:shd w:val="clear" w:color="auto" w:fill="auto"/>
            <w:noWrap/>
            <w:vAlign w:val="bottom"/>
            <w:hideMark/>
          </w:tcPr>
          <w:p w:rsidR="002C76A7" w:rsidRPr="002C76A7" w:rsidRDefault="002C76A7" w:rsidP="002C76A7">
            <w:pPr>
              <w:spacing w:after="0" w:line="240" w:lineRule="auto"/>
              <w:rPr>
                <w:rFonts w:ascii="Arial" w:eastAsia="Times New Roman" w:hAnsi="Arial" w:cs="Arial"/>
                <w:color w:val="000000"/>
                <w:lang w:eastAsia="es-MX"/>
              </w:rPr>
            </w:pPr>
            <w:r w:rsidRPr="002C76A7">
              <w:rPr>
                <w:rFonts w:ascii="Arial" w:eastAsia="Times New Roman" w:hAnsi="Arial" w:cs="Arial"/>
                <w:color w:val="000000"/>
                <w:lang w:eastAsia="es-MX"/>
              </w:rPr>
              <w:t>85-89</w:t>
            </w:r>
          </w:p>
        </w:tc>
        <w:tc>
          <w:tcPr>
            <w:tcW w:w="1280" w:type="dxa"/>
            <w:tcBorders>
              <w:top w:val="nil"/>
              <w:left w:val="nil"/>
              <w:bottom w:val="nil"/>
              <w:right w:val="nil"/>
            </w:tcBorders>
            <w:shd w:val="clear" w:color="auto" w:fill="auto"/>
            <w:noWrap/>
            <w:vAlign w:val="bottom"/>
            <w:hideMark/>
          </w:tcPr>
          <w:p w:rsidR="002C76A7" w:rsidRPr="002C76A7" w:rsidRDefault="002C76A7" w:rsidP="002C76A7">
            <w:pPr>
              <w:spacing w:after="0" w:line="240" w:lineRule="auto"/>
              <w:jc w:val="right"/>
              <w:rPr>
                <w:rFonts w:ascii="Arial" w:eastAsia="Times New Roman" w:hAnsi="Arial" w:cs="Arial"/>
                <w:color w:val="000000"/>
                <w:lang w:eastAsia="es-MX"/>
              </w:rPr>
            </w:pPr>
            <w:r w:rsidRPr="002C76A7">
              <w:rPr>
                <w:rFonts w:ascii="Arial" w:eastAsia="Times New Roman" w:hAnsi="Arial" w:cs="Arial"/>
                <w:color w:val="000000"/>
                <w:lang w:eastAsia="es-MX"/>
              </w:rPr>
              <w:t>78.9</w:t>
            </w:r>
          </w:p>
        </w:tc>
        <w:tc>
          <w:tcPr>
            <w:tcW w:w="1279" w:type="dxa"/>
            <w:tcBorders>
              <w:top w:val="nil"/>
              <w:left w:val="nil"/>
              <w:bottom w:val="nil"/>
              <w:right w:val="nil"/>
            </w:tcBorders>
            <w:shd w:val="clear" w:color="auto" w:fill="auto"/>
            <w:noWrap/>
            <w:vAlign w:val="bottom"/>
            <w:hideMark/>
          </w:tcPr>
          <w:p w:rsidR="002C76A7" w:rsidRPr="002C76A7" w:rsidRDefault="002C76A7" w:rsidP="002C76A7">
            <w:pPr>
              <w:spacing w:after="0" w:line="240" w:lineRule="auto"/>
              <w:jc w:val="right"/>
              <w:rPr>
                <w:rFonts w:ascii="Arial" w:eastAsia="Times New Roman" w:hAnsi="Arial" w:cs="Arial"/>
                <w:color w:val="000000"/>
                <w:lang w:eastAsia="es-MX"/>
              </w:rPr>
            </w:pPr>
            <w:r w:rsidRPr="002C76A7">
              <w:rPr>
                <w:rFonts w:ascii="Arial" w:eastAsia="Times New Roman" w:hAnsi="Arial" w:cs="Arial"/>
                <w:color w:val="000000"/>
                <w:lang w:eastAsia="es-MX"/>
              </w:rPr>
              <w:t>26.4</w:t>
            </w:r>
          </w:p>
        </w:tc>
        <w:tc>
          <w:tcPr>
            <w:tcW w:w="1492" w:type="dxa"/>
            <w:tcBorders>
              <w:top w:val="nil"/>
              <w:left w:val="nil"/>
              <w:bottom w:val="nil"/>
              <w:right w:val="nil"/>
            </w:tcBorders>
            <w:shd w:val="clear" w:color="auto" w:fill="auto"/>
            <w:noWrap/>
            <w:vAlign w:val="bottom"/>
            <w:hideMark/>
          </w:tcPr>
          <w:p w:rsidR="002C76A7" w:rsidRPr="002C76A7" w:rsidRDefault="002C76A7" w:rsidP="002C76A7">
            <w:pPr>
              <w:spacing w:after="0" w:line="240" w:lineRule="auto"/>
              <w:jc w:val="right"/>
              <w:rPr>
                <w:rFonts w:ascii="Arial" w:eastAsia="Times New Roman" w:hAnsi="Arial" w:cs="Arial"/>
                <w:color w:val="000000"/>
                <w:lang w:eastAsia="es-MX"/>
              </w:rPr>
            </w:pPr>
            <w:r w:rsidRPr="002C76A7">
              <w:rPr>
                <w:rFonts w:ascii="Arial" w:eastAsia="Times New Roman" w:hAnsi="Arial" w:cs="Arial"/>
                <w:color w:val="000000"/>
                <w:lang w:eastAsia="es-MX"/>
              </w:rPr>
              <w:t>4.8</w:t>
            </w:r>
          </w:p>
        </w:tc>
        <w:tc>
          <w:tcPr>
            <w:tcW w:w="1279" w:type="dxa"/>
            <w:tcBorders>
              <w:top w:val="nil"/>
              <w:left w:val="nil"/>
              <w:bottom w:val="nil"/>
              <w:right w:val="nil"/>
            </w:tcBorders>
            <w:shd w:val="clear" w:color="auto" w:fill="auto"/>
            <w:noWrap/>
            <w:vAlign w:val="bottom"/>
            <w:hideMark/>
          </w:tcPr>
          <w:p w:rsidR="002C76A7" w:rsidRPr="002C76A7" w:rsidRDefault="002C76A7" w:rsidP="002C76A7">
            <w:pPr>
              <w:spacing w:after="0" w:line="240" w:lineRule="auto"/>
              <w:jc w:val="right"/>
              <w:rPr>
                <w:rFonts w:ascii="Arial" w:eastAsia="Times New Roman" w:hAnsi="Arial" w:cs="Arial"/>
                <w:color w:val="000000"/>
                <w:lang w:eastAsia="es-MX"/>
              </w:rPr>
            </w:pPr>
            <w:r w:rsidRPr="002C76A7">
              <w:rPr>
                <w:rFonts w:ascii="Arial" w:eastAsia="Times New Roman" w:hAnsi="Arial" w:cs="Arial"/>
                <w:color w:val="000000"/>
                <w:lang w:eastAsia="es-MX"/>
              </w:rPr>
              <w:t>24.5</w:t>
            </w:r>
          </w:p>
        </w:tc>
        <w:tc>
          <w:tcPr>
            <w:tcW w:w="1279" w:type="dxa"/>
            <w:tcBorders>
              <w:top w:val="nil"/>
              <w:left w:val="nil"/>
              <w:bottom w:val="nil"/>
              <w:right w:val="nil"/>
            </w:tcBorders>
            <w:shd w:val="clear" w:color="auto" w:fill="auto"/>
            <w:noWrap/>
            <w:vAlign w:val="bottom"/>
            <w:hideMark/>
          </w:tcPr>
          <w:p w:rsidR="002C76A7" w:rsidRPr="002C76A7" w:rsidRDefault="002C76A7" w:rsidP="002C76A7">
            <w:pPr>
              <w:spacing w:after="0" w:line="240" w:lineRule="auto"/>
              <w:jc w:val="right"/>
              <w:rPr>
                <w:rFonts w:ascii="Arial" w:eastAsia="Times New Roman" w:hAnsi="Arial" w:cs="Arial"/>
                <w:color w:val="000000"/>
                <w:lang w:eastAsia="es-MX"/>
              </w:rPr>
            </w:pPr>
            <w:r w:rsidRPr="002C76A7">
              <w:rPr>
                <w:rFonts w:ascii="Arial" w:eastAsia="Times New Roman" w:hAnsi="Arial" w:cs="Arial"/>
                <w:color w:val="000000"/>
                <w:lang w:eastAsia="es-MX"/>
              </w:rPr>
              <w:t>10.0</w:t>
            </w:r>
          </w:p>
        </w:tc>
        <w:tc>
          <w:tcPr>
            <w:tcW w:w="1279" w:type="dxa"/>
            <w:tcBorders>
              <w:top w:val="nil"/>
              <w:left w:val="nil"/>
              <w:bottom w:val="nil"/>
              <w:right w:val="nil"/>
            </w:tcBorders>
            <w:shd w:val="clear" w:color="auto" w:fill="auto"/>
            <w:noWrap/>
            <w:vAlign w:val="bottom"/>
            <w:hideMark/>
          </w:tcPr>
          <w:p w:rsidR="002C76A7" w:rsidRPr="002C76A7" w:rsidRDefault="002C76A7" w:rsidP="002C76A7">
            <w:pPr>
              <w:spacing w:after="0" w:line="240" w:lineRule="auto"/>
              <w:jc w:val="right"/>
              <w:rPr>
                <w:rFonts w:ascii="Arial" w:eastAsia="Times New Roman" w:hAnsi="Arial" w:cs="Arial"/>
                <w:color w:val="000000"/>
                <w:lang w:eastAsia="es-MX"/>
              </w:rPr>
            </w:pPr>
            <w:r w:rsidRPr="002C76A7">
              <w:rPr>
                <w:rFonts w:ascii="Arial" w:eastAsia="Times New Roman" w:hAnsi="Arial" w:cs="Arial"/>
                <w:color w:val="000000"/>
                <w:lang w:eastAsia="es-MX"/>
              </w:rPr>
              <w:t>3.5</w:t>
            </w:r>
          </w:p>
        </w:tc>
        <w:tc>
          <w:tcPr>
            <w:tcW w:w="1279" w:type="dxa"/>
            <w:tcBorders>
              <w:top w:val="nil"/>
              <w:left w:val="nil"/>
              <w:bottom w:val="nil"/>
              <w:right w:val="nil"/>
            </w:tcBorders>
            <w:shd w:val="clear" w:color="auto" w:fill="auto"/>
            <w:noWrap/>
            <w:vAlign w:val="bottom"/>
            <w:hideMark/>
          </w:tcPr>
          <w:p w:rsidR="002C76A7" w:rsidRPr="002C76A7" w:rsidRDefault="002C76A7" w:rsidP="002C76A7">
            <w:pPr>
              <w:spacing w:after="0" w:line="240" w:lineRule="auto"/>
              <w:jc w:val="right"/>
              <w:rPr>
                <w:rFonts w:ascii="Arial" w:eastAsia="Times New Roman" w:hAnsi="Arial" w:cs="Arial"/>
                <w:color w:val="000000"/>
                <w:lang w:eastAsia="es-MX"/>
              </w:rPr>
            </w:pPr>
            <w:r w:rsidRPr="002C76A7">
              <w:rPr>
                <w:rFonts w:ascii="Arial" w:eastAsia="Times New Roman" w:hAnsi="Arial" w:cs="Arial"/>
                <w:color w:val="000000"/>
                <w:lang w:eastAsia="es-MX"/>
              </w:rPr>
              <w:t>2.2</w:t>
            </w:r>
          </w:p>
        </w:tc>
      </w:tr>
      <w:tr w:rsidR="002C76A7" w:rsidRPr="002C76A7" w:rsidTr="002C76A7">
        <w:trPr>
          <w:trHeight w:val="285"/>
        </w:trPr>
        <w:tc>
          <w:tcPr>
            <w:tcW w:w="633" w:type="dxa"/>
            <w:tcBorders>
              <w:top w:val="nil"/>
              <w:left w:val="nil"/>
              <w:bottom w:val="nil"/>
              <w:right w:val="nil"/>
            </w:tcBorders>
            <w:shd w:val="clear" w:color="auto" w:fill="auto"/>
            <w:noWrap/>
            <w:vAlign w:val="bottom"/>
            <w:hideMark/>
          </w:tcPr>
          <w:p w:rsidR="002C76A7" w:rsidRPr="002C76A7" w:rsidRDefault="002C76A7" w:rsidP="002C76A7">
            <w:pPr>
              <w:spacing w:after="0" w:line="240" w:lineRule="auto"/>
              <w:rPr>
                <w:rFonts w:ascii="Arial" w:eastAsia="Times New Roman" w:hAnsi="Arial" w:cs="Arial"/>
                <w:color w:val="000000"/>
                <w:lang w:eastAsia="es-MX"/>
              </w:rPr>
            </w:pPr>
            <w:r w:rsidRPr="002C76A7">
              <w:rPr>
                <w:rFonts w:ascii="Arial" w:eastAsia="Times New Roman" w:hAnsi="Arial" w:cs="Arial"/>
                <w:color w:val="000000"/>
                <w:lang w:eastAsia="es-MX"/>
              </w:rPr>
              <w:t>90-94</w:t>
            </w:r>
          </w:p>
        </w:tc>
        <w:tc>
          <w:tcPr>
            <w:tcW w:w="1280" w:type="dxa"/>
            <w:tcBorders>
              <w:top w:val="nil"/>
              <w:left w:val="nil"/>
              <w:bottom w:val="nil"/>
              <w:right w:val="nil"/>
            </w:tcBorders>
            <w:shd w:val="clear" w:color="auto" w:fill="auto"/>
            <w:noWrap/>
            <w:vAlign w:val="bottom"/>
            <w:hideMark/>
          </w:tcPr>
          <w:p w:rsidR="002C76A7" w:rsidRPr="002C76A7" w:rsidRDefault="002C76A7" w:rsidP="002C76A7">
            <w:pPr>
              <w:spacing w:after="0" w:line="240" w:lineRule="auto"/>
              <w:jc w:val="right"/>
              <w:rPr>
                <w:rFonts w:ascii="Arial" w:eastAsia="Times New Roman" w:hAnsi="Arial" w:cs="Arial"/>
                <w:color w:val="000000"/>
                <w:lang w:eastAsia="es-MX"/>
              </w:rPr>
            </w:pPr>
            <w:r w:rsidRPr="002C76A7">
              <w:rPr>
                <w:rFonts w:ascii="Arial" w:eastAsia="Times New Roman" w:hAnsi="Arial" w:cs="Arial"/>
                <w:color w:val="000000"/>
                <w:lang w:eastAsia="es-MX"/>
              </w:rPr>
              <w:t>73.3</w:t>
            </w:r>
          </w:p>
        </w:tc>
        <w:tc>
          <w:tcPr>
            <w:tcW w:w="1279" w:type="dxa"/>
            <w:tcBorders>
              <w:top w:val="nil"/>
              <w:left w:val="nil"/>
              <w:bottom w:val="nil"/>
              <w:right w:val="nil"/>
            </w:tcBorders>
            <w:shd w:val="clear" w:color="auto" w:fill="auto"/>
            <w:noWrap/>
            <w:vAlign w:val="bottom"/>
            <w:hideMark/>
          </w:tcPr>
          <w:p w:rsidR="002C76A7" w:rsidRPr="002C76A7" w:rsidRDefault="002C76A7" w:rsidP="002C76A7">
            <w:pPr>
              <w:spacing w:after="0" w:line="240" w:lineRule="auto"/>
              <w:jc w:val="right"/>
              <w:rPr>
                <w:rFonts w:ascii="Arial" w:eastAsia="Times New Roman" w:hAnsi="Arial" w:cs="Arial"/>
                <w:color w:val="000000"/>
                <w:lang w:eastAsia="es-MX"/>
              </w:rPr>
            </w:pPr>
            <w:r w:rsidRPr="002C76A7">
              <w:rPr>
                <w:rFonts w:ascii="Arial" w:eastAsia="Times New Roman" w:hAnsi="Arial" w:cs="Arial"/>
                <w:color w:val="000000"/>
                <w:lang w:eastAsia="es-MX"/>
              </w:rPr>
              <w:t>30.2</w:t>
            </w:r>
          </w:p>
        </w:tc>
        <w:tc>
          <w:tcPr>
            <w:tcW w:w="1492" w:type="dxa"/>
            <w:tcBorders>
              <w:top w:val="nil"/>
              <w:left w:val="nil"/>
              <w:bottom w:val="nil"/>
              <w:right w:val="nil"/>
            </w:tcBorders>
            <w:shd w:val="clear" w:color="auto" w:fill="auto"/>
            <w:noWrap/>
            <w:vAlign w:val="bottom"/>
            <w:hideMark/>
          </w:tcPr>
          <w:p w:rsidR="002C76A7" w:rsidRPr="002C76A7" w:rsidRDefault="002C76A7" w:rsidP="002C76A7">
            <w:pPr>
              <w:spacing w:after="0" w:line="240" w:lineRule="auto"/>
              <w:jc w:val="right"/>
              <w:rPr>
                <w:rFonts w:ascii="Arial" w:eastAsia="Times New Roman" w:hAnsi="Arial" w:cs="Arial"/>
                <w:color w:val="000000"/>
                <w:lang w:eastAsia="es-MX"/>
              </w:rPr>
            </w:pPr>
            <w:r w:rsidRPr="002C76A7">
              <w:rPr>
                <w:rFonts w:ascii="Arial" w:eastAsia="Times New Roman" w:hAnsi="Arial" w:cs="Arial"/>
                <w:color w:val="000000"/>
                <w:lang w:eastAsia="es-MX"/>
              </w:rPr>
              <w:t>8.7</w:t>
            </w:r>
          </w:p>
        </w:tc>
        <w:tc>
          <w:tcPr>
            <w:tcW w:w="1279" w:type="dxa"/>
            <w:tcBorders>
              <w:top w:val="nil"/>
              <w:left w:val="nil"/>
              <w:bottom w:val="nil"/>
              <w:right w:val="nil"/>
            </w:tcBorders>
            <w:shd w:val="clear" w:color="auto" w:fill="auto"/>
            <w:noWrap/>
            <w:vAlign w:val="bottom"/>
            <w:hideMark/>
          </w:tcPr>
          <w:p w:rsidR="002C76A7" w:rsidRPr="002C76A7" w:rsidRDefault="002C76A7" w:rsidP="002C76A7">
            <w:pPr>
              <w:spacing w:after="0" w:line="240" w:lineRule="auto"/>
              <w:jc w:val="right"/>
              <w:rPr>
                <w:rFonts w:ascii="Arial" w:eastAsia="Times New Roman" w:hAnsi="Arial" w:cs="Arial"/>
                <w:color w:val="000000"/>
                <w:lang w:eastAsia="es-MX"/>
              </w:rPr>
            </w:pPr>
            <w:r w:rsidRPr="002C76A7">
              <w:rPr>
                <w:rFonts w:ascii="Arial" w:eastAsia="Times New Roman" w:hAnsi="Arial" w:cs="Arial"/>
                <w:color w:val="000000"/>
                <w:lang w:eastAsia="es-MX"/>
              </w:rPr>
              <w:t>36.5</w:t>
            </w:r>
          </w:p>
        </w:tc>
        <w:tc>
          <w:tcPr>
            <w:tcW w:w="1279" w:type="dxa"/>
            <w:tcBorders>
              <w:top w:val="nil"/>
              <w:left w:val="nil"/>
              <w:bottom w:val="nil"/>
              <w:right w:val="nil"/>
            </w:tcBorders>
            <w:shd w:val="clear" w:color="auto" w:fill="auto"/>
            <w:noWrap/>
            <w:vAlign w:val="bottom"/>
            <w:hideMark/>
          </w:tcPr>
          <w:p w:rsidR="002C76A7" w:rsidRPr="002C76A7" w:rsidRDefault="002C76A7" w:rsidP="002C76A7">
            <w:pPr>
              <w:spacing w:after="0" w:line="240" w:lineRule="auto"/>
              <w:jc w:val="right"/>
              <w:rPr>
                <w:rFonts w:ascii="Arial" w:eastAsia="Times New Roman" w:hAnsi="Arial" w:cs="Arial"/>
                <w:color w:val="000000"/>
                <w:lang w:eastAsia="es-MX"/>
              </w:rPr>
            </w:pPr>
            <w:r w:rsidRPr="002C76A7">
              <w:rPr>
                <w:rFonts w:ascii="Arial" w:eastAsia="Times New Roman" w:hAnsi="Arial" w:cs="Arial"/>
                <w:color w:val="000000"/>
                <w:lang w:eastAsia="es-MX"/>
              </w:rPr>
              <w:t>18.8</w:t>
            </w:r>
          </w:p>
        </w:tc>
        <w:tc>
          <w:tcPr>
            <w:tcW w:w="1279" w:type="dxa"/>
            <w:tcBorders>
              <w:top w:val="nil"/>
              <w:left w:val="nil"/>
              <w:bottom w:val="nil"/>
              <w:right w:val="nil"/>
            </w:tcBorders>
            <w:shd w:val="clear" w:color="auto" w:fill="auto"/>
            <w:noWrap/>
            <w:vAlign w:val="bottom"/>
            <w:hideMark/>
          </w:tcPr>
          <w:p w:rsidR="002C76A7" w:rsidRPr="002C76A7" w:rsidRDefault="002C76A7" w:rsidP="002C76A7">
            <w:pPr>
              <w:spacing w:after="0" w:line="240" w:lineRule="auto"/>
              <w:jc w:val="right"/>
              <w:rPr>
                <w:rFonts w:ascii="Arial" w:eastAsia="Times New Roman" w:hAnsi="Arial" w:cs="Arial"/>
                <w:color w:val="000000"/>
                <w:lang w:eastAsia="es-MX"/>
              </w:rPr>
            </w:pPr>
            <w:r w:rsidRPr="002C76A7">
              <w:rPr>
                <w:rFonts w:ascii="Arial" w:eastAsia="Times New Roman" w:hAnsi="Arial" w:cs="Arial"/>
                <w:color w:val="000000"/>
                <w:lang w:eastAsia="es-MX"/>
              </w:rPr>
              <w:t>6.2</w:t>
            </w:r>
          </w:p>
        </w:tc>
        <w:tc>
          <w:tcPr>
            <w:tcW w:w="1279" w:type="dxa"/>
            <w:tcBorders>
              <w:top w:val="nil"/>
              <w:left w:val="nil"/>
              <w:bottom w:val="nil"/>
              <w:right w:val="nil"/>
            </w:tcBorders>
            <w:shd w:val="clear" w:color="auto" w:fill="auto"/>
            <w:noWrap/>
            <w:vAlign w:val="bottom"/>
            <w:hideMark/>
          </w:tcPr>
          <w:p w:rsidR="002C76A7" w:rsidRPr="002C76A7" w:rsidRDefault="002C76A7" w:rsidP="002C76A7">
            <w:pPr>
              <w:spacing w:after="0" w:line="240" w:lineRule="auto"/>
              <w:jc w:val="right"/>
              <w:rPr>
                <w:rFonts w:ascii="Arial" w:eastAsia="Times New Roman" w:hAnsi="Arial" w:cs="Arial"/>
                <w:color w:val="000000"/>
                <w:lang w:eastAsia="es-MX"/>
              </w:rPr>
            </w:pPr>
            <w:r w:rsidRPr="002C76A7">
              <w:rPr>
                <w:rFonts w:ascii="Arial" w:eastAsia="Times New Roman" w:hAnsi="Arial" w:cs="Arial"/>
                <w:color w:val="000000"/>
                <w:lang w:eastAsia="es-MX"/>
              </w:rPr>
              <w:t>4.0</w:t>
            </w:r>
          </w:p>
        </w:tc>
      </w:tr>
      <w:tr w:rsidR="002C76A7" w:rsidRPr="002C76A7" w:rsidTr="002C76A7">
        <w:trPr>
          <w:trHeight w:val="285"/>
        </w:trPr>
        <w:tc>
          <w:tcPr>
            <w:tcW w:w="633" w:type="dxa"/>
            <w:tcBorders>
              <w:top w:val="nil"/>
              <w:left w:val="nil"/>
              <w:bottom w:val="nil"/>
              <w:right w:val="nil"/>
            </w:tcBorders>
            <w:shd w:val="clear" w:color="auto" w:fill="auto"/>
            <w:noWrap/>
            <w:vAlign w:val="bottom"/>
            <w:hideMark/>
          </w:tcPr>
          <w:p w:rsidR="002C76A7" w:rsidRPr="002C76A7" w:rsidRDefault="002C76A7" w:rsidP="002C76A7">
            <w:pPr>
              <w:spacing w:after="0" w:line="240" w:lineRule="auto"/>
              <w:rPr>
                <w:rFonts w:ascii="Arial" w:eastAsia="Times New Roman" w:hAnsi="Arial" w:cs="Arial"/>
                <w:color w:val="000000"/>
                <w:lang w:eastAsia="es-MX"/>
              </w:rPr>
            </w:pPr>
            <w:r w:rsidRPr="002C76A7">
              <w:rPr>
                <w:rFonts w:ascii="Arial" w:eastAsia="Times New Roman" w:hAnsi="Arial" w:cs="Arial"/>
                <w:color w:val="000000"/>
                <w:lang w:eastAsia="es-MX"/>
              </w:rPr>
              <w:t>95-99</w:t>
            </w:r>
          </w:p>
        </w:tc>
        <w:tc>
          <w:tcPr>
            <w:tcW w:w="1280" w:type="dxa"/>
            <w:tcBorders>
              <w:top w:val="nil"/>
              <w:left w:val="nil"/>
              <w:bottom w:val="nil"/>
              <w:right w:val="nil"/>
            </w:tcBorders>
            <w:shd w:val="clear" w:color="auto" w:fill="auto"/>
            <w:noWrap/>
            <w:vAlign w:val="bottom"/>
            <w:hideMark/>
          </w:tcPr>
          <w:p w:rsidR="002C76A7" w:rsidRPr="002C76A7" w:rsidRDefault="002C76A7" w:rsidP="002C76A7">
            <w:pPr>
              <w:spacing w:after="0" w:line="240" w:lineRule="auto"/>
              <w:jc w:val="right"/>
              <w:rPr>
                <w:rFonts w:ascii="Arial" w:eastAsia="Times New Roman" w:hAnsi="Arial" w:cs="Arial"/>
                <w:color w:val="000000"/>
                <w:lang w:eastAsia="es-MX"/>
              </w:rPr>
            </w:pPr>
            <w:r w:rsidRPr="002C76A7">
              <w:rPr>
                <w:rFonts w:ascii="Arial" w:eastAsia="Times New Roman" w:hAnsi="Arial" w:cs="Arial"/>
                <w:color w:val="000000"/>
                <w:lang w:eastAsia="es-MX"/>
              </w:rPr>
              <w:t>85.5</w:t>
            </w:r>
          </w:p>
        </w:tc>
        <w:tc>
          <w:tcPr>
            <w:tcW w:w="1279" w:type="dxa"/>
            <w:tcBorders>
              <w:top w:val="nil"/>
              <w:left w:val="nil"/>
              <w:bottom w:val="nil"/>
              <w:right w:val="nil"/>
            </w:tcBorders>
            <w:shd w:val="clear" w:color="auto" w:fill="auto"/>
            <w:noWrap/>
            <w:vAlign w:val="bottom"/>
            <w:hideMark/>
          </w:tcPr>
          <w:p w:rsidR="002C76A7" w:rsidRPr="002C76A7" w:rsidRDefault="002C76A7" w:rsidP="002C76A7">
            <w:pPr>
              <w:spacing w:after="0" w:line="240" w:lineRule="auto"/>
              <w:jc w:val="right"/>
              <w:rPr>
                <w:rFonts w:ascii="Arial" w:eastAsia="Times New Roman" w:hAnsi="Arial" w:cs="Arial"/>
                <w:color w:val="000000"/>
                <w:lang w:eastAsia="es-MX"/>
              </w:rPr>
            </w:pPr>
            <w:r w:rsidRPr="002C76A7">
              <w:rPr>
                <w:rFonts w:ascii="Arial" w:eastAsia="Times New Roman" w:hAnsi="Arial" w:cs="Arial"/>
                <w:color w:val="000000"/>
                <w:lang w:eastAsia="es-MX"/>
              </w:rPr>
              <w:t>32.0</w:t>
            </w:r>
          </w:p>
        </w:tc>
        <w:tc>
          <w:tcPr>
            <w:tcW w:w="1492" w:type="dxa"/>
            <w:tcBorders>
              <w:top w:val="nil"/>
              <w:left w:val="nil"/>
              <w:bottom w:val="nil"/>
              <w:right w:val="nil"/>
            </w:tcBorders>
            <w:shd w:val="clear" w:color="auto" w:fill="auto"/>
            <w:noWrap/>
            <w:vAlign w:val="bottom"/>
            <w:hideMark/>
          </w:tcPr>
          <w:p w:rsidR="002C76A7" w:rsidRPr="002C76A7" w:rsidRDefault="002C76A7" w:rsidP="002C76A7">
            <w:pPr>
              <w:spacing w:after="0" w:line="240" w:lineRule="auto"/>
              <w:jc w:val="right"/>
              <w:rPr>
                <w:rFonts w:ascii="Arial" w:eastAsia="Times New Roman" w:hAnsi="Arial" w:cs="Arial"/>
                <w:color w:val="000000"/>
                <w:lang w:eastAsia="es-MX"/>
              </w:rPr>
            </w:pPr>
            <w:r w:rsidRPr="002C76A7">
              <w:rPr>
                <w:rFonts w:ascii="Arial" w:eastAsia="Times New Roman" w:hAnsi="Arial" w:cs="Arial"/>
                <w:color w:val="000000"/>
                <w:lang w:eastAsia="es-MX"/>
              </w:rPr>
              <w:t>10.7</w:t>
            </w:r>
          </w:p>
        </w:tc>
        <w:tc>
          <w:tcPr>
            <w:tcW w:w="1279" w:type="dxa"/>
            <w:tcBorders>
              <w:top w:val="nil"/>
              <w:left w:val="nil"/>
              <w:bottom w:val="nil"/>
              <w:right w:val="nil"/>
            </w:tcBorders>
            <w:shd w:val="clear" w:color="auto" w:fill="auto"/>
            <w:noWrap/>
            <w:vAlign w:val="bottom"/>
            <w:hideMark/>
          </w:tcPr>
          <w:p w:rsidR="002C76A7" w:rsidRPr="002C76A7" w:rsidRDefault="002C76A7" w:rsidP="002C76A7">
            <w:pPr>
              <w:spacing w:after="0" w:line="240" w:lineRule="auto"/>
              <w:jc w:val="right"/>
              <w:rPr>
                <w:rFonts w:ascii="Arial" w:eastAsia="Times New Roman" w:hAnsi="Arial" w:cs="Arial"/>
                <w:color w:val="000000"/>
                <w:lang w:eastAsia="es-MX"/>
              </w:rPr>
            </w:pPr>
            <w:r w:rsidRPr="002C76A7">
              <w:rPr>
                <w:rFonts w:ascii="Arial" w:eastAsia="Times New Roman" w:hAnsi="Arial" w:cs="Arial"/>
                <w:color w:val="000000"/>
                <w:lang w:eastAsia="es-MX"/>
              </w:rPr>
              <w:t>41.4</w:t>
            </w:r>
          </w:p>
        </w:tc>
        <w:tc>
          <w:tcPr>
            <w:tcW w:w="1279" w:type="dxa"/>
            <w:tcBorders>
              <w:top w:val="nil"/>
              <w:left w:val="nil"/>
              <w:bottom w:val="nil"/>
              <w:right w:val="nil"/>
            </w:tcBorders>
            <w:shd w:val="clear" w:color="auto" w:fill="auto"/>
            <w:noWrap/>
            <w:vAlign w:val="bottom"/>
            <w:hideMark/>
          </w:tcPr>
          <w:p w:rsidR="002C76A7" w:rsidRPr="002C76A7" w:rsidRDefault="002C76A7" w:rsidP="002C76A7">
            <w:pPr>
              <w:spacing w:after="0" w:line="240" w:lineRule="auto"/>
              <w:jc w:val="right"/>
              <w:rPr>
                <w:rFonts w:ascii="Arial" w:eastAsia="Times New Roman" w:hAnsi="Arial" w:cs="Arial"/>
                <w:color w:val="000000"/>
                <w:lang w:eastAsia="es-MX"/>
              </w:rPr>
            </w:pPr>
            <w:r w:rsidRPr="002C76A7">
              <w:rPr>
                <w:rFonts w:ascii="Arial" w:eastAsia="Times New Roman" w:hAnsi="Arial" w:cs="Arial"/>
                <w:color w:val="000000"/>
                <w:lang w:eastAsia="es-MX"/>
              </w:rPr>
              <w:t>29.3</w:t>
            </w:r>
          </w:p>
        </w:tc>
        <w:tc>
          <w:tcPr>
            <w:tcW w:w="1279" w:type="dxa"/>
            <w:tcBorders>
              <w:top w:val="nil"/>
              <w:left w:val="nil"/>
              <w:bottom w:val="nil"/>
              <w:right w:val="nil"/>
            </w:tcBorders>
            <w:shd w:val="clear" w:color="auto" w:fill="auto"/>
            <w:noWrap/>
            <w:vAlign w:val="bottom"/>
            <w:hideMark/>
          </w:tcPr>
          <w:p w:rsidR="002C76A7" w:rsidRPr="002C76A7" w:rsidRDefault="002C76A7" w:rsidP="002C76A7">
            <w:pPr>
              <w:spacing w:after="0" w:line="240" w:lineRule="auto"/>
              <w:jc w:val="right"/>
              <w:rPr>
                <w:rFonts w:ascii="Arial" w:eastAsia="Times New Roman" w:hAnsi="Arial" w:cs="Arial"/>
                <w:color w:val="000000"/>
                <w:lang w:eastAsia="es-MX"/>
              </w:rPr>
            </w:pPr>
            <w:r w:rsidRPr="002C76A7">
              <w:rPr>
                <w:rFonts w:ascii="Arial" w:eastAsia="Times New Roman" w:hAnsi="Arial" w:cs="Arial"/>
                <w:color w:val="000000"/>
                <w:lang w:eastAsia="es-MX"/>
              </w:rPr>
              <w:t>10.8</w:t>
            </w:r>
          </w:p>
        </w:tc>
        <w:tc>
          <w:tcPr>
            <w:tcW w:w="1279" w:type="dxa"/>
            <w:tcBorders>
              <w:top w:val="nil"/>
              <w:left w:val="nil"/>
              <w:bottom w:val="nil"/>
              <w:right w:val="nil"/>
            </w:tcBorders>
            <w:shd w:val="clear" w:color="auto" w:fill="auto"/>
            <w:noWrap/>
            <w:vAlign w:val="bottom"/>
            <w:hideMark/>
          </w:tcPr>
          <w:p w:rsidR="002C76A7" w:rsidRPr="002C76A7" w:rsidRDefault="002C76A7" w:rsidP="002C76A7">
            <w:pPr>
              <w:spacing w:after="0" w:line="240" w:lineRule="auto"/>
              <w:jc w:val="right"/>
              <w:rPr>
                <w:rFonts w:ascii="Arial" w:eastAsia="Times New Roman" w:hAnsi="Arial" w:cs="Arial"/>
                <w:color w:val="000000"/>
                <w:lang w:eastAsia="es-MX"/>
              </w:rPr>
            </w:pPr>
            <w:r w:rsidRPr="002C76A7">
              <w:rPr>
                <w:rFonts w:ascii="Arial" w:eastAsia="Times New Roman" w:hAnsi="Arial" w:cs="Arial"/>
                <w:color w:val="000000"/>
                <w:lang w:eastAsia="es-MX"/>
              </w:rPr>
              <w:t>4.0</w:t>
            </w:r>
          </w:p>
        </w:tc>
      </w:tr>
      <w:tr w:rsidR="002C76A7" w:rsidRPr="002C76A7" w:rsidTr="002C76A7">
        <w:trPr>
          <w:trHeight w:val="285"/>
        </w:trPr>
        <w:tc>
          <w:tcPr>
            <w:tcW w:w="633" w:type="dxa"/>
            <w:tcBorders>
              <w:top w:val="nil"/>
              <w:left w:val="nil"/>
              <w:bottom w:val="nil"/>
              <w:right w:val="nil"/>
            </w:tcBorders>
            <w:shd w:val="clear" w:color="auto" w:fill="auto"/>
            <w:noWrap/>
            <w:vAlign w:val="bottom"/>
            <w:hideMark/>
          </w:tcPr>
          <w:p w:rsidR="002C76A7" w:rsidRPr="002C76A7" w:rsidRDefault="002C76A7" w:rsidP="002C76A7">
            <w:pPr>
              <w:spacing w:after="0" w:line="240" w:lineRule="auto"/>
              <w:rPr>
                <w:rFonts w:ascii="Arial" w:eastAsia="Times New Roman" w:hAnsi="Arial" w:cs="Arial"/>
                <w:color w:val="000000"/>
                <w:lang w:eastAsia="es-MX"/>
              </w:rPr>
            </w:pPr>
            <w:r w:rsidRPr="002C76A7">
              <w:rPr>
                <w:rFonts w:ascii="Arial" w:eastAsia="Times New Roman" w:hAnsi="Arial" w:cs="Arial"/>
                <w:color w:val="000000"/>
                <w:lang w:eastAsia="es-MX"/>
              </w:rPr>
              <w:t>100+</w:t>
            </w:r>
          </w:p>
        </w:tc>
        <w:tc>
          <w:tcPr>
            <w:tcW w:w="1280" w:type="dxa"/>
            <w:tcBorders>
              <w:top w:val="nil"/>
              <w:left w:val="nil"/>
              <w:bottom w:val="nil"/>
              <w:right w:val="nil"/>
            </w:tcBorders>
            <w:shd w:val="clear" w:color="auto" w:fill="auto"/>
            <w:noWrap/>
            <w:vAlign w:val="bottom"/>
            <w:hideMark/>
          </w:tcPr>
          <w:p w:rsidR="002C76A7" w:rsidRPr="002C76A7" w:rsidRDefault="002C76A7" w:rsidP="002C76A7">
            <w:pPr>
              <w:spacing w:after="0" w:line="240" w:lineRule="auto"/>
              <w:jc w:val="right"/>
              <w:rPr>
                <w:rFonts w:ascii="Arial" w:eastAsia="Times New Roman" w:hAnsi="Arial" w:cs="Arial"/>
                <w:color w:val="000000"/>
                <w:lang w:eastAsia="es-MX"/>
              </w:rPr>
            </w:pPr>
            <w:r w:rsidRPr="002C76A7">
              <w:rPr>
                <w:rFonts w:ascii="Arial" w:eastAsia="Times New Roman" w:hAnsi="Arial" w:cs="Arial"/>
                <w:color w:val="000000"/>
                <w:lang w:eastAsia="es-MX"/>
              </w:rPr>
              <w:t>78.7</w:t>
            </w:r>
          </w:p>
        </w:tc>
        <w:tc>
          <w:tcPr>
            <w:tcW w:w="1279" w:type="dxa"/>
            <w:tcBorders>
              <w:top w:val="nil"/>
              <w:left w:val="nil"/>
              <w:bottom w:val="nil"/>
              <w:right w:val="nil"/>
            </w:tcBorders>
            <w:shd w:val="clear" w:color="auto" w:fill="auto"/>
            <w:noWrap/>
            <w:vAlign w:val="bottom"/>
            <w:hideMark/>
          </w:tcPr>
          <w:p w:rsidR="002C76A7" w:rsidRPr="002C76A7" w:rsidRDefault="002C76A7" w:rsidP="002C76A7">
            <w:pPr>
              <w:spacing w:after="0" w:line="240" w:lineRule="auto"/>
              <w:jc w:val="right"/>
              <w:rPr>
                <w:rFonts w:ascii="Arial" w:eastAsia="Times New Roman" w:hAnsi="Arial" w:cs="Arial"/>
                <w:color w:val="000000"/>
                <w:lang w:eastAsia="es-MX"/>
              </w:rPr>
            </w:pPr>
            <w:r w:rsidRPr="002C76A7">
              <w:rPr>
                <w:rFonts w:ascii="Arial" w:eastAsia="Times New Roman" w:hAnsi="Arial" w:cs="Arial"/>
                <w:color w:val="000000"/>
                <w:lang w:eastAsia="es-MX"/>
              </w:rPr>
              <w:t>41.8</w:t>
            </w:r>
          </w:p>
        </w:tc>
        <w:tc>
          <w:tcPr>
            <w:tcW w:w="1492" w:type="dxa"/>
            <w:tcBorders>
              <w:top w:val="nil"/>
              <w:left w:val="nil"/>
              <w:bottom w:val="nil"/>
              <w:right w:val="nil"/>
            </w:tcBorders>
            <w:shd w:val="clear" w:color="auto" w:fill="auto"/>
            <w:noWrap/>
            <w:vAlign w:val="bottom"/>
            <w:hideMark/>
          </w:tcPr>
          <w:p w:rsidR="002C76A7" w:rsidRPr="002C76A7" w:rsidRDefault="002C76A7" w:rsidP="002C76A7">
            <w:pPr>
              <w:spacing w:after="0" w:line="240" w:lineRule="auto"/>
              <w:jc w:val="right"/>
              <w:rPr>
                <w:rFonts w:ascii="Arial" w:eastAsia="Times New Roman" w:hAnsi="Arial" w:cs="Arial"/>
                <w:color w:val="000000"/>
                <w:lang w:eastAsia="es-MX"/>
              </w:rPr>
            </w:pPr>
            <w:r w:rsidRPr="002C76A7">
              <w:rPr>
                <w:rFonts w:ascii="Arial" w:eastAsia="Times New Roman" w:hAnsi="Arial" w:cs="Arial"/>
                <w:color w:val="000000"/>
                <w:lang w:eastAsia="es-MX"/>
              </w:rPr>
              <w:t>12.7</w:t>
            </w:r>
          </w:p>
        </w:tc>
        <w:tc>
          <w:tcPr>
            <w:tcW w:w="1279" w:type="dxa"/>
            <w:tcBorders>
              <w:top w:val="nil"/>
              <w:left w:val="nil"/>
              <w:bottom w:val="nil"/>
              <w:right w:val="nil"/>
            </w:tcBorders>
            <w:shd w:val="clear" w:color="auto" w:fill="auto"/>
            <w:noWrap/>
            <w:vAlign w:val="bottom"/>
            <w:hideMark/>
          </w:tcPr>
          <w:p w:rsidR="002C76A7" w:rsidRPr="002C76A7" w:rsidRDefault="002C76A7" w:rsidP="002C76A7">
            <w:pPr>
              <w:spacing w:after="0" w:line="240" w:lineRule="auto"/>
              <w:jc w:val="right"/>
              <w:rPr>
                <w:rFonts w:ascii="Arial" w:eastAsia="Times New Roman" w:hAnsi="Arial" w:cs="Arial"/>
                <w:color w:val="000000"/>
                <w:lang w:eastAsia="es-MX"/>
              </w:rPr>
            </w:pPr>
            <w:r w:rsidRPr="002C76A7">
              <w:rPr>
                <w:rFonts w:ascii="Arial" w:eastAsia="Times New Roman" w:hAnsi="Arial" w:cs="Arial"/>
                <w:color w:val="000000"/>
                <w:lang w:eastAsia="es-MX"/>
              </w:rPr>
              <w:t>49.1</w:t>
            </w:r>
          </w:p>
        </w:tc>
        <w:tc>
          <w:tcPr>
            <w:tcW w:w="1279" w:type="dxa"/>
            <w:tcBorders>
              <w:top w:val="nil"/>
              <w:left w:val="nil"/>
              <w:bottom w:val="nil"/>
              <w:right w:val="nil"/>
            </w:tcBorders>
            <w:shd w:val="clear" w:color="auto" w:fill="auto"/>
            <w:noWrap/>
            <w:vAlign w:val="bottom"/>
            <w:hideMark/>
          </w:tcPr>
          <w:p w:rsidR="002C76A7" w:rsidRPr="002C76A7" w:rsidRDefault="002C76A7" w:rsidP="002C76A7">
            <w:pPr>
              <w:spacing w:after="0" w:line="240" w:lineRule="auto"/>
              <w:jc w:val="right"/>
              <w:rPr>
                <w:rFonts w:ascii="Arial" w:eastAsia="Times New Roman" w:hAnsi="Arial" w:cs="Arial"/>
                <w:color w:val="000000"/>
                <w:lang w:eastAsia="es-MX"/>
              </w:rPr>
            </w:pPr>
            <w:r w:rsidRPr="002C76A7">
              <w:rPr>
                <w:rFonts w:ascii="Arial" w:eastAsia="Times New Roman" w:hAnsi="Arial" w:cs="Arial"/>
                <w:color w:val="000000"/>
                <w:lang w:eastAsia="es-MX"/>
              </w:rPr>
              <w:t>39.7</w:t>
            </w:r>
          </w:p>
        </w:tc>
        <w:tc>
          <w:tcPr>
            <w:tcW w:w="1279" w:type="dxa"/>
            <w:tcBorders>
              <w:top w:val="nil"/>
              <w:left w:val="nil"/>
              <w:bottom w:val="nil"/>
              <w:right w:val="nil"/>
            </w:tcBorders>
            <w:shd w:val="clear" w:color="auto" w:fill="auto"/>
            <w:noWrap/>
            <w:vAlign w:val="bottom"/>
            <w:hideMark/>
          </w:tcPr>
          <w:p w:rsidR="002C76A7" w:rsidRPr="002C76A7" w:rsidRDefault="002C76A7" w:rsidP="002C76A7">
            <w:pPr>
              <w:spacing w:after="0" w:line="240" w:lineRule="auto"/>
              <w:jc w:val="right"/>
              <w:rPr>
                <w:rFonts w:ascii="Arial" w:eastAsia="Times New Roman" w:hAnsi="Arial" w:cs="Arial"/>
                <w:color w:val="000000"/>
                <w:lang w:eastAsia="es-MX"/>
              </w:rPr>
            </w:pPr>
            <w:r w:rsidRPr="002C76A7">
              <w:rPr>
                <w:rFonts w:ascii="Arial" w:eastAsia="Times New Roman" w:hAnsi="Arial" w:cs="Arial"/>
                <w:color w:val="000000"/>
                <w:lang w:eastAsia="es-MX"/>
              </w:rPr>
              <w:t>17.5</w:t>
            </w:r>
          </w:p>
        </w:tc>
        <w:tc>
          <w:tcPr>
            <w:tcW w:w="1279" w:type="dxa"/>
            <w:tcBorders>
              <w:top w:val="nil"/>
              <w:left w:val="nil"/>
              <w:bottom w:val="nil"/>
              <w:right w:val="nil"/>
            </w:tcBorders>
            <w:shd w:val="clear" w:color="auto" w:fill="auto"/>
            <w:noWrap/>
            <w:vAlign w:val="bottom"/>
            <w:hideMark/>
          </w:tcPr>
          <w:p w:rsidR="002C76A7" w:rsidRPr="002C76A7" w:rsidRDefault="002C76A7" w:rsidP="002C76A7">
            <w:pPr>
              <w:spacing w:after="0" w:line="240" w:lineRule="auto"/>
              <w:jc w:val="right"/>
              <w:rPr>
                <w:rFonts w:ascii="Arial" w:eastAsia="Times New Roman" w:hAnsi="Arial" w:cs="Arial"/>
                <w:color w:val="000000"/>
                <w:lang w:eastAsia="es-MX"/>
              </w:rPr>
            </w:pPr>
            <w:r w:rsidRPr="002C76A7">
              <w:rPr>
                <w:rFonts w:ascii="Arial" w:eastAsia="Times New Roman" w:hAnsi="Arial" w:cs="Arial"/>
                <w:color w:val="000000"/>
                <w:lang w:eastAsia="es-MX"/>
              </w:rPr>
              <w:t>2.8</w:t>
            </w:r>
          </w:p>
        </w:tc>
      </w:tr>
      <w:tr w:rsidR="002C76A7" w:rsidRPr="002C76A7" w:rsidTr="002C76A7">
        <w:trPr>
          <w:trHeight w:val="300"/>
        </w:trPr>
        <w:tc>
          <w:tcPr>
            <w:tcW w:w="633" w:type="dxa"/>
            <w:tcBorders>
              <w:top w:val="nil"/>
              <w:left w:val="nil"/>
              <w:bottom w:val="single" w:sz="8" w:space="0" w:color="auto"/>
              <w:right w:val="nil"/>
            </w:tcBorders>
            <w:shd w:val="clear" w:color="auto" w:fill="auto"/>
            <w:noWrap/>
            <w:vAlign w:val="bottom"/>
            <w:hideMark/>
          </w:tcPr>
          <w:p w:rsidR="002C76A7" w:rsidRPr="002C76A7" w:rsidRDefault="002C76A7" w:rsidP="002C76A7">
            <w:pPr>
              <w:spacing w:after="0" w:line="240" w:lineRule="auto"/>
              <w:rPr>
                <w:rFonts w:ascii="Arial" w:eastAsia="Times New Roman" w:hAnsi="Arial" w:cs="Arial"/>
                <w:color w:val="000000"/>
                <w:lang w:eastAsia="es-MX"/>
              </w:rPr>
            </w:pPr>
            <w:r w:rsidRPr="002C76A7">
              <w:rPr>
                <w:rFonts w:ascii="Arial" w:eastAsia="Times New Roman" w:hAnsi="Arial" w:cs="Arial"/>
                <w:color w:val="000000"/>
                <w:lang w:eastAsia="es-MX"/>
              </w:rPr>
              <w:t> </w:t>
            </w:r>
          </w:p>
        </w:tc>
        <w:tc>
          <w:tcPr>
            <w:tcW w:w="1280" w:type="dxa"/>
            <w:tcBorders>
              <w:top w:val="nil"/>
              <w:left w:val="nil"/>
              <w:bottom w:val="single" w:sz="8" w:space="0" w:color="auto"/>
              <w:right w:val="nil"/>
            </w:tcBorders>
            <w:shd w:val="clear" w:color="auto" w:fill="auto"/>
            <w:noWrap/>
            <w:vAlign w:val="bottom"/>
            <w:hideMark/>
          </w:tcPr>
          <w:p w:rsidR="002C76A7" w:rsidRPr="002C76A7" w:rsidRDefault="002C76A7" w:rsidP="002C76A7">
            <w:pPr>
              <w:spacing w:after="0" w:line="240" w:lineRule="auto"/>
              <w:rPr>
                <w:rFonts w:ascii="Arial" w:eastAsia="Times New Roman" w:hAnsi="Arial" w:cs="Arial"/>
                <w:color w:val="000000"/>
                <w:lang w:eastAsia="es-MX"/>
              </w:rPr>
            </w:pPr>
            <w:r w:rsidRPr="002C76A7">
              <w:rPr>
                <w:rFonts w:ascii="Arial" w:eastAsia="Times New Roman" w:hAnsi="Arial" w:cs="Arial"/>
                <w:color w:val="000000"/>
                <w:lang w:eastAsia="es-MX"/>
              </w:rPr>
              <w:t> </w:t>
            </w:r>
          </w:p>
        </w:tc>
        <w:tc>
          <w:tcPr>
            <w:tcW w:w="1279" w:type="dxa"/>
            <w:tcBorders>
              <w:top w:val="nil"/>
              <w:left w:val="nil"/>
              <w:bottom w:val="single" w:sz="8" w:space="0" w:color="auto"/>
              <w:right w:val="nil"/>
            </w:tcBorders>
            <w:shd w:val="clear" w:color="auto" w:fill="auto"/>
            <w:noWrap/>
            <w:vAlign w:val="bottom"/>
            <w:hideMark/>
          </w:tcPr>
          <w:p w:rsidR="002C76A7" w:rsidRPr="002C76A7" w:rsidRDefault="002C76A7" w:rsidP="002C76A7">
            <w:pPr>
              <w:spacing w:after="0" w:line="240" w:lineRule="auto"/>
              <w:rPr>
                <w:rFonts w:ascii="Arial" w:eastAsia="Times New Roman" w:hAnsi="Arial" w:cs="Arial"/>
                <w:color w:val="000000"/>
                <w:lang w:eastAsia="es-MX"/>
              </w:rPr>
            </w:pPr>
            <w:r w:rsidRPr="002C76A7">
              <w:rPr>
                <w:rFonts w:ascii="Arial" w:eastAsia="Times New Roman" w:hAnsi="Arial" w:cs="Arial"/>
                <w:color w:val="000000"/>
                <w:lang w:eastAsia="es-MX"/>
              </w:rPr>
              <w:t> </w:t>
            </w:r>
          </w:p>
        </w:tc>
        <w:tc>
          <w:tcPr>
            <w:tcW w:w="1492" w:type="dxa"/>
            <w:tcBorders>
              <w:top w:val="nil"/>
              <w:left w:val="nil"/>
              <w:bottom w:val="single" w:sz="8" w:space="0" w:color="auto"/>
              <w:right w:val="nil"/>
            </w:tcBorders>
            <w:shd w:val="clear" w:color="auto" w:fill="auto"/>
            <w:noWrap/>
            <w:vAlign w:val="bottom"/>
            <w:hideMark/>
          </w:tcPr>
          <w:p w:rsidR="002C76A7" w:rsidRPr="002C76A7" w:rsidRDefault="002C76A7" w:rsidP="002C76A7">
            <w:pPr>
              <w:spacing w:after="0" w:line="240" w:lineRule="auto"/>
              <w:rPr>
                <w:rFonts w:ascii="Arial" w:eastAsia="Times New Roman" w:hAnsi="Arial" w:cs="Arial"/>
                <w:color w:val="000000"/>
                <w:lang w:eastAsia="es-MX"/>
              </w:rPr>
            </w:pPr>
            <w:r w:rsidRPr="002C76A7">
              <w:rPr>
                <w:rFonts w:ascii="Arial" w:eastAsia="Times New Roman" w:hAnsi="Arial" w:cs="Arial"/>
                <w:color w:val="000000"/>
                <w:lang w:eastAsia="es-MX"/>
              </w:rPr>
              <w:t> </w:t>
            </w:r>
          </w:p>
        </w:tc>
        <w:tc>
          <w:tcPr>
            <w:tcW w:w="1279" w:type="dxa"/>
            <w:tcBorders>
              <w:top w:val="nil"/>
              <w:left w:val="nil"/>
              <w:bottom w:val="single" w:sz="8" w:space="0" w:color="auto"/>
              <w:right w:val="nil"/>
            </w:tcBorders>
            <w:shd w:val="clear" w:color="auto" w:fill="auto"/>
            <w:noWrap/>
            <w:vAlign w:val="bottom"/>
            <w:hideMark/>
          </w:tcPr>
          <w:p w:rsidR="002C76A7" w:rsidRPr="002C76A7" w:rsidRDefault="002C76A7" w:rsidP="002C76A7">
            <w:pPr>
              <w:spacing w:after="0" w:line="240" w:lineRule="auto"/>
              <w:rPr>
                <w:rFonts w:ascii="Arial" w:eastAsia="Times New Roman" w:hAnsi="Arial" w:cs="Arial"/>
                <w:color w:val="000000"/>
                <w:lang w:eastAsia="es-MX"/>
              </w:rPr>
            </w:pPr>
            <w:r w:rsidRPr="002C76A7">
              <w:rPr>
                <w:rFonts w:ascii="Arial" w:eastAsia="Times New Roman" w:hAnsi="Arial" w:cs="Arial"/>
                <w:color w:val="000000"/>
                <w:lang w:eastAsia="es-MX"/>
              </w:rPr>
              <w:t> </w:t>
            </w:r>
          </w:p>
        </w:tc>
        <w:tc>
          <w:tcPr>
            <w:tcW w:w="1279" w:type="dxa"/>
            <w:tcBorders>
              <w:top w:val="nil"/>
              <w:left w:val="nil"/>
              <w:bottom w:val="single" w:sz="8" w:space="0" w:color="auto"/>
              <w:right w:val="nil"/>
            </w:tcBorders>
            <w:shd w:val="clear" w:color="auto" w:fill="auto"/>
            <w:noWrap/>
            <w:vAlign w:val="bottom"/>
            <w:hideMark/>
          </w:tcPr>
          <w:p w:rsidR="002C76A7" w:rsidRPr="002C76A7" w:rsidRDefault="002C76A7" w:rsidP="002C76A7">
            <w:pPr>
              <w:spacing w:after="0" w:line="240" w:lineRule="auto"/>
              <w:rPr>
                <w:rFonts w:ascii="Arial" w:eastAsia="Times New Roman" w:hAnsi="Arial" w:cs="Arial"/>
                <w:color w:val="000000"/>
                <w:lang w:eastAsia="es-MX"/>
              </w:rPr>
            </w:pPr>
            <w:r w:rsidRPr="002C76A7">
              <w:rPr>
                <w:rFonts w:ascii="Arial" w:eastAsia="Times New Roman" w:hAnsi="Arial" w:cs="Arial"/>
                <w:color w:val="000000"/>
                <w:lang w:eastAsia="es-MX"/>
              </w:rPr>
              <w:t> </w:t>
            </w:r>
          </w:p>
        </w:tc>
        <w:tc>
          <w:tcPr>
            <w:tcW w:w="1279" w:type="dxa"/>
            <w:tcBorders>
              <w:top w:val="nil"/>
              <w:left w:val="nil"/>
              <w:bottom w:val="single" w:sz="8" w:space="0" w:color="auto"/>
              <w:right w:val="nil"/>
            </w:tcBorders>
            <w:shd w:val="clear" w:color="auto" w:fill="auto"/>
            <w:noWrap/>
            <w:vAlign w:val="bottom"/>
            <w:hideMark/>
          </w:tcPr>
          <w:p w:rsidR="002C76A7" w:rsidRPr="002C76A7" w:rsidRDefault="002C76A7" w:rsidP="002C76A7">
            <w:pPr>
              <w:spacing w:after="0" w:line="240" w:lineRule="auto"/>
              <w:rPr>
                <w:rFonts w:ascii="Arial" w:eastAsia="Times New Roman" w:hAnsi="Arial" w:cs="Arial"/>
                <w:color w:val="000000"/>
                <w:lang w:eastAsia="es-MX"/>
              </w:rPr>
            </w:pPr>
            <w:r w:rsidRPr="002C76A7">
              <w:rPr>
                <w:rFonts w:ascii="Arial" w:eastAsia="Times New Roman" w:hAnsi="Arial" w:cs="Arial"/>
                <w:color w:val="000000"/>
                <w:lang w:eastAsia="es-MX"/>
              </w:rPr>
              <w:t> </w:t>
            </w:r>
          </w:p>
        </w:tc>
        <w:tc>
          <w:tcPr>
            <w:tcW w:w="1279" w:type="dxa"/>
            <w:tcBorders>
              <w:top w:val="nil"/>
              <w:left w:val="nil"/>
              <w:bottom w:val="single" w:sz="8" w:space="0" w:color="auto"/>
              <w:right w:val="nil"/>
            </w:tcBorders>
            <w:shd w:val="clear" w:color="auto" w:fill="auto"/>
            <w:noWrap/>
            <w:vAlign w:val="bottom"/>
            <w:hideMark/>
          </w:tcPr>
          <w:p w:rsidR="002C76A7" w:rsidRPr="002C76A7" w:rsidRDefault="002C76A7" w:rsidP="002C76A7">
            <w:pPr>
              <w:spacing w:after="0" w:line="240" w:lineRule="auto"/>
              <w:rPr>
                <w:rFonts w:ascii="Arial" w:eastAsia="Times New Roman" w:hAnsi="Arial" w:cs="Arial"/>
                <w:color w:val="000000"/>
                <w:lang w:eastAsia="es-MX"/>
              </w:rPr>
            </w:pPr>
            <w:r w:rsidRPr="002C76A7">
              <w:rPr>
                <w:rFonts w:ascii="Arial" w:eastAsia="Times New Roman" w:hAnsi="Arial" w:cs="Arial"/>
                <w:color w:val="000000"/>
                <w:lang w:eastAsia="es-MX"/>
              </w:rPr>
              <w:t> </w:t>
            </w:r>
          </w:p>
        </w:tc>
      </w:tr>
      <w:tr w:rsidR="002C76A7" w:rsidRPr="002C76A7" w:rsidTr="002C76A7">
        <w:trPr>
          <w:trHeight w:val="660"/>
        </w:trPr>
        <w:tc>
          <w:tcPr>
            <w:tcW w:w="9800" w:type="dxa"/>
            <w:gridSpan w:val="8"/>
            <w:tcBorders>
              <w:top w:val="nil"/>
              <w:left w:val="nil"/>
              <w:bottom w:val="nil"/>
              <w:right w:val="nil"/>
            </w:tcBorders>
            <w:shd w:val="clear" w:color="auto" w:fill="auto"/>
            <w:vAlign w:val="bottom"/>
            <w:hideMark/>
          </w:tcPr>
          <w:p w:rsidR="002C76A7" w:rsidRPr="002C76A7" w:rsidRDefault="002C76A7" w:rsidP="002C76A7">
            <w:pPr>
              <w:spacing w:after="0" w:line="240" w:lineRule="auto"/>
              <w:rPr>
                <w:rFonts w:ascii="Arial" w:eastAsia="Times New Roman" w:hAnsi="Arial" w:cs="Arial"/>
                <w:color w:val="000000"/>
                <w:lang w:eastAsia="es-MX"/>
              </w:rPr>
            </w:pPr>
            <w:r w:rsidRPr="002C76A7">
              <w:rPr>
                <w:rFonts w:ascii="Arial" w:eastAsia="Times New Roman" w:hAnsi="Arial" w:cs="Arial"/>
                <w:color w:val="000000"/>
                <w:lang w:eastAsia="es-MX"/>
              </w:rPr>
              <w:t>*Nota: los porcentajes no suman 100% debido a que hay casos que presentan más de una discapacidad.</w:t>
            </w:r>
          </w:p>
        </w:tc>
      </w:tr>
      <w:tr w:rsidR="002C76A7" w:rsidRPr="002C76A7" w:rsidTr="002C76A7">
        <w:trPr>
          <w:trHeight w:val="705"/>
        </w:trPr>
        <w:tc>
          <w:tcPr>
            <w:tcW w:w="9800" w:type="dxa"/>
            <w:gridSpan w:val="8"/>
            <w:tcBorders>
              <w:top w:val="nil"/>
              <w:left w:val="nil"/>
              <w:bottom w:val="nil"/>
              <w:right w:val="nil"/>
            </w:tcBorders>
            <w:shd w:val="clear" w:color="auto" w:fill="auto"/>
            <w:vAlign w:val="bottom"/>
            <w:hideMark/>
          </w:tcPr>
          <w:p w:rsidR="002C76A7" w:rsidRPr="002C76A7" w:rsidRDefault="002C76A7" w:rsidP="002C76A7">
            <w:pPr>
              <w:spacing w:after="0" w:line="240" w:lineRule="auto"/>
              <w:rPr>
                <w:rFonts w:ascii="Arial" w:eastAsia="Times New Roman" w:hAnsi="Arial" w:cs="Arial"/>
                <w:color w:val="000000"/>
                <w:lang w:eastAsia="es-MX"/>
              </w:rPr>
            </w:pPr>
            <w:r w:rsidRPr="002C76A7">
              <w:rPr>
                <w:rFonts w:ascii="Arial" w:eastAsia="Times New Roman" w:hAnsi="Arial" w:cs="Arial"/>
                <w:color w:val="000000"/>
                <w:lang w:eastAsia="es-MX"/>
              </w:rPr>
              <w:t xml:space="preserve">Fuente: estimaciones propias con base en Instituto Nacional de Estadística y Geografía, </w:t>
            </w:r>
            <w:proofErr w:type="spellStart"/>
            <w:r w:rsidRPr="002C76A7">
              <w:rPr>
                <w:rFonts w:ascii="Arial" w:eastAsia="Times New Roman" w:hAnsi="Arial" w:cs="Arial"/>
                <w:color w:val="000000"/>
                <w:lang w:eastAsia="es-MX"/>
              </w:rPr>
              <w:t>Microdatos</w:t>
            </w:r>
            <w:proofErr w:type="spellEnd"/>
            <w:r w:rsidRPr="002C76A7">
              <w:rPr>
                <w:rFonts w:ascii="Arial" w:eastAsia="Times New Roman" w:hAnsi="Arial" w:cs="Arial"/>
                <w:color w:val="000000"/>
                <w:lang w:eastAsia="es-MX"/>
              </w:rPr>
              <w:t xml:space="preserve"> de la Muestra Censal 2010.</w:t>
            </w:r>
          </w:p>
        </w:tc>
      </w:tr>
    </w:tbl>
    <w:p w:rsidR="002C76A7" w:rsidRPr="00352D27" w:rsidRDefault="002C76A7" w:rsidP="00D938DE">
      <w:pPr>
        <w:spacing w:line="360" w:lineRule="auto"/>
        <w:jc w:val="both"/>
        <w:rPr>
          <w:rFonts w:ascii="Arial" w:hAnsi="Arial" w:cs="Arial"/>
        </w:rPr>
      </w:pPr>
    </w:p>
    <w:p w:rsidR="00D938DE" w:rsidRDefault="00D938DE" w:rsidP="00D938DE">
      <w:pPr>
        <w:spacing w:line="360" w:lineRule="auto"/>
        <w:jc w:val="both"/>
        <w:rPr>
          <w:rFonts w:ascii="Arial" w:hAnsi="Arial" w:cs="Arial"/>
        </w:rPr>
      </w:pPr>
    </w:p>
    <w:p w:rsidR="00D938DE" w:rsidRDefault="004B7D3D" w:rsidP="00D938DE">
      <w:pPr>
        <w:spacing w:line="360" w:lineRule="auto"/>
        <w:jc w:val="both"/>
        <w:rPr>
          <w:rFonts w:ascii="Arial" w:hAnsi="Arial" w:cs="Arial"/>
        </w:rPr>
      </w:pPr>
      <w:r w:rsidRPr="00FC48AB">
        <w:rPr>
          <w:rFonts w:ascii="Times New Roman" w:hAnsi="Times New Roman" w:cs="Times New Roman"/>
          <w:sz w:val="24"/>
        </w:rPr>
        <w:t>La discapacidad tiene la mordaz peculiaridad de su carácter acumulable. El hecho de que el riesgo a la discapacidad esté presente a lo largo de la vida, sumado al hecho de que se acentúe entre los adultos mayores</w:t>
      </w:r>
      <w:r w:rsidR="00FD0624" w:rsidRPr="00FC48AB">
        <w:rPr>
          <w:rFonts w:ascii="Times New Roman" w:hAnsi="Times New Roman" w:cs="Times New Roman"/>
          <w:sz w:val="24"/>
        </w:rPr>
        <w:t xml:space="preserve"> y a que </w:t>
      </w:r>
      <w:r w:rsidR="00F0411A" w:rsidRPr="00FC48AB">
        <w:rPr>
          <w:rFonts w:ascii="Times New Roman" w:hAnsi="Times New Roman" w:cs="Times New Roman"/>
          <w:sz w:val="24"/>
        </w:rPr>
        <w:t>e</w:t>
      </w:r>
      <w:r w:rsidR="00FD0624" w:rsidRPr="00FC48AB">
        <w:rPr>
          <w:rFonts w:ascii="Times New Roman" w:hAnsi="Times New Roman" w:cs="Times New Roman"/>
          <w:sz w:val="24"/>
        </w:rPr>
        <w:t>stos viven cada vez más</w:t>
      </w:r>
      <w:r w:rsidRPr="00FC48AB">
        <w:rPr>
          <w:rFonts w:ascii="Times New Roman" w:hAnsi="Times New Roman" w:cs="Times New Roman"/>
          <w:sz w:val="24"/>
        </w:rPr>
        <w:t>, provoca</w:t>
      </w:r>
      <w:r w:rsidR="00FD0624" w:rsidRPr="00FC48AB">
        <w:rPr>
          <w:rFonts w:ascii="Times New Roman" w:hAnsi="Times New Roman" w:cs="Times New Roman"/>
          <w:sz w:val="24"/>
        </w:rPr>
        <w:t xml:space="preserve"> que sea cada vez más común</w:t>
      </w:r>
      <w:r w:rsidRPr="00FC48AB">
        <w:rPr>
          <w:rFonts w:ascii="Times New Roman" w:hAnsi="Times New Roman" w:cs="Times New Roman"/>
          <w:sz w:val="24"/>
        </w:rPr>
        <w:t xml:space="preserve"> </w:t>
      </w:r>
      <w:r w:rsidR="00FD0624" w:rsidRPr="00FC48AB">
        <w:rPr>
          <w:rFonts w:ascii="Times New Roman" w:hAnsi="Times New Roman" w:cs="Times New Roman"/>
          <w:sz w:val="24"/>
        </w:rPr>
        <w:t>la presencia de más de una discapacidad simultánea</w:t>
      </w:r>
      <w:r w:rsidRPr="00FC48AB">
        <w:rPr>
          <w:rFonts w:ascii="Times New Roman" w:hAnsi="Times New Roman" w:cs="Times New Roman"/>
          <w:sz w:val="24"/>
        </w:rPr>
        <w:t xml:space="preserve">. </w:t>
      </w:r>
      <w:r w:rsidR="00FD0624" w:rsidRPr="00FC48AB">
        <w:rPr>
          <w:rFonts w:ascii="Times New Roman" w:hAnsi="Times New Roman" w:cs="Times New Roman"/>
          <w:sz w:val="24"/>
        </w:rPr>
        <w:t xml:space="preserve">Entre los adultos </w:t>
      </w:r>
      <w:r w:rsidR="00FD0624" w:rsidRPr="00FC48AB">
        <w:rPr>
          <w:rFonts w:ascii="Times New Roman" w:hAnsi="Times New Roman" w:cs="Times New Roman"/>
          <w:sz w:val="24"/>
        </w:rPr>
        <w:lastRenderedPageBreak/>
        <w:t>mayores con alguna discapacidad a los 65 años</w:t>
      </w:r>
      <w:r w:rsidR="00F0411A" w:rsidRPr="00FC48AB">
        <w:rPr>
          <w:rFonts w:ascii="Times New Roman" w:hAnsi="Times New Roman" w:cs="Times New Roman"/>
          <w:sz w:val="24"/>
        </w:rPr>
        <w:t>,</w:t>
      </w:r>
      <w:r w:rsidR="00FD0624" w:rsidRPr="00FC48AB">
        <w:rPr>
          <w:rFonts w:ascii="Times New Roman" w:hAnsi="Times New Roman" w:cs="Times New Roman"/>
          <w:sz w:val="24"/>
        </w:rPr>
        <w:t xml:space="preserve"> poco más de</w:t>
      </w:r>
      <w:r w:rsidR="00F0411A" w:rsidRPr="00FC48AB">
        <w:rPr>
          <w:rFonts w:ascii="Times New Roman" w:hAnsi="Times New Roman" w:cs="Times New Roman"/>
          <w:sz w:val="24"/>
        </w:rPr>
        <w:t>l</w:t>
      </w:r>
      <w:r w:rsidR="00FD0624" w:rsidRPr="00FC48AB">
        <w:rPr>
          <w:rFonts w:ascii="Times New Roman" w:hAnsi="Times New Roman" w:cs="Times New Roman"/>
          <w:sz w:val="24"/>
        </w:rPr>
        <w:t xml:space="preserve"> 75</w:t>
      </w:r>
      <w:r w:rsidR="00F0411A" w:rsidRPr="00FC48AB">
        <w:rPr>
          <w:rFonts w:ascii="Times New Roman" w:hAnsi="Times New Roman" w:cs="Times New Roman"/>
          <w:sz w:val="24"/>
        </w:rPr>
        <w:t xml:space="preserve"> </w:t>
      </w:r>
      <w:r w:rsidR="00FD0624" w:rsidRPr="00FC48AB">
        <w:rPr>
          <w:rFonts w:ascii="Times New Roman" w:hAnsi="Times New Roman" w:cs="Times New Roman"/>
          <w:sz w:val="24"/>
        </w:rPr>
        <w:t xml:space="preserve">% tiene solamente una discapacidad; sin embargo, este porcentaje va disminuyendo con la edad </w:t>
      </w:r>
      <w:r w:rsidR="00F0411A" w:rsidRPr="00FC48AB">
        <w:rPr>
          <w:rFonts w:ascii="Times New Roman" w:hAnsi="Times New Roman" w:cs="Times New Roman"/>
          <w:sz w:val="24"/>
        </w:rPr>
        <w:t xml:space="preserve">en </w:t>
      </w:r>
      <w:r w:rsidR="00FD0624" w:rsidRPr="00FC48AB">
        <w:rPr>
          <w:rFonts w:ascii="Times New Roman" w:hAnsi="Times New Roman" w:cs="Times New Roman"/>
          <w:sz w:val="24"/>
        </w:rPr>
        <w:t>favor de la acumulación de dos o más discapacidades (v</w:t>
      </w:r>
      <w:r w:rsidR="00F0411A" w:rsidRPr="00FC48AB">
        <w:rPr>
          <w:rFonts w:ascii="Times New Roman" w:hAnsi="Times New Roman" w:cs="Times New Roman"/>
          <w:sz w:val="24"/>
        </w:rPr>
        <w:t>er</w:t>
      </w:r>
      <w:r w:rsidR="00FD0624" w:rsidRPr="00FC48AB">
        <w:rPr>
          <w:rFonts w:ascii="Times New Roman" w:hAnsi="Times New Roman" w:cs="Times New Roman"/>
          <w:sz w:val="24"/>
        </w:rPr>
        <w:t xml:space="preserve"> </w:t>
      </w:r>
      <w:r w:rsidR="00F0411A" w:rsidRPr="00FC48AB">
        <w:rPr>
          <w:rFonts w:ascii="Times New Roman" w:hAnsi="Times New Roman" w:cs="Times New Roman"/>
          <w:sz w:val="24"/>
        </w:rPr>
        <w:t>t</w:t>
      </w:r>
      <w:r w:rsidR="00D938DE" w:rsidRPr="00FC48AB">
        <w:rPr>
          <w:rFonts w:ascii="Times New Roman" w:hAnsi="Times New Roman" w:cs="Times New Roman"/>
          <w:sz w:val="24"/>
        </w:rPr>
        <w:t>abla</w:t>
      </w:r>
      <w:r w:rsidR="00FD0624" w:rsidRPr="00FC48AB">
        <w:rPr>
          <w:rFonts w:ascii="Times New Roman" w:hAnsi="Times New Roman" w:cs="Times New Roman"/>
          <w:sz w:val="24"/>
        </w:rPr>
        <w:t xml:space="preserve"> 2).</w:t>
      </w:r>
    </w:p>
    <w:tbl>
      <w:tblPr>
        <w:tblW w:w="7200" w:type="dxa"/>
        <w:jc w:val="center"/>
        <w:tblCellMar>
          <w:left w:w="70" w:type="dxa"/>
          <w:right w:w="70" w:type="dxa"/>
        </w:tblCellMar>
        <w:tblLook w:val="04A0" w:firstRow="1" w:lastRow="0" w:firstColumn="1" w:lastColumn="0" w:noHBand="0" w:noVBand="1"/>
      </w:tblPr>
      <w:tblGrid>
        <w:gridCol w:w="2040"/>
        <w:gridCol w:w="780"/>
        <w:gridCol w:w="780"/>
        <w:gridCol w:w="780"/>
        <w:gridCol w:w="780"/>
        <w:gridCol w:w="2040"/>
      </w:tblGrid>
      <w:tr w:rsidR="002C76A7" w:rsidRPr="002C76A7" w:rsidTr="002C76A7">
        <w:trPr>
          <w:trHeight w:val="975"/>
          <w:jc w:val="center"/>
        </w:trPr>
        <w:tc>
          <w:tcPr>
            <w:tcW w:w="7200" w:type="dxa"/>
            <w:gridSpan w:val="6"/>
            <w:tcBorders>
              <w:top w:val="nil"/>
              <w:left w:val="nil"/>
              <w:bottom w:val="single" w:sz="8" w:space="0" w:color="auto"/>
              <w:right w:val="nil"/>
            </w:tcBorders>
            <w:shd w:val="clear" w:color="auto" w:fill="auto"/>
            <w:vAlign w:val="center"/>
            <w:hideMark/>
          </w:tcPr>
          <w:p w:rsidR="002C76A7" w:rsidRPr="002C76A7" w:rsidRDefault="002C76A7" w:rsidP="002C76A7">
            <w:pPr>
              <w:spacing w:after="0" w:line="240" w:lineRule="auto"/>
              <w:jc w:val="center"/>
              <w:rPr>
                <w:rFonts w:ascii="Arial" w:eastAsia="Times New Roman" w:hAnsi="Arial" w:cs="Arial"/>
                <w:b/>
                <w:bCs/>
                <w:color w:val="000000"/>
                <w:lang w:eastAsia="es-MX"/>
              </w:rPr>
            </w:pPr>
            <w:r w:rsidRPr="002C76A7">
              <w:rPr>
                <w:rFonts w:ascii="Arial" w:eastAsia="Times New Roman" w:hAnsi="Arial" w:cs="Arial"/>
                <w:b/>
                <w:bCs/>
                <w:color w:val="000000"/>
                <w:lang w:eastAsia="es-MX"/>
              </w:rPr>
              <w:t>Tabla 2. Guanajuato: adultos mayores con alguna discapacidad por grupo de edad según número de discapacidades acumuladas 2010 (porcentaje)</w:t>
            </w:r>
          </w:p>
        </w:tc>
      </w:tr>
      <w:tr w:rsidR="002C76A7" w:rsidRPr="002C76A7" w:rsidTr="002C76A7">
        <w:trPr>
          <w:trHeight w:val="600"/>
          <w:jc w:val="center"/>
        </w:trPr>
        <w:tc>
          <w:tcPr>
            <w:tcW w:w="2040" w:type="dxa"/>
            <w:tcBorders>
              <w:top w:val="nil"/>
              <w:left w:val="nil"/>
              <w:bottom w:val="nil"/>
              <w:right w:val="nil"/>
            </w:tcBorders>
            <w:shd w:val="clear" w:color="auto" w:fill="auto"/>
            <w:vAlign w:val="center"/>
            <w:hideMark/>
          </w:tcPr>
          <w:p w:rsidR="002C76A7" w:rsidRPr="002C76A7" w:rsidRDefault="002C76A7" w:rsidP="002C76A7">
            <w:pPr>
              <w:spacing w:after="0" w:line="240" w:lineRule="auto"/>
              <w:jc w:val="center"/>
              <w:rPr>
                <w:rFonts w:ascii="Arial" w:eastAsia="Times New Roman" w:hAnsi="Arial" w:cs="Arial"/>
                <w:b/>
                <w:bCs/>
                <w:color w:val="000000"/>
                <w:lang w:eastAsia="es-MX"/>
              </w:rPr>
            </w:pPr>
          </w:p>
        </w:tc>
        <w:tc>
          <w:tcPr>
            <w:tcW w:w="3120" w:type="dxa"/>
            <w:gridSpan w:val="4"/>
            <w:tcBorders>
              <w:top w:val="single" w:sz="8" w:space="0" w:color="auto"/>
              <w:left w:val="nil"/>
              <w:bottom w:val="single" w:sz="4" w:space="0" w:color="auto"/>
              <w:right w:val="nil"/>
            </w:tcBorders>
            <w:shd w:val="clear" w:color="auto" w:fill="auto"/>
            <w:vAlign w:val="center"/>
            <w:hideMark/>
          </w:tcPr>
          <w:p w:rsidR="002C76A7" w:rsidRPr="002C76A7" w:rsidRDefault="002C76A7" w:rsidP="002C76A7">
            <w:pPr>
              <w:spacing w:after="0" w:line="240" w:lineRule="auto"/>
              <w:jc w:val="center"/>
              <w:rPr>
                <w:rFonts w:ascii="Arial" w:eastAsia="Times New Roman" w:hAnsi="Arial" w:cs="Arial"/>
                <w:b/>
                <w:bCs/>
                <w:color w:val="000000"/>
                <w:lang w:eastAsia="es-MX"/>
              </w:rPr>
            </w:pPr>
            <w:r w:rsidRPr="002C76A7">
              <w:rPr>
                <w:rFonts w:ascii="Arial" w:eastAsia="Times New Roman" w:hAnsi="Arial" w:cs="Arial"/>
                <w:b/>
                <w:bCs/>
                <w:color w:val="000000"/>
                <w:lang w:eastAsia="es-MX"/>
              </w:rPr>
              <w:t>Número de discapacidades</w:t>
            </w:r>
          </w:p>
        </w:tc>
        <w:tc>
          <w:tcPr>
            <w:tcW w:w="2040" w:type="dxa"/>
            <w:tcBorders>
              <w:top w:val="nil"/>
              <w:left w:val="nil"/>
              <w:bottom w:val="nil"/>
              <w:right w:val="nil"/>
            </w:tcBorders>
            <w:shd w:val="clear" w:color="auto" w:fill="auto"/>
            <w:vAlign w:val="center"/>
            <w:hideMark/>
          </w:tcPr>
          <w:p w:rsidR="002C76A7" w:rsidRPr="002C76A7" w:rsidRDefault="002C76A7" w:rsidP="002C76A7">
            <w:pPr>
              <w:spacing w:after="0" w:line="240" w:lineRule="auto"/>
              <w:jc w:val="center"/>
              <w:rPr>
                <w:rFonts w:ascii="Arial" w:eastAsia="Times New Roman" w:hAnsi="Arial" w:cs="Arial"/>
                <w:b/>
                <w:bCs/>
                <w:color w:val="000000"/>
                <w:lang w:eastAsia="es-MX"/>
              </w:rPr>
            </w:pPr>
          </w:p>
        </w:tc>
      </w:tr>
      <w:tr w:rsidR="002C76A7" w:rsidRPr="002C76A7" w:rsidTr="002C76A7">
        <w:trPr>
          <w:trHeight w:val="390"/>
          <w:jc w:val="center"/>
        </w:trPr>
        <w:tc>
          <w:tcPr>
            <w:tcW w:w="2040" w:type="dxa"/>
            <w:tcBorders>
              <w:top w:val="nil"/>
              <w:left w:val="nil"/>
              <w:bottom w:val="nil"/>
              <w:right w:val="nil"/>
            </w:tcBorders>
            <w:shd w:val="clear" w:color="auto" w:fill="auto"/>
            <w:noWrap/>
            <w:vAlign w:val="bottom"/>
            <w:hideMark/>
          </w:tcPr>
          <w:p w:rsidR="002C76A7" w:rsidRPr="002C76A7" w:rsidRDefault="002C76A7" w:rsidP="002C76A7">
            <w:pPr>
              <w:spacing w:after="0" w:line="240" w:lineRule="auto"/>
              <w:rPr>
                <w:rFonts w:ascii="Arial" w:eastAsia="Times New Roman" w:hAnsi="Arial" w:cs="Arial"/>
                <w:color w:val="000000"/>
                <w:lang w:eastAsia="es-MX"/>
              </w:rPr>
            </w:pPr>
          </w:p>
        </w:tc>
        <w:tc>
          <w:tcPr>
            <w:tcW w:w="780" w:type="dxa"/>
            <w:tcBorders>
              <w:top w:val="nil"/>
              <w:left w:val="nil"/>
              <w:bottom w:val="nil"/>
              <w:right w:val="nil"/>
            </w:tcBorders>
            <w:shd w:val="clear" w:color="auto" w:fill="auto"/>
            <w:noWrap/>
            <w:vAlign w:val="bottom"/>
            <w:hideMark/>
          </w:tcPr>
          <w:p w:rsidR="002C76A7" w:rsidRPr="002C76A7" w:rsidRDefault="002C76A7" w:rsidP="002C76A7">
            <w:pPr>
              <w:spacing w:after="0" w:line="240" w:lineRule="auto"/>
              <w:jc w:val="right"/>
              <w:rPr>
                <w:rFonts w:ascii="Arial" w:eastAsia="Times New Roman" w:hAnsi="Arial" w:cs="Arial"/>
                <w:i/>
                <w:iCs/>
                <w:color w:val="000000"/>
                <w:lang w:eastAsia="es-MX"/>
              </w:rPr>
            </w:pPr>
            <w:r w:rsidRPr="002C76A7">
              <w:rPr>
                <w:rFonts w:ascii="Arial" w:eastAsia="Times New Roman" w:hAnsi="Arial" w:cs="Arial"/>
                <w:i/>
                <w:iCs/>
                <w:color w:val="000000"/>
                <w:lang w:eastAsia="es-MX"/>
              </w:rPr>
              <w:t>1</w:t>
            </w:r>
          </w:p>
        </w:tc>
        <w:tc>
          <w:tcPr>
            <w:tcW w:w="780" w:type="dxa"/>
            <w:tcBorders>
              <w:top w:val="nil"/>
              <w:left w:val="nil"/>
              <w:bottom w:val="nil"/>
              <w:right w:val="nil"/>
            </w:tcBorders>
            <w:shd w:val="clear" w:color="auto" w:fill="auto"/>
            <w:noWrap/>
            <w:vAlign w:val="bottom"/>
            <w:hideMark/>
          </w:tcPr>
          <w:p w:rsidR="002C76A7" w:rsidRPr="002C76A7" w:rsidRDefault="002C76A7" w:rsidP="002C76A7">
            <w:pPr>
              <w:spacing w:after="0" w:line="240" w:lineRule="auto"/>
              <w:jc w:val="right"/>
              <w:rPr>
                <w:rFonts w:ascii="Arial" w:eastAsia="Times New Roman" w:hAnsi="Arial" w:cs="Arial"/>
                <w:i/>
                <w:iCs/>
                <w:color w:val="000000"/>
                <w:lang w:eastAsia="es-MX"/>
              </w:rPr>
            </w:pPr>
            <w:r w:rsidRPr="002C76A7">
              <w:rPr>
                <w:rFonts w:ascii="Arial" w:eastAsia="Times New Roman" w:hAnsi="Arial" w:cs="Arial"/>
                <w:i/>
                <w:iCs/>
                <w:color w:val="000000"/>
                <w:lang w:eastAsia="es-MX"/>
              </w:rPr>
              <w:t>2</w:t>
            </w:r>
          </w:p>
        </w:tc>
        <w:tc>
          <w:tcPr>
            <w:tcW w:w="780" w:type="dxa"/>
            <w:tcBorders>
              <w:top w:val="nil"/>
              <w:left w:val="nil"/>
              <w:bottom w:val="nil"/>
              <w:right w:val="nil"/>
            </w:tcBorders>
            <w:shd w:val="clear" w:color="auto" w:fill="auto"/>
            <w:noWrap/>
            <w:vAlign w:val="bottom"/>
            <w:hideMark/>
          </w:tcPr>
          <w:p w:rsidR="002C76A7" w:rsidRPr="002C76A7" w:rsidRDefault="002C76A7" w:rsidP="002C76A7">
            <w:pPr>
              <w:spacing w:after="0" w:line="240" w:lineRule="auto"/>
              <w:jc w:val="right"/>
              <w:rPr>
                <w:rFonts w:ascii="Arial" w:eastAsia="Times New Roman" w:hAnsi="Arial" w:cs="Arial"/>
                <w:i/>
                <w:iCs/>
                <w:color w:val="000000"/>
                <w:lang w:eastAsia="es-MX"/>
              </w:rPr>
            </w:pPr>
            <w:r w:rsidRPr="002C76A7">
              <w:rPr>
                <w:rFonts w:ascii="Arial" w:eastAsia="Times New Roman" w:hAnsi="Arial" w:cs="Arial"/>
                <w:i/>
                <w:iCs/>
                <w:color w:val="000000"/>
                <w:lang w:eastAsia="es-MX"/>
              </w:rPr>
              <w:t>3</w:t>
            </w:r>
          </w:p>
        </w:tc>
        <w:tc>
          <w:tcPr>
            <w:tcW w:w="780" w:type="dxa"/>
            <w:tcBorders>
              <w:top w:val="nil"/>
              <w:left w:val="nil"/>
              <w:bottom w:val="nil"/>
              <w:right w:val="nil"/>
            </w:tcBorders>
            <w:shd w:val="clear" w:color="auto" w:fill="auto"/>
            <w:noWrap/>
            <w:vAlign w:val="bottom"/>
            <w:hideMark/>
          </w:tcPr>
          <w:p w:rsidR="002C76A7" w:rsidRPr="002C76A7" w:rsidRDefault="002C76A7" w:rsidP="002C76A7">
            <w:pPr>
              <w:spacing w:after="0" w:line="240" w:lineRule="auto"/>
              <w:jc w:val="right"/>
              <w:rPr>
                <w:rFonts w:ascii="Arial" w:eastAsia="Times New Roman" w:hAnsi="Arial" w:cs="Arial"/>
                <w:i/>
                <w:iCs/>
                <w:color w:val="000000"/>
                <w:lang w:eastAsia="es-MX"/>
              </w:rPr>
            </w:pPr>
            <w:r w:rsidRPr="002C76A7">
              <w:rPr>
                <w:rFonts w:ascii="Arial" w:eastAsia="Times New Roman" w:hAnsi="Arial" w:cs="Arial"/>
                <w:i/>
                <w:iCs/>
                <w:color w:val="000000"/>
                <w:lang w:eastAsia="es-MX"/>
              </w:rPr>
              <w:t>4+</w:t>
            </w:r>
          </w:p>
        </w:tc>
        <w:tc>
          <w:tcPr>
            <w:tcW w:w="2040" w:type="dxa"/>
            <w:tcBorders>
              <w:top w:val="nil"/>
              <w:left w:val="nil"/>
              <w:bottom w:val="nil"/>
              <w:right w:val="nil"/>
            </w:tcBorders>
            <w:shd w:val="clear" w:color="auto" w:fill="auto"/>
            <w:noWrap/>
            <w:vAlign w:val="bottom"/>
            <w:hideMark/>
          </w:tcPr>
          <w:p w:rsidR="002C76A7" w:rsidRPr="002C76A7" w:rsidRDefault="002C76A7" w:rsidP="002C76A7">
            <w:pPr>
              <w:spacing w:after="0" w:line="240" w:lineRule="auto"/>
              <w:jc w:val="right"/>
              <w:rPr>
                <w:rFonts w:ascii="Arial" w:eastAsia="Times New Roman" w:hAnsi="Arial" w:cs="Arial"/>
                <w:i/>
                <w:iCs/>
                <w:color w:val="000000"/>
                <w:lang w:eastAsia="es-MX"/>
              </w:rPr>
            </w:pPr>
            <w:r w:rsidRPr="002C76A7">
              <w:rPr>
                <w:rFonts w:ascii="Arial" w:eastAsia="Times New Roman" w:hAnsi="Arial" w:cs="Arial"/>
                <w:i/>
                <w:iCs/>
                <w:color w:val="000000"/>
                <w:lang w:eastAsia="es-MX"/>
              </w:rPr>
              <w:t>TOTAL</w:t>
            </w:r>
          </w:p>
        </w:tc>
      </w:tr>
      <w:tr w:rsidR="002C76A7" w:rsidRPr="002C76A7" w:rsidTr="002C76A7">
        <w:trPr>
          <w:trHeight w:val="150"/>
          <w:jc w:val="center"/>
        </w:trPr>
        <w:tc>
          <w:tcPr>
            <w:tcW w:w="2040" w:type="dxa"/>
            <w:tcBorders>
              <w:top w:val="nil"/>
              <w:left w:val="nil"/>
              <w:bottom w:val="nil"/>
              <w:right w:val="nil"/>
            </w:tcBorders>
            <w:shd w:val="clear" w:color="auto" w:fill="auto"/>
            <w:noWrap/>
            <w:vAlign w:val="bottom"/>
            <w:hideMark/>
          </w:tcPr>
          <w:p w:rsidR="002C76A7" w:rsidRPr="002C76A7" w:rsidRDefault="002C76A7" w:rsidP="002C76A7">
            <w:pPr>
              <w:spacing w:after="0" w:line="240" w:lineRule="auto"/>
              <w:rPr>
                <w:rFonts w:ascii="Arial" w:eastAsia="Times New Roman" w:hAnsi="Arial" w:cs="Arial"/>
                <w:color w:val="000000"/>
                <w:lang w:eastAsia="es-MX"/>
              </w:rPr>
            </w:pPr>
          </w:p>
        </w:tc>
        <w:tc>
          <w:tcPr>
            <w:tcW w:w="780" w:type="dxa"/>
            <w:tcBorders>
              <w:top w:val="nil"/>
              <w:left w:val="nil"/>
              <w:bottom w:val="nil"/>
              <w:right w:val="nil"/>
            </w:tcBorders>
            <w:shd w:val="clear" w:color="auto" w:fill="auto"/>
            <w:noWrap/>
            <w:vAlign w:val="bottom"/>
            <w:hideMark/>
          </w:tcPr>
          <w:p w:rsidR="002C76A7" w:rsidRPr="002C76A7" w:rsidRDefault="002C76A7" w:rsidP="002C76A7">
            <w:pPr>
              <w:spacing w:after="0" w:line="240" w:lineRule="auto"/>
              <w:rPr>
                <w:rFonts w:ascii="Arial" w:eastAsia="Times New Roman" w:hAnsi="Arial" w:cs="Arial"/>
                <w:b/>
                <w:bCs/>
                <w:color w:val="000000"/>
                <w:lang w:eastAsia="es-MX"/>
              </w:rPr>
            </w:pPr>
          </w:p>
        </w:tc>
        <w:tc>
          <w:tcPr>
            <w:tcW w:w="780" w:type="dxa"/>
            <w:tcBorders>
              <w:top w:val="nil"/>
              <w:left w:val="nil"/>
              <w:bottom w:val="nil"/>
              <w:right w:val="nil"/>
            </w:tcBorders>
            <w:shd w:val="clear" w:color="auto" w:fill="auto"/>
            <w:noWrap/>
            <w:vAlign w:val="bottom"/>
            <w:hideMark/>
          </w:tcPr>
          <w:p w:rsidR="002C76A7" w:rsidRPr="002C76A7" w:rsidRDefault="002C76A7" w:rsidP="002C76A7">
            <w:pPr>
              <w:spacing w:after="0" w:line="240" w:lineRule="auto"/>
              <w:rPr>
                <w:rFonts w:ascii="Arial" w:eastAsia="Times New Roman" w:hAnsi="Arial" w:cs="Arial"/>
                <w:b/>
                <w:bCs/>
                <w:color w:val="000000"/>
                <w:lang w:eastAsia="es-MX"/>
              </w:rPr>
            </w:pPr>
          </w:p>
        </w:tc>
        <w:tc>
          <w:tcPr>
            <w:tcW w:w="780" w:type="dxa"/>
            <w:tcBorders>
              <w:top w:val="nil"/>
              <w:left w:val="nil"/>
              <w:bottom w:val="nil"/>
              <w:right w:val="nil"/>
            </w:tcBorders>
            <w:shd w:val="clear" w:color="auto" w:fill="auto"/>
            <w:noWrap/>
            <w:vAlign w:val="bottom"/>
            <w:hideMark/>
          </w:tcPr>
          <w:p w:rsidR="002C76A7" w:rsidRPr="002C76A7" w:rsidRDefault="002C76A7" w:rsidP="002C76A7">
            <w:pPr>
              <w:spacing w:after="0" w:line="240" w:lineRule="auto"/>
              <w:rPr>
                <w:rFonts w:ascii="Arial" w:eastAsia="Times New Roman" w:hAnsi="Arial" w:cs="Arial"/>
                <w:b/>
                <w:bCs/>
                <w:color w:val="000000"/>
                <w:lang w:eastAsia="es-MX"/>
              </w:rPr>
            </w:pPr>
          </w:p>
        </w:tc>
        <w:tc>
          <w:tcPr>
            <w:tcW w:w="780" w:type="dxa"/>
            <w:tcBorders>
              <w:top w:val="nil"/>
              <w:left w:val="nil"/>
              <w:bottom w:val="nil"/>
              <w:right w:val="nil"/>
            </w:tcBorders>
            <w:shd w:val="clear" w:color="auto" w:fill="auto"/>
            <w:noWrap/>
            <w:vAlign w:val="bottom"/>
            <w:hideMark/>
          </w:tcPr>
          <w:p w:rsidR="002C76A7" w:rsidRPr="002C76A7" w:rsidRDefault="002C76A7" w:rsidP="002C76A7">
            <w:pPr>
              <w:spacing w:after="0" w:line="240" w:lineRule="auto"/>
              <w:jc w:val="right"/>
              <w:rPr>
                <w:rFonts w:ascii="Arial" w:eastAsia="Times New Roman" w:hAnsi="Arial" w:cs="Arial"/>
                <w:b/>
                <w:bCs/>
                <w:color w:val="000000"/>
                <w:lang w:eastAsia="es-MX"/>
              </w:rPr>
            </w:pPr>
          </w:p>
        </w:tc>
        <w:tc>
          <w:tcPr>
            <w:tcW w:w="2040" w:type="dxa"/>
            <w:tcBorders>
              <w:top w:val="nil"/>
              <w:left w:val="nil"/>
              <w:bottom w:val="nil"/>
              <w:right w:val="nil"/>
            </w:tcBorders>
            <w:shd w:val="clear" w:color="auto" w:fill="auto"/>
            <w:noWrap/>
            <w:vAlign w:val="bottom"/>
            <w:hideMark/>
          </w:tcPr>
          <w:p w:rsidR="002C76A7" w:rsidRPr="002C76A7" w:rsidRDefault="002C76A7" w:rsidP="002C76A7">
            <w:pPr>
              <w:spacing w:after="0" w:line="240" w:lineRule="auto"/>
              <w:rPr>
                <w:rFonts w:ascii="Arial" w:eastAsia="Times New Roman" w:hAnsi="Arial" w:cs="Arial"/>
                <w:color w:val="000000"/>
                <w:lang w:eastAsia="es-MX"/>
              </w:rPr>
            </w:pPr>
          </w:p>
        </w:tc>
      </w:tr>
      <w:tr w:rsidR="002C76A7" w:rsidRPr="002C76A7" w:rsidTr="002C76A7">
        <w:trPr>
          <w:trHeight w:val="285"/>
          <w:jc w:val="center"/>
        </w:trPr>
        <w:tc>
          <w:tcPr>
            <w:tcW w:w="2040" w:type="dxa"/>
            <w:tcBorders>
              <w:top w:val="nil"/>
              <w:left w:val="nil"/>
              <w:bottom w:val="nil"/>
              <w:right w:val="nil"/>
            </w:tcBorders>
            <w:shd w:val="clear" w:color="auto" w:fill="auto"/>
            <w:noWrap/>
            <w:vAlign w:val="bottom"/>
            <w:hideMark/>
          </w:tcPr>
          <w:p w:rsidR="002C76A7" w:rsidRPr="002C76A7" w:rsidRDefault="002C76A7" w:rsidP="002C76A7">
            <w:pPr>
              <w:spacing w:after="0" w:line="240" w:lineRule="auto"/>
              <w:rPr>
                <w:rFonts w:ascii="Arial" w:eastAsia="Times New Roman" w:hAnsi="Arial" w:cs="Arial"/>
                <w:color w:val="000000"/>
                <w:lang w:eastAsia="es-MX"/>
              </w:rPr>
            </w:pPr>
            <w:r w:rsidRPr="002C76A7">
              <w:rPr>
                <w:rFonts w:ascii="Arial" w:eastAsia="Times New Roman" w:hAnsi="Arial" w:cs="Arial"/>
                <w:color w:val="000000"/>
                <w:lang w:eastAsia="es-MX"/>
              </w:rPr>
              <w:t>65+</w:t>
            </w:r>
          </w:p>
        </w:tc>
        <w:tc>
          <w:tcPr>
            <w:tcW w:w="780" w:type="dxa"/>
            <w:tcBorders>
              <w:top w:val="nil"/>
              <w:left w:val="nil"/>
              <w:bottom w:val="nil"/>
              <w:right w:val="nil"/>
            </w:tcBorders>
            <w:shd w:val="clear" w:color="auto" w:fill="auto"/>
            <w:noWrap/>
            <w:vAlign w:val="bottom"/>
            <w:hideMark/>
          </w:tcPr>
          <w:p w:rsidR="002C76A7" w:rsidRPr="002C76A7" w:rsidRDefault="002C76A7" w:rsidP="002C76A7">
            <w:pPr>
              <w:spacing w:after="0" w:line="240" w:lineRule="auto"/>
              <w:jc w:val="right"/>
              <w:rPr>
                <w:rFonts w:ascii="Arial" w:eastAsia="Times New Roman" w:hAnsi="Arial" w:cs="Arial"/>
                <w:color w:val="000000"/>
                <w:lang w:eastAsia="es-MX"/>
              </w:rPr>
            </w:pPr>
            <w:r w:rsidRPr="002C76A7">
              <w:rPr>
                <w:rFonts w:ascii="Arial" w:eastAsia="Times New Roman" w:hAnsi="Arial" w:cs="Arial"/>
                <w:color w:val="000000"/>
                <w:lang w:eastAsia="es-MX"/>
              </w:rPr>
              <w:t>75.6</w:t>
            </w:r>
          </w:p>
        </w:tc>
        <w:tc>
          <w:tcPr>
            <w:tcW w:w="780" w:type="dxa"/>
            <w:tcBorders>
              <w:top w:val="nil"/>
              <w:left w:val="nil"/>
              <w:bottom w:val="nil"/>
              <w:right w:val="nil"/>
            </w:tcBorders>
            <w:shd w:val="clear" w:color="auto" w:fill="auto"/>
            <w:noWrap/>
            <w:vAlign w:val="bottom"/>
            <w:hideMark/>
          </w:tcPr>
          <w:p w:rsidR="002C76A7" w:rsidRPr="002C76A7" w:rsidRDefault="002C76A7" w:rsidP="002C76A7">
            <w:pPr>
              <w:spacing w:after="0" w:line="240" w:lineRule="auto"/>
              <w:jc w:val="right"/>
              <w:rPr>
                <w:rFonts w:ascii="Arial" w:eastAsia="Times New Roman" w:hAnsi="Arial" w:cs="Arial"/>
                <w:color w:val="000000"/>
                <w:lang w:eastAsia="es-MX"/>
              </w:rPr>
            </w:pPr>
            <w:r w:rsidRPr="002C76A7">
              <w:rPr>
                <w:rFonts w:ascii="Arial" w:eastAsia="Times New Roman" w:hAnsi="Arial" w:cs="Arial"/>
                <w:color w:val="000000"/>
                <w:lang w:eastAsia="es-MX"/>
              </w:rPr>
              <w:t>16.7</w:t>
            </w:r>
          </w:p>
        </w:tc>
        <w:tc>
          <w:tcPr>
            <w:tcW w:w="780" w:type="dxa"/>
            <w:tcBorders>
              <w:top w:val="nil"/>
              <w:left w:val="nil"/>
              <w:bottom w:val="nil"/>
              <w:right w:val="nil"/>
            </w:tcBorders>
            <w:shd w:val="clear" w:color="auto" w:fill="auto"/>
            <w:noWrap/>
            <w:vAlign w:val="bottom"/>
            <w:hideMark/>
          </w:tcPr>
          <w:p w:rsidR="002C76A7" w:rsidRPr="002C76A7" w:rsidRDefault="002C76A7" w:rsidP="002C76A7">
            <w:pPr>
              <w:spacing w:after="0" w:line="240" w:lineRule="auto"/>
              <w:jc w:val="right"/>
              <w:rPr>
                <w:rFonts w:ascii="Arial" w:eastAsia="Times New Roman" w:hAnsi="Arial" w:cs="Arial"/>
                <w:color w:val="000000"/>
                <w:lang w:eastAsia="es-MX"/>
              </w:rPr>
            </w:pPr>
            <w:r w:rsidRPr="002C76A7">
              <w:rPr>
                <w:rFonts w:ascii="Arial" w:eastAsia="Times New Roman" w:hAnsi="Arial" w:cs="Arial"/>
                <w:color w:val="000000"/>
                <w:lang w:eastAsia="es-MX"/>
              </w:rPr>
              <w:t>5.5</w:t>
            </w:r>
          </w:p>
        </w:tc>
        <w:tc>
          <w:tcPr>
            <w:tcW w:w="780" w:type="dxa"/>
            <w:tcBorders>
              <w:top w:val="nil"/>
              <w:left w:val="nil"/>
              <w:bottom w:val="nil"/>
              <w:right w:val="nil"/>
            </w:tcBorders>
            <w:shd w:val="clear" w:color="auto" w:fill="auto"/>
            <w:noWrap/>
            <w:vAlign w:val="bottom"/>
            <w:hideMark/>
          </w:tcPr>
          <w:p w:rsidR="002C76A7" w:rsidRPr="002C76A7" w:rsidRDefault="002C76A7" w:rsidP="002C76A7">
            <w:pPr>
              <w:spacing w:after="0" w:line="240" w:lineRule="auto"/>
              <w:jc w:val="right"/>
              <w:rPr>
                <w:rFonts w:ascii="Arial" w:eastAsia="Times New Roman" w:hAnsi="Arial" w:cs="Arial"/>
                <w:color w:val="000000"/>
                <w:lang w:eastAsia="es-MX"/>
              </w:rPr>
            </w:pPr>
            <w:r w:rsidRPr="002C76A7">
              <w:rPr>
                <w:rFonts w:ascii="Arial" w:eastAsia="Times New Roman" w:hAnsi="Arial" w:cs="Arial"/>
                <w:color w:val="000000"/>
                <w:lang w:eastAsia="es-MX"/>
              </w:rPr>
              <w:t>2.2</w:t>
            </w:r>
          </w:p>
        </w:tc>
        <w:tc>
          <w:tcPr>
            <w:tcW w:w="2040" w:type="dxa"/>
            <w:tcBorders>
              <w:top w:val="nil"/>
              <w:left w:val="nil"/>
              <w:bottom w:val="nil"/>
              <w:right w:val="nil"/>
            </w:tcBorders>
            <w:shd w:val="clear" w:color="auto" w:fill="auto"/>
            <w:noWrap/>
            <w:vAlign w:val="bottom"/>
            <w:hideMark/>
          </w:tcPr>
          <w:p w:rsidR="002C76A7" w:rsidRPr="002C76A7" w:rsidRDefault="002C76A7" w:rsidP="002C76A7">
            <w:pPr>
              <w:spacing w:after="0" w:line="240" w:lineRule="auto"/>
              <w:jc w:val="right"/>
              <w:rPr>
                <w:rFonts w:ascii="Arial" w:eastAsia="Times New Roman" w:hAnsi="Arial" w:cs="Arial"/>
                <w:color w:val="000000"/>
                <w:lang w:eastAsia="es-MX"/>
              </w:rPr>
            </w:pPr>
            <w:r w:rsidRPr="002C76A7">
              <w:rPr>
                <w:rFonts w:ascii="Arial" w:eastAsia="Times New Roman" w:hAnsi="Arial" w:cs="Arial"/>
                <w:color w:val="000000"/>
                <w:lang w:eastAsia="es-MX"/>
              </w:rPr>
              <w:t>100.0</w:t>
            </w:r>
          </w:p>
        </w:tc>
      </w:tr>
      <w:tr w:rsidR="002C76A7" w:rsidRPr="002C76A7" w:rsidTr="002C76A7">
        <w:trPr>
          <w:trHeight w:val="105"/>
          <w:jc w:val="center"/>
        </w:trPr>
        <w:tc>
          <w:tcPr>
            <w:tcW w:w="2040" w:type="dxa"/>
            <w:tcBorders>
              <w:top w:val="nil"/>
              <w:left w:val="nil"/>
              <w:bottom w:val="nil"/>
              <w:right w:val="nil"/>
            </w:tcBorders>
            <w:shd w:val="clear" w:color="auto" w:fill="auto"/>
            <w:noWrap/>
            <w:vAlign w:val="bottom"/>
            <w:hideMark/>
          </w:tcPr>
          <w:p w:rsidR="002C76A7" w:rsidRPr="002C76A7" w:rsidRDefault="002C76A7" w:rsidP="002C76A7">
            <w:pPr>
              <w:spacing w:after="0" w:line="240" w:lineRule="auto"/>
              <w:rPr>
                <w:rFonts w:ascii="Arial" w:eastAsia="Times New Roman" w:hAnsi="Arial" w:cs="Arial"/>
                <w:color w:val="000000"/>
                <w:lang w:eastAsia="es-MX"/>
              </w:rPr>
            </w:pPr>
          </w:p>
        </w:tc>
        <w:tc>
          <w:tcPr>
            <w:tcW w:w="780" w:type="dxa"/>
            <w:tcBorders>
              <w:top w:val="nil"/>
              <w:left w:val="nil"/>
              <w:bottom w:val="nil"/>
              <w:right w:val="nil"/>
            </w:tcBorders>
            <w:shd w:val="clear" w:color="auto" w:fill="auto"/>
            <w:noWrap/>
            <w:vAlign w:val="bottom"/>
            <w:hideMark/>
          </w:tcPr>
          <w:p w:rsidR="002C76A7" w:rsidRPr="002C76A7" w:rsidRDefault="002C76A7" w:rsidP="002C76A7">
            <w:pPr>
              <w:spacing w:after="0" w:line="240" w:lineRule="auto"/>
              <w:rPr>
                <w:rFonts w:ascii="Arial" w:eastAsia="Times New Roman" w:hAnsi="Arial" w:cs="Arial"/>
                <w:color w:val="000000"/>
                <w:lang w:eastAsia="es-MX"/>
              </w:rPr>
            </w:pPr>
          </w:p>
        </w:tc>
        <w:tc>
          <w:tcPr>
            <w:tcW w:w="780" w:type="dxa"/>
            <w:tcBorders>
              <w:top w:val="nil"/>
              <w:left w:val="nil"/>
              <w:bottom w:val="nil"/>
              <w:right w:val="nil"/>
            </w:tcBorders>
            <w:shd w:val="clear" w:color="auto" w:fill="auto"/>
            <w:noWrap/>
            <w:vAlign w:val="bottom"/>
            <w:hideMark/>
          </w:tcPr>
          <w:p w:rsidR="002C76A7" w:rsidRPr="002C76A7" w:rsidRDefault="002C76A7" w:rsidP="002C76A7">
            <w:pPr>
              <w:spacing w:after="0" w:line="240" w:lineRule="auto"/>
              <w:rPr>
                <w:rFonts w:ascii="Arial" w:eastAsia="Times New Roman" w:hAnsi="Arial" w:cs="Arial"/>
                <w:color w:val="000000"/>
                <w:lang w:eastAsia="es-MX"/>
              </w:rPr>
            </w:pPr>
          </w:p>
        </w:tc>
        <w:tc>
          <w:tcPr>
            <w:tcW w:w="780" w:type="dxa"/>
            <w:tcBorders>
              <w:top w:val="nil"/>
              <w:left w:val="nil"/>
              <w:bottom w:val="nil"/>
              <w:right w:val="nil"/>
            </w:tcBorders>
            <w:shd w:val="clear" w:color="auto" w:fill="auto"/>
            <w:noWrap/>
            <w:vAlign w:val="bottom"/>
            <w:hideMark/>
          </w:tcPr>
          <w:p w:rsidR="002C76A7" w:rsidRPr="002C76A7" w:rsidRDefault="002C76A7" w:rsidP="002C76A7">
            <w:pPr>
              <w:spacing w:after="0" w:line="240" w:lineRule="auto"/>
              <w:rPr>
                <w:rFonts w:ascii="Arial" w:eastAsia="Times New Roman" w:hAnsi="Arial" w:cs="Arial"/>
                <w:color w:val="000000"/>
                <w:lang w:eastAsia="es-MX"/>
              </w:rPr>
            </w:pPr>
          </w:p>
        </w:tc>
        <w:tc>
          <w:tcPr>
            <w:tcW w:w="780" w:type="dxa"/>
            <w:tcBorders>
              <w:top w:val="nil"/>
              <w:left w:val="nil"/>
              <w:bottom w:val="nil"/>
              <w:right w:val="nil"/>
            </w:tcBorders>
            <w:shd w:val="clear" w:color="auto" w:fill="auto"/>
            <w:noWrap/>
            <w:vAlign w:val="bottom"/>
            <w:hideMark/>
          </w:tcPr>
          <w:p w:rsidR="002C76A7" w:rsidRPr="002C76A7" w:rsidRDefault="002C76A7" w:rsidP="002C76A7">
            <w:pPr>
              <w:spacing w:after="0" w:line="240" w:lineRule="auto"/>
              <w:rPr>
                <w:rFonts w:ascii="Arial" w:eastAsia="Times New Roman" w:hAnsi="Arial" w:cs="Arial"/>
                <w:color w:val="000000"/>
                <w:lang w:eastAsia="es-MX"/>
              </w:rPr>
            </w:pPr>
          </w:p>
        </w:tc>
        <w:tc>
          <w:tcPr>
            <w:tcW w:w="2040" w:type="dxa"/>
            <w:tcBorders>
              <w:top w:val="nil"/>
              <w:left w:val="nil"/>
              <w:bottom w:val="nil"/>
              <w:right w:val="nil"/>
            </w:tcBorders>
            <w:shd w:val="clear" w:color="auto" w:fill="auto"/>
            <w:noWrap/>
            <w:vAlign w:val="bottom"/>
            <w:hideMark/>
          </w:tcPr>
          <w:p w:rsidR="002C76A7" w:rsidRPr="002C76A7" w:rsidRDefault="002C76A7" w:rsidP="002C76A7">
            <w:pPr>
              <w:spacing w:after="0" w:line="240" w:lineRule="auto"/>
              <w:rPr>
                <w:rFonts w:ascii="Arial" w:eastAsia="Times New Roman" w:hAnsi="Arial" w:cs="Arial"/>
                <w:color w:val="000000"/>
                <w:lang w:eastAsia="es-MX"/>
              </w:rPr>
            </w:pPr>
          </w:p>
        </w:tc>
      </w:tr>
      <w:tr w:rsidR="002C76A7" w:rsidRPr="002C76A7" w:rsidTr="002C76A7">
        <w:trPr>
          <w:trHeight w:val="285"/>
          <w:jc w:val="center"/>
        </w:trPr>
        <w:tc>
          <w:tcPr>
            <w:tcW w:w="2040" w:type="dxa"/>
            <w:tcBorders>
              <w:top w:val="nil"/>
              <w:left w:val="nil"/>
              <w:bottom w:val="nil"/>
              <w:right w:val="nil"/>
            </w:tcBorders>
            <w:shd w:val="clear" w:color="auto" w:fill="auto"/>
            <w:noWrap/>
            <w:vAlign w:val="bottom"/>
            <w:hideMark/>
          </w:tcPr>
          <w:p w:rsidR="002C76A7" w:rsidRPr="002C76A7" w:rsidRDefault="002C76A7" w:rsidP="002C76A7">
            <w:pPr>
              <w:spacing w:after="0" w:line="240" w:lineRule="auto"/>
              <w:rPr>
                <w:rFonts w:ascii="Arial" w:eastAsia="Times New Roman" w:hAnsi="Arial" w:cs="Arial"/>
                <w:color w:val="000000"/>
                <w:lang w:eastAsia="es-MX"/>
              </w:rPr>
            </w:pPr>
            <w:r w:rsidRPr="002C76A7">
              <w:rPr>
                <w:rFonts w:ascii="Arial" w:eastAsia="Times New Roman" w:hAnsi="Arial" w:cs="Arial"/>
                <w:color w:val="000000"/>
                <w:lang w:eastAsia="es-MX"/>
              </w:rPr>
              <w:t>65-69</w:t>
            </w:r>
          </w:p>
        </w:tc>
        <w:tc>
          <w:tcPr>
            <w:tcW w:w="780" w:type="dxa"/>
            <w:tcBorders>
              <w:top w:val="nil"/>
              <w:left w:val="nil"/>
              <w:bottom w:val="nil"/>
              <w:right w:val="nil"/>
            </w:tcBorders>
            <w:shd w:val="clear" w:color="auto" w:fill="auto"/>
            <w:noWrap/>
            <w:vAlign w:val="bottom"/>
            <w:hideMark/>
          </w:tcPr>
          <w:p w:rsidR="002C76A7" w:rsidRPr="002C76A7" w:rsidRDefault="002C76A7" w:rsidP="002C76A7">
            <w:pPr>
              <w:spacing w:after="0" w:line="240" w:lineRule="auto"/>
              <w:jc w:val="right"/>
              <w:rPr>
                <w:rFonts w:ascii="Arial" w:eastAsia="Times New Roman" w:hAnsi="Arial" w:cs="Arial"/>
                <w:color w:val="000000"/>
                <w:lang w:eastAsia="es-MX"/>
              </w:rPr>
            </w:pPr>
            <w:r w:rsidRPr="002C76A7">
              <w:rPr>
                <w:rFonts w:ascii="Arial" w:eastAsia="Times New Roman" w:hAnsi="Arial" w:cs="Arial"/>
                <w:color w:val="000000"/>
                <w:lang w:eastAsia="es-MX"/>
              </w:rPr>
              <w:t>84.8</w:t>
            </w:r>
          </w:p>
        </w:tc>
        <w:tc>
          <w:tcPr>
            <w:tcW w:w="780" w:type="dxa"/>
            <w:tcBorders>
              <w:top w:val="nil"/>
              <w:left w:val="nil"/>
              <w:bottom w:val="nil"/>
              <w:right w:val="nil"/>
            </w:tcBorders>
            <w:shd w:val="clear" w:color="auto" w:fill="auto"/>
            <w:noWrap/>
            <w:vAlign w:val="bottom"/>
            <w:hideMark/>
          </w:tcPr>
          <w:p w:rsidR="002C76A7" w:rsidRPr="002C76A7" w:rsidRDefault="002C76A7" w:rsidP="002C76A7">
            <w:pPr>
              <w:spacing w:after="0" w:line="240" w:lineRule="auto"/>
              <w:jc w:val="right"/>
              <w:rPr>
                <w:rFonts w:ascii="Arial" w:eastAsia="Times New Roman" w:hAnsi="Arial" w:cs="Arial"/>
                <w:color w:val="000000"/>
                <w:lang w:eastAsia="es-MX"/>
              </w:rPr>
            </w:pPr>
            <w:r w:rsidRPr="002C76A7">
              <w:rPr>
                <w:rFonts w:ascii="Arial" w:eastAsia="Times New Roman" w:hAnsi="Arial" w:cs="Arial"/>
                <w:color w:val="000000"/>
                <w:lang w:eastAsia="es-MX"/>
              </w:rPr>
              <w:t>13.3</w:t>
            </w:r>
          </w:p>
        </w:tc>
        <w:tc>
          <w:tcPr>
            <w:tcW w:w="780" w:type="dxa"/>
            <w:tcBorders>
              <w:top w:val="nil"/>
              <w:left w:val="nil"/>
              <w:bottom w:val="nil"/>
              <w:right w:val="nil"/>
            </w:tcBorders>
            <w:shd w:val="clear" w:color="auto" w:fill="auto"/>
            <w:noWrap/>
            <w:vAlign w:val="bottom"/>
            <w:hideMark/>
          </w:tcPr>
          <w:p w:rsidR="002C76A7" w:rsidRPr="002C76A7" w:rsidRDefault="002C76A7" w:rsidP="002C76A7">
            <w:pPr>
              <w:spacing w:after="0" w:line="240" w:lineRule="auto"/>
              <w:jc w:val="right"/>
              <w:rPr>
                <w:rFonts w:ascii="Arial" w:eastAsia="Times New Roman" w:hAnsi="Arial" w:cs="Arial"/>
                <w:color w:val="000000"/>
                <w:lang w:eastAsia="es-MX"/>
              </w:rPr>
            </w:pPr>
            <w:r w:rsidRPr="002C76A7">
              <w:rPr>
                <w:rFonts w:ascii="Arial" w:eastAsia="Times New Roman" w:hAnsi="Arial" w:cs="Arial"/>
                <w:color w:val="000000"/>
                <w:lang w:eastAsia="es-MX"/>
              </w:rPr>
              <w:t>1.6</w:t>
            </w:r>
          </w:p>
        </w:tc>
        <w:tc>
          <w:tcPr>
            <w:tcW w:w="780" w:type="dxa"/>
            <w:tcBorders>
              <w:top w:val="nil"/>
              <w:left w:val="nil"/>
              <w:bottom w:val="nil"/>
              <w:right w:val="nil"/>
            </w:tcBorders>
            <w:shd w:val="clear" w:color="auto" w:fill="auto"/>
            <w:noWrap/>
            <w:vAlign w:val="bottom"/>
            <w:hideMark/>
          </w:tcPr>
          <w:p w:rsidR="002C76A7" w:rsidRPr="002C76A7" w:rsidRDefault="002C76A7" w:rsidP="002C76A7">
            <w:pPr>
              <w:spacing w:after="0" w:line="240" w:lineRule="auto"/>
              <w:jc w:val="right"/>
              <w:rPr>
                <w:rFonts w:ascii="Arial" w:eastAsia="Times New Roman" w:hAnsi="Arial" w:cs="Arial"/>
                <w:color w:val="000000"/>
                <w:lang w:eastAsia="es-MX"/>
              </w:rPr>
            </w:pPr>
            <w:r w:rsidRPr="002C76A7">
              <w:rPr>
                <w:rFonts w:ascii="Arial" w:eastAsia="Times New Roman" w:hAnsi="Arial" w:cs="Arial"/>
                <w:color w:val="000000"/>
                <w:lang w:eastAsia="es-MX"/>
              </w:rPr>
              <w:t>0.4</w:t>
            </w:r>
          </w:p>
        </w:tc>
        <w:tc>
          <w:tcPr>
            <w:tcW w:w="2040" w:type="dxa"/>
            <w:tcBorders>
              <w:top w:val="nil"/>
              <w:left w:val="nil"/>
              <w:bottom w:val="nil"/>
              <w:right w:val="nil"/>
            </w:tcBorders>
            <w:shd w:val="clear" w:color="auto" w:fill="auto"/>
            <w:noWrap/>
            <w:vAlign w:val="bottom"/>
            <w:hideMark/>
          </w:tcPr>
          <w:p w:rsidR="002C76A7" w:rsidRPr="002C76A7" w:rsidRDefault="002C76A7" w:rsidP="002C76A7">
            <w:pPr>
              <w:spacing w:after="0" w:line="240" w:lineRule="auto"/>
              <w:jc w:val="right"/>
              <w:rPr>
                <w:rFonts w:ascii="Arial" w:eastAsia="Times New Roman" w:hAnsi="Arial" w:cs="Arial"/>
                <w:color w:val="000000"/>
                <w:lang w:eastAsia="es-MX"/>
              </w:rPr>
            </w:pPr>
            <w:r w:rsidRPr="002C76A7">
              <w:rPr>
                <w:rFonts w:ascii="Arial" w:eastAsia="Times New Roman" w:hAnsi="Arial" w:cs="Arial"/>
                <w:color w:val="000000"/>
                <w:lang w:eastAsia="es-MX"/>
              </w:rPr>
              <w:t>100.0</w:t>
            </w:r>
          </w:p>
        </w:tc>
      </w:tr>
      <w:tr w:rsidR="002C76A7" w:rsidRPr="002C76A7" w:rsidTr="002C76A7">
        <w:trPr>
          <w:trHeight w:val="285"/>
          <w:jc w:val="center"/>
        </w:trPr>
        <w:tc>
          <w:tcPr>
            <w:tcW w:w="2040" w:type="dxa"/>
            <w:tcBorders>
              <w:top w:val="nil"/>
              <w:left w:val="nil"/>
              <w:bottom w:val="nil"/>
              <w:right w:val="nil"/>
            </w:tcBorders>
            <w:shd w:val="clear" w:color="auto" w:fill="auto"/>
            <w:noWrap/>
            <w:vAlign w:val="bottom"/>
            <w:hideMark/>
          </w:tcPr>
          <w:p w:rsidR="002C76A7" w:rsidRPr="002C76A7" w:rsidRDefault="002C76A7" w:rsidP="002C76A7">
            <w:pPr>
              <w:spacing w:after="0" w:line="240" w:lineRule="auto"/>
              <w:rPr>
                <w:rFonts w:ascii="Arial" w:eastAsia="Times New Roman" w:hAnsi="Arial" w:cs="Arial"/>
                <w:color w:val="000000"/>
                <w:lang w:eastAsia="es-MX"/>
              </w:rPr>
            </w:pPr>
            <w:r w:rsidRPr="002C76A7">
              <w:rPr>
                <w:rFonts w:ascii="Arial" w:eastAsia="Times New Roman" w:hAnsi="Arial" w:cs="Arial"/>
                <w:color w:val="000000"/>
                <w:lang w:eastAsia="es-MX"/>
              </w:rPr>
              <w:t>70-74</w:t>
            </w:r>
          </w:p>
        </w:tc>
        <w:tc>
          <w:tcPr>
            <w:tcW w:w="780" w:type="dxa"/>
            <w:tcBorders>
              <w:top w:val="nil"/>
              <w:left w:val="nil"/>
              <w:bottom w:val="nil"/>
              <w:right w:val="nil"/>
            </w:tcBorders>
            <w:shd w:val="clear" w:color="auto" w:fill="auto"/>
            <w:noWrap/>
            <w:vAlign w:val="bottom"/>
            <w:hideMark/>
          </w:tcPr>
          <w:p w:rsidR="002C76A7" w:rsidRPr="002C76A7" w:rsidRDefault="002C76A7" w:rsidP="002C76A7">
            <w:pPr>
              <w:spacing w:after="0" w:line="240" w:lineRule="auto"/>
              <w:jc w:val="right"/>
              <w:rPr>
                <w:rFonts w:ascii="Arial" w:eastAsia="Times New Roman" w:hAnsi="Arial" w:cs="Arial"/>
                <w:color w:val="000000"/>
                <w:lang w:eastAsia="es-MX"/>
              </w:rPr>
            </w:pPr>
            <w:r w:rsidRPr="002C76A7">
              <w:rPr>
                <w:rFonts w:ascii="Arial" w:eastAsia="Times New Roman" w:hAnsi="Arial" w:cs="Arial"/>
                <w:color w:val="000000"/>
                <w:lang w:eastAsia="es-MX"/>
              </w:rPr>
              <w:t>80.2</w:t>
            </w:r>
          </w:p>
        </w:tc>
        <w:tc>
          <w:tcPr>
            <w:tcW w:w="780" w:type="dxa"/>
            <w:tcBorders>
              <w:top w:val="nil"/>
              <w:left w:val="nil"/>
              <w:bottom w:val="nil"/>
              <w:right w:val="nil"/>
            </w:tcBorders>
            <w:shd w:val="clear" w:color="auto" w:fill="auto"/>
            <w:noWrap/>
            <w:vAlign w:val="bottom"/>
            <w:hideMark/>
          </w:tcPr>
          <w:p w:rsidR="002C76A7" w:rsidRPr="002C76A7" w:rsidRDefault="002C76A7" w:rsidP="002C76A7">
            <w:pPr>
              <w:spacing w:after="0" w:line="240" w:lineRule="auto"/>
              <w:jc w:val="right"/>
              <w:rPr>
                <w:rFonts w:ascii="Arial" w:eastAsia="Times New Roman" w:hAnsi="Arial" w:cs="Arial"/>
                <w:color w:val="000000"/>
                <w:lang w:eastAsia="es-MX"/>
              </w:rPr>
            </w:pPr>
            <w:r w:rsidRPr="002C76A7">
              <w:rPr>
                <w:rFonts w:ascii="Arial" w:eastAsia="Times New Roman" w:hAnsi="Arial" w:cs="Arial"/>
                <w:color w:val="000000"/>
                <w:lang w:eastAsia="es-MX"/>
              </w:rPr>
              <w:t>14.3</w:t>
            </w:r>
          </w:p>
        </w:tc>
        <w:tc>
          <w:tcPr>
            <w:tcW w:w="780" w:type="dxa"/>
            <w:tcBorders>
              <w:top w:val="nil"/>
              <w:left w:val="nil"/>
              <w:bottom w:val="nil"/>
              <w:right w:val="nil"/>
            </w:tcBorders>
            <w:shd w:val="clear" w:color="auto" w:fill="auto"/>
            <w:noWrap/>
            <w:vAlign w:val="bottom"/>
            <w:hideMark/>
          </w:tcPr>
          <w:p w:rsidR="002C76A7" w:rsidRPr="002C76A7" w:rsidRDefault="002C76A7" w:rsidP="002C76A7">
            <w:pPr>
              <w:spacing w:after="0" w:line="240" w:lineRule="auto"/>
              <w:jc w:val="right"/>
              <w:rPr>
                <w:rFonts w:ascii="Arial" w:eastAsia="Times New Roman" w:hAnsi="Arial" w:cs="Arial"/>
                <w:color w:val="000000"/>
                <w:lang w:eastAsia="es-MX"/>
              </w:rPr>
            </w:pPr>
            <w:r w:rsidRPr="002C76A7">
              <w:rPr>
                <w:rFonts w:ascii="Arial" w:eastAsia="Times New Roman" w:hAnsi="Arial" w:cs="Arial"/>
                <w:color w:val="000000"/>
                <w:lang w:eastAsia="es-MX"/>
              </w:rPr>
              <w:t>4.6</w:t>
            </w:r>
          </w:p>
        </w:tc>
        <w:tc>
          <w:tcPr>
            <w:tcW w:w="780" w:type="dxa"/>
            <w:tcBorders>
              <w:top w:val="nil"/>
              <w:left w:val="nil"/>
              <w:bottom w:val="nil"/>
              <w:right w:val="nil"/>
            </w:tcBorders>
            <w:shd w:val="clear" w:color="auto" w:fill="auto"/>
            <w:noWrap/>
            <w:vAlign w:val="bottom"/>
            <w:hideMark/>
          </w:tcPr>
          <w:p w:rsidR="002C76A7" w:rsidRPr="002C76A7" w:rsidRDefault="002C76A7" w:rsidP="002C76A7">
            <w:pPr>
              <w:spacing w:after="0" w:line="240" w:lineRule="auto"/>
              <w:jc w:val="right"/>
              <w:rPr>
                <w:rFonts w:ascii="Arial" w:eastAsia="Times New Roman" w:hAnsi="Arial" w:cs="Arial"/>
                <w:color w:val="000000"/>
                <w:lang w:eastAsia="es-MX"/>
              </w:rPr>
            </w:pPr>
            <w:r w:rsidRPr="002C76A7">
              <w:rPr>
                <w:rFonts w:ascii="Arial" w:eastAsia="Times New Roman" w:hAnsi="Arial" w:cs="Arial"/>
                <w:color w:val="000000"/>
                <w:lang w:eastAsia="es-MX"/>
              </w:rPr>
              <w:t>0.9</w:t>
            </w:r>
          </w:p>
        </w:tc>
        <w:tc>
          <w:tcPr>
            <w:tcW w:w="2040" w:type="dxa"/>
            <w:tcBorders>
              <w:top w:val="nil"/>
              <w:left w:val="nil"/>
              <w:bottom w:val="nil"/>
              <w:right w:val="nil"/>
            </w:tcBorders>
            <w:shd w:val="clear" w:color="auto" w:fill="auto"/>
            <w:noWrap/>
            <w:vAlign w:val="bottom"/>
            <w:hideMark/>
          </w:tcPr>
          <w:p w:rsidR="002C76A7" w:rsidRPr="002C76A7" w:rsidRDefault="002C76A7" w:rsidP="002C76A7">
            <w:pPr>
              <w:spacing w:after="0" w:line="240" w:lineRule="auto"/>
              <w:jc w:val="right"/>
              <w:rPr>
                <w:rFonts w:ascii="Arial" w:eastAsia="Times New Roman" w:hAnsi="Arial" w:cs="Arial"/>
                <w:color w:val="000000"/>
                <w:lang w:eastAsia="es-MX"/>
              </w:rPr>
            </w:pPr>
            <w:r w:rsidRPr="002C76A7">
              <w:rPr>
                <w:rFonts w:ascii="Arial" w:eastAsia="Times New Roman" w:hAnsi="Arial" w:cs="Arial"/>
                <w:color w:val="000000"/>
                <w:lang w:eastAsia="es-MX"/>
              </w:rPr>
              <w:t>100.0</w:t>
            </w:r>
          </w:p>
        </w:tc>
      </w:tr>
      <w:tr w:rsidR="002C76A7" w:rsidRPr="002C76A7" w:rsidTr="002C76A7">
        <w:trPr>
          <w:trHeight w:val="285"/>
          <w:jc w:val="center"/>
        </w:trPr>
        <w:tc>
          <w:tcPr>
            <w:tcW w:w="2040" w:type="dxa"/>
            <w:tcBorders>
              <w:top w:val="nil"/>
              <w:left w:val="nil"/>
              <w:bottom w:val="nil"/>
              <w:right w:val="nil"/>
            </w:tcBorders>
            <w:shd w:val="clear" w:color="auto" w:fill="auto"/>
            <w:noWrap/>
            <w:vAlign w:val="bottom"/>
            <w:hideMark/>
          </w:tcPr>
          <w:p w:rsidR="002C76A7" w:rsidRPr="002C76A7" w:rsidRDefault="002C76A7" w:rsidP="002C76A7">
            <w:pPr>
              <w:spacing w:after="0" w:line="240" w:lineRule="auto"/>
              <w:rPr>
                <w:rFonts w:ascii="Arial" w:eastAsia="Times New Roman" w:hAnsi="Arial" w:cs="Arial"/>
                <w:color w:val="000000"/>
                <w:lang w:eastAsia="es-MX"/>
              </w:rPr>
            </w:pPr>
            <w:r w:rsidRPr="002C76A7">
              <w:rPr>
                <w:rFonts w:ascii="Arial" w:eastAsia="Times New Roman" w:hAnsi="Arial" w:cs="Arial"/>
                <w:color w:val="000000"/>
                <w:lang w:eastAsia="es-MX"/>
              </w:rPr>
              <w:t>75-79</w:t>
            </w:r>
          </w:p>
        </w:tc>
        <w:tc>
          <w:tcPr>
            <w:tcW w:w="780" w:type="dxa"/>
            <w:tcBorders>
              <w:top w:val="nil"/>
              <w:left w:val="nil"/>
              <w:bottom w:val="nil"/>
              <w:right w:val="nil"/>
            </w:tcBorders>
            <w:shd w:val="clear" w:color="auto" w:fill="auto"/>
            <w:noWrap/>
            <w:vAlign w:val="bottom"/>
            <w:hideMark/>
          </w:tcPr>
          <w:p w:rsidR="002C76A7" w:rsidRPr="002C76A7" w:rsidRDefault="002C76A7" w:rsidP="002C76A7">
            <w:pPr>
              <w:spacing w:after="0" w:line="240" w:lineRule="auto"/>
              <w:jc w:val="right"/>
              <w:rPr>
                <w:rFonts w:ascii="Arial" w:eastAsia="Times New Roman" w:hAnsi="Arial" w:cs="Arial"/>
                <w:color w:val="000000"/>
                <w:lang w:eastAsia="es-MX"/>
              </w:rPr>
            </w:pPr>
            <w:r w:rsidRPr="002C76A7">
              <w:rPr>
                <w:rFonts w:ascii="Arial" w:eastAsia="Times New Roman" w:hAnsi="Arial" w:cs="Arial"/>
                <w:color w:val="000000"/>
                <w:lang w:eastAsia="es-MX"/>
              </w:rPr>
              <w:t>77.4</w:t>
            </w:r>
          </w:p>
        </w:tc>
        <w:tc>
          <w:tcPr>
            <w:tcW w:w="780" w:type="dxa"/>
            <w:tcBorders>
              <w:top w:val="nil"/>
              <w:left w:val="nil"/>
              <w:bottom w:val="nil"/>
              <w:right w:val="nil"/>
            </w:tcBorders>
            <w:shd w:val="clear" w:color="auto" w:fill="auto"/>
            <w:noWrap/>
            <w:vAlign w:val="bottom"/>
            <w:hideMark/>
          </w:tcPr>
          <w:p w:rsidR="002C76A7" w:rsidRPr="002C76A7" w:rsidRDefault="002C76A7" w:rsidP="002C76A7">
            <w:pPr>
              <w:spacing w:after="0" w:line="240" w:lineRule="auto"/>
              <w:jc w:val="right"/>
              <w:rPr>
                <w:rFonts w:ascii="Arial" w:eastAsia="Times New Roman" w:hAnsi="Arial" w:cs="Arial"/>
                <w:color w:val="000000"/>
                <w:lang w:eastAsia="es-MX"/>
              </w:rPr>
            </w:pPr>
            <w:r w:rsidRPr="002C76A7">
              <w:rPr>
                <w:rFonts w:ascii="Arial" w:eastAsia="Times New Roman" w:hAnsi="Arial" w:cs="Arial"/>
                <w:color w:val="000000"/>
                <w:lang w:eastAsia="es-MX"/>
              </w:rPr>
              <w:t>17.4</w:t>
            </w:r>
          </w:p>
        </w:tc>
        <w:tc>
          <w:tcPr>
            <w:tcW w:w="780" w:type="dxa"/>
            <w:tcBorders>
              <w:top w:val="nil"/>
              <w:left w:val="nil"/>
              <w:bottom w:val="nil"/>
              <w:right w:val="nil"/>
            </w:tcBorders>
            <w:shd w:val="clear" w:color="auto" w:fill="auto"/>
            <w:noWrap/>
            <w:vAlign w:val="bottom"/>
            <w:hideMark/>
          </w:tcPr>
          <w:p w:rsidR="002C76A7" w:rsidRPr="002C76A7" w:rsidRDefault="002C76A7" w:rsidP="002C76A7">
            <w:pPr>
              <w:spacing w:after="0" w:line="240" w:lineRule="auto"/>
              <w:jc w:val="right"/>
              <w:rPr>
                <w:rFonts w:ascii="Arial" w:eastAsia="Times New Roman" w:hAnsi="Arial" w:cs="Arial"/>
                <w:color w:val="000000"/>
                <w:lang w:eastAsia="es-MX"/>
              </w:rPr>
            </w:pPr>
            <w:r w:rsidRPr="002C76A7">
              <w:rPr>
                <w:rFonts w:ascii="Arial" w:eastAsia="Times New Roman" w:hAnsi="Arial" w:cs="Arial"/>
                <w:color w:val="000000"/>
                <w:lang w:eastAsia="es-MX"/>
              </w:rPr>
              <w:t>4.6</w:t>
            </w:r>
          </w:p>
        </w:tc>
        <w:tc>
          <w:tcPr>
            <w:tcW w:w="780" w:type="dxa"/>
            <w:tcBorders>
              <w:top w:val="nil"/>
              <w:left w:val="nil"/>
              <w:bottom w:val="nil"/>
              <w:right w:val="nil"/>
            </w:tcBorders>
            <w:shd w:val="clear" w:color="auto" w:fill="auto"/>
            <w:noWrap/>
            <w:vAlign w:val="bottom"/>
            <w:hideMark/>
          </w:tcPr>
          <w:p w:rsidR="002C76A7" w:rsidRPr="002C76A7" w:rsidRDefault="002C76A7" w:rsidP="002C76A7">
            <w:pPr>
              <w:spacing w:after="0" w:line="240" w:lineRule="auto"/>
              <w:jc w:val="right"/>
              <w:rPr>
                <w:rFonts w:ascii="Arial" w:eastAsia="Times New Roman" w:hAnsi="Arial" w:cs="Arial"/>
                <w:color w:val="000000"/>
                <w:lang w:eastAsia="es-MX"/>
              </w:rPr>
            </w:pPr>
            <w:r w:rsidRPr="002C76A7">
              <w:rPr>
                <w:rFonts w:ascii="Arial" w:eastAsia="Times New Roman" w:hAnsi="Arial" w:cs="Arial"/>
                <w:color w:val="000000"/>
                <w:lang w:eastAsia="es-MX"/>
              </w:rPr>
              <w:t>0.7</w:t>
            </w:r>
          </w:p>
        </w:tc>
        <w:tc>
          <w:tcPr>
            <w:tcW w:w="2040" w:type="dxa"/>
            <w:tcBorders>
              <w:top w:val="nil"/>
              <w:left w:val="nil"/>
              <w:bottom w:val="nil"/>
              <w:right w:val="nil"/>
            </w:tcBorders>
            <w:shd w:val="clear" w:color="auto" w:fill="auto"/>
            <w:noWrap/>
            <w:vAlign w:val="bottom"/>
            <w:hideMark/>
          </w:tcPr>
          <w:p w:rsidR="002C76A7" w:rsidRPr="002C76A7" w:rsidRDefault="002C76A7" w:rsidP="002C76A7">
            <w:pPr>
              <w:spacing w:after="0" w:line="240" w:lineRule="auto"/>
              <w:jc w:val="right"/>
              <w:rPr>
                <w:rFonts w:ascii="Arial" w:eastAsia="Times New Roman" w:hAnsi="Arial" w:cs="Arial"/>
                <w:color w:val="000000"/>
                <w:lang w:eastAsia="es-MX"/>
              </w:rPr>
            </w:pPr>
            <w:r w:rsidRPr="002C76A7">
              <w:rPr>
                <w:rFonts w:ascii="Arial" w:eastAsia="Times New Roman" w:hAnsi="Arial" w:cs="Arial"/>
                <w:color w:val="000000"/>
                <w:lang w:eastAsia="es-MX"/>
              </w:rPr>
              <w:t>100.0</w:t>
            </w:r>
          </w:p>
        </w:tc>
      </w:tr>
      <w:tr w:rsidR="002C76A7" w:rsidRPr="002C76A7" w:rsidTr="002C76A7">
        <w:trPr>
          <w:trHeight w:val="285"/>
          <w:jc w:val="center"/>
        </w:trPr>
        <w:tc>
          <w:tcPr>
            <w:tcW w:w="2040" w:type="dxa"/>
            <w:tcBorders>
              <w:top w:val="nil"/>
              <w:left w:val="nil"/>
              <w:bottom w:val="nil"/>
              <w:right w:val="nil"/>
            </w:tcBorders>
            <w:shd w:val="clear" w:color="auto" w:fill="auto"/>
            <w:noWrap/>
            <w:vAlign w:val="bottom"/>
            <w:hideMark/>
          </w:tcPr>
          <w:p w:rsidR="002C76A7" w:rsidRPr="002C76A7" w:rsidRDefault="002C76A7" w:rsidP="002C76A7">
            <w:pPr>
              <w:spacing w:after="0" w:line="240" w:lineRule="auto"/>
              <w:rPr>
                <w:rFonts w:ascii="Arial" w:eastAsia="Times New Roman" w:hAnsi="Arial" w:cs="Arial"/>
                <w:color w:val="000000"/>
                <w:lang w:eastAsia="es-MX"/>
              </w:rPr>
            </w:pPr>
            <w:r w:rsidRPr="002C76A7">
              <w:rPr>
                <w:rFonts w:ascii="Arial" w:eastAsia="Times New Roman" w:hAnsi="Arial" w:cs="Arial"/>
                <w:color w:val="000000"/>
                <w:lang w:eastAsia="es-MX"/>
              </w:rPr>
              <w:t>80-84</w:t>
            </w:r>
          </w:p>
        </w:tc>
        <w:tc>
          <w:tcPr>
            <w:tcW w:w="780" w:type="dxa"/>
            <w:tcBorders>
              <w:top w:val="nil"/>
              <w:left w:val="nil"/>
              <w:bottom w:val="nil"/>
              <w:right w:val="nil"/>
            </w:tcBorders>
            <w:shd w:val="clear" w:color="auto" w:fill="auto"/>
            <w:noWrap/>
            <w:vAlign w:val="bottom"/>
            <w:hideMark/>
          </w:tcPr>
          <w:p w:rsidR="002C76A7" w:rsidRPr="002C76A7" w:rsidRDefault="002C76A7" w:rsidP="002C76A7">
            <w:pPr>
              <w:spacing w:after="0" w:line="240" w:lineRule="auto"/>
              <w:jc w:val="right"/>
              <w:rPr>
                <w:rFonts w:ascii="Arial" w:eastAsia="Times New Roman" w:hAnsi="Arial" w:cs="Arial"/>
                <w:color w:val="000000"/>
                <w:lang w:eastAsia="es-MX"/>
              </w:rPr>
            </w:pPr>
            <w:r w:rsidRPr="002C76A7">
              <w:rPr>
                <w:rFonts w:ascii="Arial" w:eastAsia="Times New Roman" w:hAnsi="Arial" w:cs="Arial"/>
                <w:color w:val="000000"/>
                <w:lang w:eastAsia="es-MX"/>
              </w:rPr>
              <w:t>72.2</w:t>
            </w:r>
          </w:p>
        </w:tc>
        <w:tc>
          <w:tcPr>
            <w:tcW w:w="780" w:type="dxa"/>
            <w:tcBorders>
              <w:top w:val="nil"/>
              <w:left w:val="nil"/>
              <w:bottom w:val="nil"/>
              <w:right w:val="nil"/>
            </w:tcBorders>
            <w:shd w:val="clear" w:color="auto" w:fill="auto"/>
            <w:noWrap/>
            <w:vAlign w:val="bottom"/>
            <w:hideMark/>
          </w:tcPr>
          <w:p w:rsidR="002C76A7" w:rsidRPr="002C76A7" w:rsidRDefault="002C76A7" w:rsidP="002C76A7">
            <w:pPr>
              <w:spacing w:after="0" w:line="240" w:lineRule="auto"/>
              <w:jc w:val="right"/>
              <w:rPr>
                <w:rFonts w:ascii="Arial" w:eastAsia="Times New Roman" w:hAnsi="Arial" w:cs="Arial"/>
                <w:color w:val="000000"/>
                <w:lang w:eastAsia="es-MX"/>
              </w:rPr>
            </w:pPr>
            <w:r w:rsidRPr="002C76A7">
              <w:rPr>
                <w:rFonts w:ascii="Arial" w:eastAsia="Times New Roman" w:hAnsi="Arial" w:cs="Arial"/>
                <w:color w:val="000000"/>
                <w:lang w:eastAsia="es-MX"/>
              </w:rPr>
              <w:t>20.2</w:t>
            </w:r>
          </w:p>
        </w:tc>
        <w:tc>
          <w:tcPr>
            <w:tcW w:w="780" w:type="dxa"/>
            <w:tcBorders>
              <w:top w:val="nil"/>
              <w:left w:val="nil"/>
              <w:bottom w:val="nil"/>
              <w:right w:val="nil"/>
            </w:tcBorders>
            <w:shd w:val="clear" w:color="auto" w:fill="auto"/>
            <w:noWrap/>
            <w:vAlign w:val="bottom"/>
            <w:hideMark/>
          </w:tcPr>
          <w:p w:rsidR="002C76A7" w:rsidRPr="002C76A7" w:rsidRDefault="002C76A7" w:rsidP="002C76A7">
            <w:pPr>
              <w:spacing w:after="0" w:line="240" w:lineRule="auto"/>
              <w:jc w:val="right"/>
              <w:rPr>
                <w:rFonts w:ascii="Arial" w:eastAsia="Times New Roman" w:hAnsi="Arial" w:cs="Arial"/>
                <w:color w:val="000000"/>
                <w:lang w:eastAsia="es-MX"/>
              </w:rPr>
            </w:pPr>
            <w:r w:rsidRPr="002C76A7">
              <w:rPr>
                <w:rFonts w:ascii="Arial" w:eastAsia="Times New Roman" w:hAnsi="Arial" w:cs="Arial"/>
                <w:color w:val="000000"/>
                <w:lang w:eastAsia="es-MX"/>
              </w:rPr>
              <w:t>5.5</w:t>
            </w:r>
          </w:p>
        </w:tc>
        <w:tc>
          <w:tcPr>
            <w:tcW w:w="780" w:type="dxa"/>
            <w:tcBorders>
              <w:top w:val="nil"/>
              <w:left w:val="nil"/>
              <w:bottom w:val="nil"/>
              <w:right w:val="nil"/>
            </w:tcBorders>
            <w:shd w:val="clear" w:color="auto" w:fill="auto"/>
            <w:noWrap/>
            <w:vAlign w:val="bottom"/>
            <w:hideMark/>
          </w:tcPr>
          <w:p w:rsidR="002C76A7" w:rsidRPr="002C76A7" w:rsidRDefault="002C76A7" w:rsidP="002C76A7">
            <w:pPr>
              <w:spacing w:after="0" w:line="240" w:lineRule="auto"/>
              <w:jc w:val="right"/>
              <w:rPr>
                <w:rFonts w:ascii="Arial" w:eastAsia="Times New Roman" w:hAnsi="Arial" w:cs="Arial"/>
                <w:color w:val="000000"/>
                <w:lang w:eastAsia="es-MX"/>
              </w:rPr>
            </w:pPr>
            <w:r w:rsidRPr="002C76A7">
              <w:rPr>
                <w:rFonts w:ascii="Arial" w:eastAsia="Times New Roman" w:hAnsi="Arial" w:cs="Arial"/>
                <w:color w:val="000000"/>
                <w:lang w:eastAsia="es-MX"/>
              </w:rPr>
              <w:t>2.2</w:t>
            </w:r>
          </w:p>
        </w:tc>
        <w:tc>
          <w:tcPr>
            <w:tcW w:w="2040" w:type="dxa"/>
            <w:tcBorders>
              <w:top w:val="nil"/>
              <w:left w:val="nil"/>
              <w:bottom w:val="nil"/>
              <w:right w:val="nil"/>
            </w:tcBorders>
            <w:shd w:val="clear" w:color="auto" w:fill="auto"/>
            <w:noWrap/>
            <w:vAlign w:val="bottom"/>
            <w:hideMark/>
          </w:tcPr>
          <w:p w:rsidR="002C76A7" w:rsidRPr="002C76A7" w:rsidRDefault="002C76A7" w:rsidP="002C76A7">
            <w:pPr>
              <w:spacing w:after="0" w:line="240" w:lineRule="auto"/>
              <w:jc w:val="right"/>
              <w:rPr>
                <w:rFonts w:ascii="Arial" w:eastAsia="Times New Roman" w:hAnsi="Arial" w:cs="Arial"/>
                <w:color w:val="000000"/>
                <w:lang w:eastAsia="es-MX"/>
              </w:rPr>
            </w:pPr>
            <w:r w:rsidRPr="002C76A7">
              <w:rPr>
                <w:rFonts w:ascii="Arial" w:eastAsia="Times New Roman" w:hAnsi="Arial" w:cs="Arial"/>
                <w:color w:val="000000"/>
                <w:lang w:eastAsia="es-MX"/>
              </w:rPr>
              <w:t>100.0</w:t>
            </w:r>
          </w:p>
        </w:tc>
      </w:tr>
      <w:tr w:rsidR="002C76A7" w:rsidRPr="002C76A7" w:rsidTr="002C76A7">
        <w:trPr>
          <w:trHeight w:val="285"/>
          <w:jc w:val="center"/>
        </w:trPr>
        <w:tc>
          <w:tcPr>
            <w:tcW w:w="2040" w:type="dxa"/>
            <w:tcBorders>
              <w:top w:val="nil"/>
              <w:left w:val="nil"/>
              <w:bottom w:val="nil"/>
              <w:right w:val="nil"/>
            </w:tcBorders>
            <w:shd w:val="clear" w:color="auto" w:fill="auto"/>
            <w:noWrap/>
            <w:vAlign w:val="bottom"/>
            <w:hideMark/>
          </w:tcPr>
          <w:p w:rsidR="002C76A7" w:rsidRPr="002C76A7" w:rsidRDefault="002C76A7" w:rsidP="002C76A7">
            <w:pPr>
              <w:spacing w:after="0" w:line="240" w:lineRule="auto"/>
              <w:rPr>
                <w:rFonts w:ascii="Arial" w:eastAsia="Times New Roman" w:hAnsi="Arial" w:cs="Arial"/>
                <w:color w:val="000000"/>
                <w:lang w:eastAsia="es-MX"/>
              </w:rPr>
            </w:pPr>
            <w:r w:rsidRPr="002C76A7">
              <w:rPr>
                <w:rFonts w:ascii="Arial" w:eastAsia="Times New Roman" w:hAnsi="Arial" w:cs="Arial"/>
                <w:color w:val="000000"/>
                <w:lang w:eastAsia="es-MX"/>
              </w:rPr>
              <w:t>85-89</w:t>
            </w:r>
          </w:p>
        </w:tc>
        <w:tc>
          <w:tcPr>
            <w:tcW w:w="780" w:type="dxa"/>
            <w:tcBorders>
              <w:top w:val="nil"/>
              <w:left w:val="nil"/>
              <w:bottom w:val="nil"/>
              <w:right w:val="nil"/>
            </w:tcBorders>
            <w:shd w:val="clear" w:color="auto" w:fill="auto"/>
            <w:noWrap/>
            <w:vAlign w:val="bottom"/>
            <w:hideMark/>
          </w:tcPr>
          <w:p w:rsidR="002C76A7" w:rsidRPr="002C76A7" w:rsidRDefault="002C76A7" w:rsidP="002C76A7">
            <w:pPr>
              <w:spacing w:after="0" w:line="240" w:lineRule="auto"/>
              <w:jc w:val="right"/>
              <w:rPr>
                <w:rFonts w:ascii="Arial" w:eastAsia="Times New Roman" w:hAnsi="Arial" w:cs="Arial"/>
                <w:color w:val="000000"/>
                <w:lang w:eastAsia="es-MX"/>
              </w:rPr>
            </w:pPr>
            <w:r w:rsidRPr="002C76A7">
              <w:rPr>
                <w:rFonts w:ascii="Arial" w:eastAsia="Times New Roman" w:hAnsi="Arial" w:cs="Arial"/>
                <w:color w:val="000000"/>
                <w:lang w:eastAsia="es-MX"/>
              </w:rPr>
              <w:t>68.3</w:t>
            </w:r>
          </w:p>
        </w:tc>
        <w:tc>
          <w:tcPr>
            <w:tcW w:w="780" w:type="dxa"/>
            <w:tcBorders>
              <w:top w:val="nil"/>
              <w:left w:val="nil"/>
              <w:bottom w:val="nil"/>
              <w:right w:val="nil"/>
            </w:tcBorders>
            <w:shd w:val="clear" w:color="auto" w:fill="auto"/>
            <w:noWrap/>
            <w:vAlign w:val="bottom"/>
            <w:hideMark/>
          </w:tcPr>
          <w:p w:rsidR="002C76A7" w:rsidRPr="002C76A7" w:rsidRDefault="002C76A7" w:rsidP="002C76A7">
            <w:pPr>
              <w:spacing w:after="0" w:line="240" w:lineRule="auto"/>
              <w:jc w:val="right"/>
              <w:rPr>
                <w:rFonts w:ascii="Arial" w:eastAsia="Times New Roman" w:hAnsi="Arial" w:cs="Arial"/>
                <w:color w:val="000000"/>
                <w:lang w:eastAsia="es-MX"/>
              </w:rPr>
            </w:pPr>
            <w:r w:rsidRPr="002C76A7">
              <w:rPr>
                <w:rFonts w:ascii="Arial" w:eastAsia="Times New Roman" w:hAnsi="Arial" w:cs="Arial"/>
                <w:color w:val="000000"/>
                <w:lang w:eastAsia="es-MX"/>
              </w:rPr>
              <w:t>18.5</w:t>
            </w:r>
          </w:p>
        </w:tc>
        <w:tc>
          <w:tcPr>
            <w:tcW w:w="780" w:type="dxa"/>
            <w:tcBorders>
              <w:top w:val="nil"/>
              <w:left w:val="nil"/>
              <w:bottom w:val="nil"/>
              <w:right w:val="nil"/>
            </w:tcBorders>
            <w:shd w:val="clear" w:color="auto" w:fill="auto"/>
            <w:noWrap/>
            <w:vAlign w:val="bottom"/>
            <w:hideMark/>
          </w:tcPr>
          <w:p w:rsidR="002C76A7" w:rsidRPr="002C76A7" w:rsidRDefault="002C76A7" w:rsidP="002C76A7">
            <w:pPr>
              <w:spacing w:after="0" w:line="240" w:lineRule="auto"/>
              <w:jc w:val="right"/>
              <w:rPr>
                <w:rFonts w:ascii="Arial" w:eastAsia="Times New Roman" w:hAnsi="Arial" w:cs="Arial"/>
                <w:color w:val="000000"/>
                <w:lang w:eastAsia="es-MX"/>
              </w:rPr>
            </w:pPr>
            <w:r w:rsidRPr="002C76A7">
              <w:rPr>
                <w:rFonts w:ascii="Arial" w:eastAsia="Times New Roman" w:hAnsi="Arial" w:cs="Arial"/>
                <w:color w:val="000000"/>
                <w:lang w:eastAsia="es-MX"/>
              </w:rPr>
              <w:t>9.0</w:t>
            </w:r>
          </w:p>
        </w:tc>
        <w:tc>
          <w:tcPr>
            <w:tcW w:w="780" w:type="dxa"/>
            <w:tcBorders>
              <w:top w:val="nil"/>
              <w:left w:val="nil"/>
              <w:bottom w:val="nil"/>
              <w:right w:val="nil"/>
            </w:tcBorders>
            <w:shd w:val="clear" w:color="auto" w:fill="auto"/>
            <w:noWrap/>
            <w:vAlign w:val="bottom"/>
            <w:hideMark/>
          </w:tcPr>
          <w:p w:rsidR="002C76A7" w:rsidRPr="002C76A7" w:rsidRDefault="002C76A7" w:rsidP="002C76A7">
            <w:pPr>
              <w:spacing w:after="0" w:line="240" w:lineRule="auto"/>
              <w:jc w:val="right"/>
              <w:rPr>
                <w:rFonts w:ascii="Arial" w:eastAsia="Times New Roman" w:hAnsi="Arial" w:cs="Arial"/>
                <w:color w:val="000000"/>
                <w:lang w:eastAsia="es-MX"/>
              </w:rPr>
            </w:pPr>
            <w:r w:rsidRPr="002C76A7">
              <w:rPr>
                <w:rFonts w:ascii="Arial" w:eastAsia="Times New Roman" w:hAnsi="Arial" w:cs="Arial"/>
                <w:color w:val="000000"/>
                <w:lang w:eastAsia="es-MX"/>
              </w:rPr>
              <w:t>4.2</w:t>
            </w:r>
          </w:p>
        </w:tc>
        <w:tc>
          <w:tcPr>
            <w:tcW w:w="2040" w:type="dxa"/>
            <w:tcBorders>
              <w:top w:val="nil"/>
              <w:left w:val="nil"/>
              <w:bottom w:val="nil"/>
              <w:right w:val="nil"/>
            </w:tcBorders>
            <w:shd w:val="clear" w:color="auto" w:fill="auto"/>
            <w:noWrap/>
            <w:vAlign w:val="bottom"/>
            <w:hideMark/>
          </w:tcPr>
          <w:p w:rsidR="002C76A7" w:rsidRPr="002C76A7" w:rsidRDefault="002C76A7" w:rsidP="002C76A7">
            <w:pPr>
              <w:spacing w:after="0" w:line="240" w:lineRule="auto"/>
              <w:jc w:val="right"/>
              <w:rPr>
                <w:rFonts w:ascii="Arial" w:eastAsia="Times New Roman" w:hAnsi="Arial" w:cs="Arial"/>
                <w:color w:val="000000"/>
                <w:lang w:eastAsia="es-MX"/>
              </w:rPr>
            </w:pPr>
            <w:r w:rsidRPr="002C76A7">
              <w:rPr>
                <w:rFonts w:ascii="Arial" w:eastAsia="Times New Roman" w:hAnsi="Arial" w:cs="Arial"/>
                <w:color w:val="000000"/>
                <w:lang w:eastAsia="es-MX"/>
              </w:rPr>
              <w:t>100.0</w:t>
            </w:r>
          </w:p>
        </w:tc>
      </w:tr>
      <w:tr w:rsidR="002C76A7" w:rsidRPr="002C76A7" w:rsidTr="002C76A7">
        <w:trPr>
          <w:trHeight w:val="285"/>
          <w:jc w:val="center"/>
        </w:trPr>
        <w:tc>
          <w:tcPr>
            <w:tcW w:w="2040" w:type="dxa"/>
            <w:tcBorders>
              <w:top w:val="nil"/>
              <w:left w:val="nil"/>
              <w:bottom w:val="nil"/>
              <w:right w:val="nil"/>
            </w:tcBorders>
            <w:shd w:val="clear" w:color="auto" w:fill="auto"/>
            <w:noWrap/>
            <w:vAlign w:val="bottom"/>
            <w:hideMark/>
          </w:tcPr>
          <w:p w:rsidR="002C76A7" w:rsidRPr="002C76A7" w:rsidRDefault="002C76A7" w:rsidP="002C76A7">
            <w:pPr>
              <w:spacing w:after="0" w:line="240" w:lineRule="auto"/>
              <w:rPr>
                <w:rFonts w:ascii="Arial" w:eastAsia="Times New Roman" w:hAnsi="Arial" w:cs="Arial"/>
                <w:color w:val="000000"/>
                <w:lang w:eastAsia="es-MX"/>
              </w:rPr>
            </w:pPr>
            <w:r w:rsidRPr="002C76A7">
              <w:rPr>
                <w:rFonts w:ascii="Arial" w:eastAsia="Times New Roman" w:hAnsi="Arial" w:cs="Arial"/>
                <w:color w:val="000000"/>
                <w:lang w:eastAsia="es-MX"/>
              </w:rPr>
              <w:t>90-94</w:t>
            </w:r>
          </w:p>
        </w:tc>
        <w:tc>
          <w:tcPr>
            <w:tcW w:w="780" w:type="dxa"/>
            <w:tcBorders>
              <w:top w:val="nil"/>
              <w:left w:val="nil"/>
              <w:bottom w:val="nil"/>
              <w:right w:val="nil"/>
            </w:tcBorders>
            <w:shd w:val="clear" w:color="auto" w:fill="auto"/>
            <w:noWrap/>
            <w:vAlign w:val="bottom"/>
            <w:hideMark/>
          </w:tcPr>
          <w:p w:rsidR="002C76A7" w:rsidRPr="002C76A7" w:rsidRDefault="002C76A7" w:rsidP="002C76A7">
            <w:pPr>
              <w:spacing w:after="0" w:line="240" w:lineRule="auto"/>
              <w:jc w:val="right"/>
              <w:rPr>
                <w:rFonts w:ascii="Arial" w:eastAsia="Times New Roman" w:hAnsi="Arial" w:cs="Arial"/>
                <w:color w:val="000000"/>
                <w:lang w:eastAsia="es-MX"/>
              </w:rPr>
            </w:pPr>
            <w:r w:rsidRPr="002C76A7">
              <w:rPr>
                <w:rFonts w:ascii="Arial" w:eastAsia="Times New Roman" w:hAnsi="Arial" w:cs="Arial"/>
                <w:color w:val="000000"/>
                <w:lang w:eastAsia="es-MX"/>
              </w:rPr>
              <w:t>57.6</w:t>
            </w:r>
          </w:p>
        </w:tc>
        <w:tc>
          <w:tcPr>
            <w:tcW w:w="780" w:type="dxa"/>
            <w:tcBorders>
              <w:top w:val="nil"/>
              <w:left w:val="nil"/>
              <w:bottom w:val="nil"/>
              <w:right w:val="nil"/>
            </w:tcBorders>
            <w:shd w:val="clear" w:color="auto" w:fill="auto"/>
            <w:noWrap/>
            <w:vAlign w:val="bottom"/>
            <w:hideMark/>
          </w:tcPr>
          <w:p w:rsidR="002C76A7" w:rsidRPr="002C76A7" w:rsidRDefault="002C76A7" w:rsidP="002C76A7">
            <w:pPr>
              <w:spacing w:after="0" w:line="240" w:lineRule="auto"/>
              <w:jc w:val="right"/>
              <w:rPr>
                <w:rFonts w:ascii="Arial" w:eastAsia="Times New Roman" w:hAnsi="Arial" w:cs="Arial"/>
                <w:color w:val="000000"/>
                <w:lang w:eastAsia="es-MX"/>
              </w:rPr>
            </w:pPr>
            <w:r w:rsidRPr="002C76A7">
              <w:rPr>
                <w:rFonts w:ascii="Arial" w:eastAsia="Times New Roman" w:hAnsi="Arial" w:cs="Arial"/>
                <w:color w:val="000000"/>
                <w:lang w:eastAsia="es-MX"/>
              </w:rPr>
              <w:t>19.6</w:t>
            </w:r>
          </w:p>
        </w:tc>
        <w:tc>
          <w:tcPr>
            <w:tcW w:w="780" w:type="dxa"/>
            <w:tcBorders>
              <w:top w:val="nil"/>
              <w:left w:val="nil"/>
              <w:bottom w:val="nil"/>
              <w:right w:val="nil"/>
            </w:tcBorders>
            <w:shd w:val="clear" w:color="auto" w:fill="auto"/>
            <w:noWrap/>
            <w:vAlign w:val="bottom"/>
            <w:hideMark/>
          </w:tcPr>
          <w:p w:rsidR="002C76A7" w:rsidRPr="002C76A7" w:rsidRDefault="002C76A7" w:rsidP="002C76A7">
            <w:pPr>
              <w:spacing w:after="0" w:line="240" w:lineRule="auto"/>
              <w:jc w:val="right"/>
              <w:rPr>
                <w:rFonts w:ascii="Arial" w:eastAsia="Times New Roman" w:hAnsi="Arial" w:cs="Arial"/>
                <w:color w:val="000000"/>
                <w:lang w:eastAsia="es-MX"/>
              </w:rPr>
            </w:pPr>
            <w:r w:rsidRPr="002C76A7">
              <w:rPr>
                <w:rFonts w:ascii="Arial" w:eastAsia="Times New Roman" w:hAnsi="Arial" w:cs="Arial"/>
                <w:color w:val="000000"/>
                <w:lang w:eastAsia="es-MX"/>
              </w:rPr>
              <w:t>16.3</w:t>
            </w:r>
          </w:p>
        </w:tc>
        <w:tc>
          <w:tcPr>
            <w:tcW w:w="780" w:type="dxa"/>
            <w:tcBorders>
              <w:top w:val="nil"/>
              <w:left w:val="nil"/>
              <w:bottom w:val="nil"/>
              <w:right w:val="nil"/>
            </w:tcBorders>
            <w:shd w:val="clear" w:color="auto" w:fill="auto"/>
            <w:noWrap/>
            <w:vAlign w:val="bottom"/>
            <w:hideMark/>
          </w:tcPr>
          <w:p w:rsidR="002C76A7" w:rsidRPr="002C76A7" w:rsidRDefault="002C76A7" w:rsidP="002C76A7">
            <w:pPr>
              <w:spacing w:after="0" w:line="240" w:lineRule="auto"/>
              <w:jc w:val="right"/>
              <w:rPr>
                <w:rFonts w:ascii="Arial" w:eastAsia="Times New Roman" w:hAnsi="Arial" w:cs="Arial"/>
                <w:color w:val="000000"/>
                <w:lang w:eastAsia="es-MX"/>
              </w:rPr>
            </w:pPr>
            <w:r w:rsidRPr="002C76A7">
              <w:rPr>
                <w:rFonts w:ascii="Arial" w:eastAsia="Times New Roman" w:hAnsi="Arial" w:cs="Arial"/>
                <w:color w:val="000000"/>
                <w:lang w:eastAsia="es-MX"/>
              </w:rPr>
              <w:t>6.5</w:t>
            </w:r>
          </w:p>
        </w:tc>
        <w:tc>
          <w:tcPr>
            <w:tcW w:w="2040" w:type="dxa"/>
            <w:tcBorders>
              <w:top w:val="nil"/>
              <w:left w:val="nil"/>
              <w:bottom w:val="nil"/>
              <w:right w:val="nil"/>
            </w:tcBorders>
            <w:shd w:val="clear" w:color="auto" w:fill="auto"/>
            <w:noWrap/>
            <w:vAlign w:val="bottom"/>
            <w:hideMark/>
          </w:tcPr>
          <w:p w:rsidR="002C76A7" w:rsidRPr="002C76A7" w:rsidRDefault="002C76A7" w:rsidP="002C76A7">
            <w:pPr>
              <w:spacing w:after="0" w:line="240" w:lineRule="auto"/>
              <w:jc w:val="right"/>
              <w:rPr>
                <w:rFonts w:ascii="Arial" w:eastAsia="Times New Roman" w:hAnsi="Arial" w:cs="Arial"/>
                <w:color w:val="000000"/>
                <w:lang w:eastAsia="es-MX"/>
              </w:rPr>
            </w:pPr>
            <w:r w:rsidRPr="002C76A7">
              <w:rPr>
                <w:rFonts w:ascii="Arial" w:eastAsia="Times New Roman" w:hAnsi="Arial" w:cs="Arial"/>
                <w:color w:val="000000"/>
                <w:lang w:eastAsia="es-MX"/>
              </w:rPr>
              <w:t>100.0</w:t>
            </w:r>
          </w:p>
        </w:tc>
      </w:tr>
      <w:tr w:rsidR="002C76A7" w:rsidRPr="002C76A7" w:rsidTr="002C76A7">
        <w:trPr>
          <w:trHeight w:val="285"/>
          <w:jc w:val="center"/>
        </w:trPr>
        <w:tc>
          <w:tcPr>
            <w:tcW w:w="2040" w:type="dxa"/>
            <w:tcBorders>
              <w:top w:val="nil"/>
              <w:left w:val="nil"/>
              <w:bottom w:val="nil"/>
              <w:right w:val="nil"/>
            </w:tcBorders>
            <w:shd w:val="clear" w:color="auto" w:fill="auto"/>
            <w:noWrap/>
            <w:vAlign w:val="bottom"/>
            <w:hideMark/>
          </w:tcPr>
          <w:p w:rsidR="002C76A7" w:rsidRPr="002C76A7" w:rsidRDefault="002C76A7" w:rsidP="002C76A7">
            <w:pPr>
              <w:spacing w:after="0" w:line="240" w:lineRule="auto"/>
              <w:rPr>
                <w:rFonts w:ascii="Arial" w:eastAsia="Times New Roman" w:hAnsi="Arial" w:cs="Arial"/>
                <w:color w:val="000000"/>
                <w:lang w:eastAsia="es-MX"/>
              </w:rPr>
            </w:pPr>
            <w:r w:rsidRPr="002C76A7">
              <w:rPr>
                <w:rFonts w:ascii="Arial" w:eastAsia="Times New Roman" w:hAnsi="Arial" w:cs="Arial"/>
                <w:color w:val="000000"/>
                <w:lang w:eastAsia="es-MX"/>
              </w:rPr>
              <w:t>95-99</w:t>
            </w:r>
          </w:p>
        </w:tc>
        <w:tc>
          <w:tcPr>
            <w:tcW w:w="780" w:type="dxa"/>
            <w:tcBorders>
              <w:top w:val="nil"/>
              <w:left w:val="nil"/>
              <w:bottom w:val="nil"/>
              <w:right w:val="nil"/>
            </w:tcBorders>
            <w:shd w:val="clear" w:color="auto" w:fill="auto"/>
            <w:noWrap/>
            <w:vAlign w:val="bottom"/>
            <w:hideMark/>
          </w:tcPr>
          <w:p w:rsidR="002C76A7" w:rsidRPr="002C76A7" w:rsidRDefault="002C76A7" w:rsidP="002C76A7">
            <w:pPr>
              <w:spacing w:after="0" w:line="240" w:lineRule="auto"/>
              <w:jc w:val="right"/>
              <w:rPr>
                <w:rFonts w:ascii="Arial" w:eastAsia="Times New Roman" w:hAnsi="Arial" w:cs="Arial"/>
                <w:color w:val="000000"/>
                <w:lang w:eastAsia="es-MX"/>
              </w:rPr>
            </w:pPr>
            <w:r w:rsidRPr="002C76A7">
              <w:rPr>
                <w:rFonts w:ascii="Arial" w:eastAsia="Times New Roman" w:hAnsi="Arial" w:cs="Arial"/>
                <w:color w:val="000000"/>
                <w:lang w:eastAsia="es-MX"/>
              </w:rPr>
              <w:t>51.0</w:t>
            </w:r>
          </w:p>
        </w:tc>
        <w:tc>
          <w:tcPr>
            <w:tcW w:w="780" w:type="dxa"/>
            <w:tcBorders>
              <w:top w:val="nil"/>
              <w:left w:val="nil"/>
              <w:bottom w:val="nil"/>
              <w:right w:val="nil"/>
            </w:tcBorders>
            <w:shd w:val="clear" w:color="auto" w:fill="auto"/>
            <w:noWrap/>
            <w:vAlign w:val="bottom"/>
            <w:hideMark/>
          </w:tcPr>
          <w:p w:rsidR="002C76A7" w:rsidRPr="002C76A7" w:rsidRDefault="002C76A7" w:rsidP="002C76A7">
            <w:pPr>
              <w:spacing w:after="0" w:line="240" w:lineRule="auto"/>
              <w:jc w:val="right"/>
              <w:rPr>
                <w:rFonts w:ascii="Arial" w:eastAsia="Times New Roman" w:hAnsi="Arial" w:cs="Arial"/>
                <w:color w:val="000000"/>
                <w:lang w:eastAsia="es-MX"/>
              </w:rPr>
            </w:pPr>
            <w:r w:rsidRPr="002C76A7">
              <w:rPr>
                <w:rFonts w:ascii="Arial" w:eastAsia="Times New Roman" w:hAnsi="Arial" w:cs="Arial"/>
                <w:color w:val="000000"/>
                <w:lang w:eastAsia="es-MX"/>
              </w:rPr>
              <w:t>18.2</w:t>
            </w:r>
          </w:p>
        </w:tc>
        <w:tc>
          <w:tcPr>
            <w:tcW w:w="780" w:type="dxa"/>
            <w:tcBorders>
              <w:top w:val="nil"/>
              <w:left w:val="nil"/>
              <w:bottom w:val="nil"/>
              <w:right w:val="nil"/>
            </w:tcBorders>
            <w:shd w:val="clear" w:color="auto" w:fill="auto"/>
            <w:noWrap/>
            <w:vAlign w:val="bottom"/>
            <w:hideMark/>
          </w:tcPr>
          <w:p w:rsidR="002C76A7" w:rsidRPr="002C76A7" w:rsidRDefault="002C76A7" w:rsidP="002C76A7">
            <w:pPr>
              <w:spacing w:after="0" w:line="240" w:lineRule="auto"/>
              <w:jc w:val="right"/>
              <w:rPr>
                <w:rFonts w:ascii="Arial" w:eastAsia="Times New Roman" w:hAnsi="Arial" w:cs="Arial"/>
                <w:color w:val="000000"/>
                <w:lang w:eastAsia="es-MX"/>
              </w:rPr>
            </w:pPr>
            <w:r w:rsidRPr="002C76A7">
              <w:rPr>
                <w:rFonts w:ascii="Arial" w:eastAsia="Times New Roman" w:hAnsi="Arial" w:cs="Arial"/>
                <w:color w:val="000000"/>
                <w:lang w:eastAsia="es-MX"/>
              </w:rPr>
              <w:t>10.2</w:t>
            </w:r>
          </w:p>
        </w:tc>
        <w:tc>
          <w:tcPr>
            <w:tcW w:w="780" w:type="dxa"/>
            <w:tcBorders>
              <w:top w:val="nil"/>
              <w:left w:val="nil"/>
              <w:bottom w:val="nil"/>
              <w:right w:val="nil"/>
            </w:tcBorders>
            <w:shd w:val="clear" w:color="auto" w:fill="auto"/>
            <w:noWrap/>
            <w:vAlign w:val="bottom"/>
            <w:hideMark/>
          </w:tcPr>
          <w:p w:rsidR="002C76A7" w:rsidRPr="002C76A7" w:rsidRDefault="002C76A7" w:rsidP="002C76A7">
            <w:pPr>
              <w:spacing w:after="0" w:line="240" w:lineRule="auto"/>
              <w:jc w:val="right"/>
              <w:rPr>
                <w:rFonts w:ascii="Arial" w:eastAsia="Times New Roman" w:hAnsi="Arial" w:cs="Arial"/>
                <w:color w:val="000000"/>
                <w:lang w:eastAsia="es-MX"/>
              </w:rPr>
            </w:pPr>
            <w:r w:rsidRPr="002C76A7">
              <w:rPr>
                <w:rFonts w:ascii="Arial" w:eastAsia="Times New Roman" w:hAnsi="Arial" w:cs="Arial"/>
                <w:color w:val="000000"/>
                <w:lang w:eastAsia="es-MX"/>
              </w:rPr>
              <w:t>20.7</w:t>
            </w:r>
          </w:p>
        </w:tc>
        <w:tc>
          <w:tcPr>
            <w:tcW w:w="2040" w:type="dxa"/>
            <w:tcBorders>
              <w:top w:val="nil"/>
              <w:left w:val="nil"/>
              <w:bottom w:val="nil"/>
              <w:right w:val="nil"/>
            </w:tcBorders>
            <w:shd w:val="clear" w:color="auto" w:fill="auto"/>
            <w:noWrap/>
            <w:vAlign w:val="bottom"/>
            <w:hideMark/>
          </w:tcPr>
          <w:p w:rsidR="002C76A7" w:rsidRPr="002C76A7" w:rsidRDefault="002C76A7" w:rsidP="002C76A7">
            <w:pPr>
              <w:spacing w:after="0" w:line="240" w:lineRule="auto"/>
              <w:jc w:val="right"/>
              <w:rPr>
                <w:rFonts w:ascii="Arial" w:eastAsia="Times New Roman" w:hAnsi="Arial" w:cs="Arial"/>
                <w:color w:val="000000"/>
                <w:lang w:eastAsia="es-MX"/>
              </w:rPr>
            </w:pPr>
            <w:r w:rsidRPr="002C76A7">
              <w:rPr>
                <w:rFonts w:ascii="Arial" w:eastAsia="Times New Roman" w:hAnsi="Arial" w:cs="Arial"/>
                <w:color w:val="000000"/>
                <w:lang w:eastAsia="es-MX"/>
              </w:rPr>
              <w:t>100.0</w:t>
            </w:r>
          </w:p>
        </w:tc>
      </w:tr>
      <w:tr w:rsidR="002C76A7" w:rsidRPr="002C76A7" w:rsidTr="002C76A7">
        <w:trPr>
          <w:trHeight w:val="285"/>
          <w:jc w:val="center"/>
        </w:trPr>
        <w:tc>
          <w:tcPr>
            <w:tcW w:w="2040" w:type="dxa"/>
            <w:tcBorders>
              <w:top w:val="nil"/>
              <w:left w:val="nil"/>
              <w:bottom w:val="nil"/>
              <w:right w:val="nil"/>
            </w:tcBorders>
            <w:shd w:val="clear" w:color="auto" w:fill="auto"/>
            <w:noWrap/>
            <w:vAlign w:val="bottom"/>
            <w:hideMark/>
          </w:tcPr>
          <w:p w:rsidR="002C76A7" w:rsidRPr="002C76A7" w:rsidRDefault="002C76A7" w:rsidP="002C76A7">
            <w:pPr>
              <w:spacing w:after="0" w:line="240" w:lineRule="auto"/>
              <w:rPr>
                <w:rFonts w:ascii="Arial" w:eastAsia="Times New Roman" w:hAnsi="Arial" w:cs="Arial"/>
                <w:color w:val="000000"/>
                <w:lang w:eastAsia="es-MX"/>
              </w:rPr>
            </w:pPr>
            <w:r w:rsidRPr="002C76A7">
              <w:rPr>
                <w:rFonts w:ascii="Arial" w:eastAsia="Times New Roman" w:hAnsi="Arial" w:cs="Arial"/>
                <w:color w:val="000000"/>
                <w:lang w:eastAsia="es-MX"/>
              </w:rPr>
              <w:t>100+</w:t>
            </w:r>
          </w:p>
        </w:tc>
        <w:tc>
          <w:tcPr>
            <w:tcW w:w="780" w:type="dxa"/>
            <w:tcBorders>
              <w:top w:val="nil"/>
              <w:left w:val="nil"/>
              <w:bottom w:val="nil"/>
              <w:right w:val="nil"/>
            </w:tcBorders>
            <w:shd w:val="clear" w:color="auto" w:fill="auto"/>
            <w:noWrap/>
            <w:vAlign w:val="bottom"/>
            <w:hideMark/>
          </w:tcPr>
          <w:p w:rsidR="002C76A7" w:rsidRPr="002C76A7" w:rsidRDefault="002C76A7" w:rsidP="002C76A7">
            <w:pPr>
              <w:spacing w:after="0" w:line="240" w:lineRule="auto"/>
              <w:jc w:val="right"/>
              <w:rPr>
                <w:rFonts w:ascii="Arial" w:eastAsia="Times New Roman" w:hAnsi="Arial" w:cs="Arial"/>
                <w:color w:val="000000"/>
                <w:lang w:eastAsia="es-MX"/>
              </w:rPr>
            </w:pPr>
            <w:r w:rsidRPr="002C76A7">
              <w:rPr>
                <w:rFonts w:ascii="Arial" w:eastAsia="Times New Roman" w:hAnsi="Arial" w:cs="Arial"/>
                <w:color w:val="000000"/>
                <w:lang w:eastAsia="es-MX"/>
              </w:rPr>
              <w:t>47.4</w:t>
            </w:r>
          </w:p>
        </w:tc>
        <w:tc>
          <w:tcPr>
            <w:tcW w:w="780" w:type="dxa"/>
            <w:tcBorders>
              <w:top w:val="nil"/>
              <w:left w:val="nil"/>
              <w:bottom w:val="nil"/>
              <w:right w:val="nil"/>
            </w:tcBorders>
            <w:shd w:val="clear" w:color="auto" w:fill="auto"/>
            <w:noWrap/>
            <w:vAlign w:val="bottom"/>
            <w:hideMark/>
          </w:tcPr>
          <w:p w:rsidR="002C76A7" w:rsidRPr="002C76A7" w:rsidRDefault="002C76A7" w:rsidP="002C76A7">
            <w:pPr>
              <w:spacing w:after="0" w:line="240" w:lineRule="auto"/>
              <w:jc w:val="right"/>
              <w:rPr>
                <w:rFonts w:ascii="Arial" w:eastAsia="Times New Roman" w:hAnsi="Arial" w:cs="Arial"/>
                <w:color w:val="000000"/>
                <w:lang w:eastAsia="es-MX"/>
              </w:rPr>
            </w:pPr>
            <w:r w:rsidRPr="002C76A7">
              <w:rPr>
                <w:rFonts w:ascii="Arial" w:eastAsia="Times New Roman" w:hAnsi="Arial" w:cs="Arial"/>
                <w:color w:val="000000"/>
                <w:lang w:eastAsia="es-MX"/>
              </w:rPr>
              <w:t>20.7</w:t>
            </w:r>
          </w:p>
        </w:tc>
        <w:tc>
          <w:tcPr>
            <w:tcW w:w="780" w:type="dxa"/>
            <w:tcBorders>
              <w:top w:val="nil"/>
              <w:left w:val="nil"/>
              <w:bottom w:val="nil"/>
              <w:right w:val="nil"/>
            </w:tcBorders>
            <w:shd w:val="clear" w:color="auto" w:fill="auto"/>
            <w:noWrap/>
            <w:vAlign w:val="bottom"/>
            <w:hideMark/>
          </w:tcPr>
          <w:p w:rsidR="002C76A7" w:rsidRPr="002C76A7" w:rsidRDefault="002C76A7" w:rsidP="002C76A7">
            <w:pPr>
              <w:spacing w:after="0" w:line="240" w:lineRule="auto"/>
              <w:jc w:val="right"/>
              <w:rPr>
                <w:rFonts w:ascii="Arial" w:eastAsia="Times New Roman" w:hAnsi="Arial" w:cs="Arial"/>
                <w:color w:val="000000"/>
                <w:lang w:eastAsia="es-MX"/>
              </w:rPr>
            </w:pPr>
            <w:r w:rsidRPr="002C76A7">
              <w:rPr>
                <w:rFonts w:ascii="Arial" w:eastAsia="Times New Roman" w:hAnsi="Arial" w:cs="Arial"/>
                <w:color w:val="000000"/>
                <w:lang w:eastAsia="es-MX"/>
              </w:rPr>
              <w:t>6.5</w:t>
            </w:r>
          </w:p>
        </w:tc>
        <w:tc>
          <w:tcPr>
            <w:tcW w:w="780" w:type="dxa"/>
            <w:tcBorders>
              <w:top w:val="nil"/>
              <w:left w:val="nil"/>
              <w:bottom w:val="nil"/>
              <w:right w:val="nil"/>
            </w:tcBorders>
            <w:shd w:val="clear" w:color="auto" w:fill="auto"/>
            <w:noWrap/>
            <w:vAlign w:val="bottom"/>
            <w:hideMark/>
          </w:tcPr>
          <w:p w:rsidR="002C76A7" w:rsidRPr="002C76A7" w:rsidRDefault="002C76A7" w:rsidP="002C76A7">
            <w:pPr>
              <w:spacing w:after="0" w:line="240" w:lineRule="auto"/>
              <w:jc w:val="right"/>
              <w:rPr>
                <w:rFonts w:ascii="Arial" w:eastAsia="Times New Roman" w:hAnsi="Arial" w:cs="Arial"/>
                <w:color w:val="000000"/>
                <w:lang w:eastAsia="es-MX"/>
              </w:rPr>
            </w:pPr>
            <w:r w:rsidRPr="002C76A7">
              <w:rPr>
                <w:rFonts w:ascii="Arial" w:eastAsia="Times New Roman" w:hAnsi="Arial" w:cs="Arial"/>
                <w:color w:val="000000"/>
                <w:lang w:eastAsia="es-MX"/>
              </w:rPr>
              <w:t>25.4</w:t>
            </w:r>
          </w:p>
        </w:tc>
        <w:tc>
          <w:tcPr>
            <w:tcW w:w="2040" w:type="dxa"/>
            <w:tcBorders>
              <w:top w:val="nil"/>
              <w:left w:val="nil"/>
              <w:bottom w:val="nil"/>
              <w:right w:val="nil"/>
            </w:tcBorders>
            <w:shd w:val="clear" w:color="auto" w:fill="auto"/>
            <w:noWrap/>
            <w:vAlign w:val="bottom"/>
            <w:hideMark/>
          </w:tcPr>
          <w:p w:rsidR="002C76A7" w:rsidRPr="002C76A7" w:rsidRDefault="002C76A7" w:rsidP="002C76A7">
            <w:pPr>
              <w:spacing w:after="0" w:line="240" w:lineRule="auto"/>
              <w:jc w:val="right"/>
              <w:rPr>
                <w:rFonts w:ascii="Arial" w:eastAsia="Times New Roman" w:hAnsi="Arial" w:cs="Arial"/>
                <w:color w:val="000000"/>
                <w:lang w:eastAsia="es-MX"/>
              </w:rPr>
            </w:pPr>
            <w:r w:rsidRPr="002C76A7">
              <w:rPr>
                <w:rFonts w:ascii="Arial" w:eastAsia="Times New Roman" w:hAnsi="Arial" w:cs="Arial"/>
                <w:color w:val="000000"/>
                <w:lang w:eastAsia="es-MX"/>
              </w:rPr>
              <w:t>100.0</w:t>
            </w:r>
          </w:p>
        </w:tc>
      </w:tr>
      <w:tr w:rsidR="002C76A7" w:rsidRPr="002C76A7" w:rsidTr="002C76A7">
        <w:trPr>
          <w:trHeight w:val="195"/>
          <w:jc w:val="center"/>
        </w:trPr>
        <w:tc>
          <w:tcPr>
            <w:tcW w:w="2040" w:type="dxa"/>
            <w:tcBorders>
              <w:top w:val="nil"/>
              <w:left w:val="nil"/>
              <w:bottom w:val="single" w:sz="8" w:space="0" w:color="auto"/>
              <w:right w:val="nil"/>
            </w:tcBorders>
            <w:shd w:val="clear" w:color="auto" w:fill="auto"/>
            <w:noWrap/>
            <w:vAlign w:val="bottom"/>
            <w:hideMark/>
          </w:tcPr>
          <w:p w:rsidR="002C76A7" w:rsidRPr="002C76A7" w:rsidRDefault="002C76A7" w:rsidP="002C76A7">
            <w:pPr>
              <w:spacing w:after="0" w:line="240" w:lineRule="auto"/>
              <w:rPr>
                <w:rFonts w:ascii="Arial" w:eastAsia="Times New Roman" w:hAnsi="Arial" w:cs="Arial"/>
                <w:color w:val="000000"/>
                <w:lang w:eastAsia="es-MX"/>
              </w:rPr>
            </w:pPr>
            <w:r w:rsidRPr="002C76A7">
              <w:rPr>
                <w:rFonts w:ascii="Arial" w:eastAsia="Times New Roman" w:hAnsi="Arial" w:cs="Arial"/>
                <w:color w:val="000000"/>
                <w:lang w:eastAsia="es-MX"/>
              </w:rPr>
              <w:t> </w:t>
            </w:r>
          </w:p>
        </w:tc>
        <w:tc>
          <w:tcPr>
            <w:tcW w:w="780" w:type="dxa"/>
            <w:tcBorders>
              <w:top w:val="nil"/>
              <w:left w:val="nil"/>
              <w:bottom w:val="single" w:sz="8" w:space="0" w:color="auto"/>
              <w:right w:val="nil"/>
            </w:tcBorders>
            <w:shd w:val="clear" w:color="auto" w:fill="auto"/>
            <w:noWrap/>
            <w:vAlign w:val="bottom"/>
            <w:hideMark/>
          </w:tcPr>
          <w:p w:rsidR="002C76A7" w:rsidRPr="002C76A7" w:rsidRDefault="002C76A7" w:rsidP="002C76A7">
            <w:pPr>
              <w:spacing w:after="0" w:line="240" w:lineRule="auto"/>
              <w:rPr>
                <w:rFonts w:ascii="Arial" w:eastAsia="Times New Roman" w:hAnsi="Arial" w:cs="Arial"/>
                <w:color w:val="000000"/>
                <w:lang w:eastAsia="es-MX"/>
              </w:rPr>
            </w:pPr>
            <w:r w:rsidRPr="002C76A7">
              <w:rPr>
                <w:rFonts w:ascii="Arial" w:eastAsia="Times New Roman" w:hAnsi="Arial" w:cs="Arial"/>
                <w:color w:val="000000"/>
                <w:lang w:eastAsia="es-MX"/>
              </w:rPr>
              <w:t> </w:t>
            </w:r>
          </w:p>
        </w:tc>
        <w:tc>
          <w:tcPr>
            <w:tcW w:w="780" w:type="dxa"/>
            <w:tcBorders>
              <w:top w:val="nil"/>
              <w:left w:val="nil"/>
              <w:bottom w:val="single" w:sz="8" w:space="0" w:color="auto"/>
              <w:right w:val="nil"/>
            </w:tcBorders>
            <w:shd w:val="clear" w:color="auto" w:fill="auto"/>
            <w:noWrap/>
            <w:vAlign w:val="bottom"/>
            <w:hideMark/>
          </w:tcPr>
          <w:p w:rsidR="002C76A7" w:rsidRPr="002C76A7" w:rsidRDefault="002C76A7" w:rsidP="002C76A7">
            <w:pPr>
              <w:spacing w:after="0" w:line="240" w:lineRule="auto"/>
              <w:rPr>
                <w:rFonts w:ascii="Arial" w:eastAsia="Times New Roman" w:hAnsi="Arial" w:cs="Arial"/>
                <w:color w:val="000000"/>
                <w:lang w:eastAsia="es-MX"/>
              </w:rPr>
            </w:pPr>
            <w:r w:rsidRPr="002C76A7">
              <w:rPr>
                <w:rFonts w:ascii="Arial" w:eastAsia="Times New Roman" w:hAnsi="Arial" w:cs="Arial"/>
                <w:color w:val="000000"/>
                <w:lang w:eastAsia="es-MX"/>
              </w:rPr>
              <w:t> </w:t>
            </w:r>
          </w:p>
        </w:tc>
        <w:tc>
          <w:tcPr>
            <w:tcW w:w="780" w:type="dxa"/>
            <w:tcBorders>
              <w:top w:val="nil"/>
              <w:left w:val="nil"/>
              <w:bottom w:val="single" w:sz="8" w:space="0" w:color="auto"/>
              <w:right w:val="nil"/>
            </w:tcBorders>
            <w:shd w:val="clear" w:color="auto" w:fill="auto"/>
            <w:noWrap/>
            <w:vAlign w:val="bottom"/>
            <w:hideMark/>
          </w:tcPr>
          <w:p w:rsidR="002C76A7" w:rsidRPr="002C76A7" w:rsidRDefault="002C76A7" w:rsidP="002C76A7">
            <w:pPr>
              <w:spacing w:after="0" w:line="240" w:lineRule="auto"/>
              <w:rPr>
                <w:rFonts w:ascii="Arial" w:eastAsia="Times New Roman" w:hAnsi="Arial" w:cs="Arial"/>
                <w:color w:val="000000"/>
                <w:lang w:eastAsia="es-MX"/>
              </w:rPr>
            </w:pPr>
            <w:r w:rsidRPr="002C76A7">
              <w:rPr>
                <w:rFonts w:ascii="Arial" w:eastAsia="Times New Roman" w:hAnsi="Arial" w:cs="Arial"/>
                <w:color w:val="000000"/>
                <w:lang w:eastAsia="es-MX"/>
              </w:rPr>
              <w:t> </w:t>
            </w:r>
          </w:p>
        </w:tc>
        <w:tc>
          <w:tcPr>
            <w:tcW w:w="780" w:type="dxa"/>
            <w:tcBorders>
              <w:top w:val="nil"/>
              <w:left w:val="nil"/>
              <w:bottom w:val="single" w:sz="8" w:space="0" w:color="auto"/>
              <w:right w:val="nil"/>
            </w:tcBorders>
            <w:shd w:val="clear" w:color="auto" w:fill="auto"/>
            <w:noWrap/>
            <w:vAlign w:val="bottom"/>
            <w:hideMark/>
          </w:tcPr>
          <w:p w:rsidR="002C76A7" w:rsidRPr="002C76A7" w:rsidRDefault="002C76A7" w:rsidP="002C76A7">
            <w:pPr>
              <w:spacing w:after="0" w:line="240" w:lineRule="auto"/>
              <w:rPr>
                <w:rFonts w:ascii="Arial" w:eastAsia="Times New Roman" w:hAnsi="Arial" w:cs="Arial"/>
                <w:color w:val="000000"/>
                <w:lang w:eastAsia="es-MX"/>
              </w:rPr>
            </w:pPr>
            <w:r w:rsidRPr="002C76A7">
              <w:rPr>
                <w:rFonts w:ascii="Arial" w:eastAsia="Times New Roman" w:hAnsi="Arial" w:cs="Arial"/>
                <w:color w:val="000000"/>
                <w:lang w:eastAsia="es-MX"/>
              </w:rPr>
              <w:t> </w:t>
            </w:r>
          </w:p>
        </w:tc>
        <w:tc>
          <w:tcPr>
            <w:tcW w:w="2040" w:type="dxa"/>
            <w:tcBorders>
              <w:top w:val="nil"/>
              <w:left w:val="nil"/>
              <w:bottom w:val="single" w:sz="8" w:space="0" w:color="auto"/>
              <w:right w:val="nil"/>
            </w:tcBorders>
            <w:shd w:val="clear" w:color="auto" w:fill="auto"/>
            <w:noWrap/>
            <w:vAlign w:val="bottom"/>
            <w:hideMark/>
          </w:tcPr>
          <w:p w:rsidR="002C76A7" w:rsidRPr="002C76A7" w:rsidRDefault="002C76A7" w:rsidP="002C76A7">
            <w:pPr>
              <w:spacing w:after="0" w:line="240" w:lineRule="auto"/>
              <w:rPr>
                <w:rFonts w:ascii="Arial" w:eastAsia="Times New Roman" w:hAnsi="Arial" w:cs="Arial"/>
                <w:color w:val="000000"/>
                <w:lang w:eastAsia="es-MX"/>
              </w:rPr>
            </w:pPr>
            <w:r w:rsidRPr="002C76A7">
              <w:rPr>
                <w:rFonts w:ascii="Arial" w:eastAsia="Times New Roman" w:hAnsi="Arial" w:cs="Arial"/>
                <w:color w:val="000000"/>
                <w:lang w:eastAsia="es-MX"/>
              </w:rPr>
              <w:t> </w:t>
            </w:r>
          </w:p>
        </w:tc>
      </w:tr>
      <w:tr w:rsidR="002C76A7" w:rsidRPr="002C76A7" w:rsidTr="002C76A7">
        <w:trPr>
          <w:trHeight w:val="600"/>
          <w:jc w:val="center"/>
        </w:trPr>
        <w:tc>
          <w:tcPr>
            <w:tcW w:w="7200" w:type="dxa"/>
            <w:gridSpan w:val="6"/>
            <w:tcBorders>
              <w:top w:val="nil"/>
              <w:left w:val="nil"/>
              <w:bottom w:val="nil"/>
              <w:right w:val="nil"/>
            </w:tcBorders>
            <w:shd w:val="clear" w:color="auto" w:fill="auto"/>
            <w:vAlign w:val="bottom"/>
            <w:hideMark/>
          </w:tcPr>
          <w:p w:rsidR="002C76A7" w:rsidRPr="002C76A7" w:rsidRDefault="002C76A7" w:rsidP="002C76A7">
            <w:pPr>
              <w:spacing w:after="0" w:line="240" w:lineRule="auto"/>
              <w:rPr>
                <w:rFonts w:ascii="Arial" w:eastAsia="Times New Roman" w:hAnsi="Arial" w:cs="Arial"/>
                <w:color w:val="000000"/>
                <w:lang w:eastAsia="es-MX"/>
              </w:rPr>
            </w:pPr>
            <w:r w:rsidRPr="002C76A7">
              <w:rPr>
                <w:rFonts w:ascii="Arial" w:eastAsia="Times New Roman" w:hAnsi="Arial" w:cs="Arial"/>
                <w:color w:val="000000"/>
                <w:lang w:eastAsia="es-MX"/>
              </w:rPr>
              <w:t xml:space="preserve">Fuente: estimaciones propias con base en Instituto Nacional de Estadística y Geografía, </w:t>
            </w:r>
            <w:proofErr w:type="spellStart"/>
            <w:r w:rsidRPr="002C76A7">
              <w:rPr>
                <w:rFonts w:ascii="Arial" w:eastAsia="Times New Roman" w:hAnsi="Arial" w:cs="Arial"/>
                <w:color w:val="000000"/>
                <w:lang w:eastAsia="es-MX"/>
              </w:rPr>
              <w:t>Microdatos</w:t>
            </w:r>
            <w:proofErr w:type="spellEnd"/>
            <w:r w:rsidRPr="002C76A7">
              <w:rPr>
                <w:rFonts w:ascii="Arial" w:eastAsia="Times New Roman" w:hAnsi="Arial" w:cs="Arial"/>
                <w:color w:val="000000"/>
                <w:lang w:eastAsia="es-MX"/>
              </w:rPr>
              <w:t xml:space="preserve"> de la Muestra Censal 2010.</w:t>
            </w:r>
          </w:p>
        </w:tc>
      </w:tr>
    </w:tbl>
    <w:p w:rsidR="009E6152" w:rsidRPr="00352D27" w:rsidRDefault="006F31FC" w:rsidP="009E6152">
      <w:pPr>
        <w:spacing w:line="360" w:lineRule="auto"/>
        <w:ind w:firstLine="708"/>
        <w:jc w:val="both"/>
        <w:rPr>
          <w:rFonts w:ascii="Arial" w:hAnsi="Arial" w:cs="Arial"/>
        </w:rPr>
      </w:pPr>
      <w:r w:rsidRPr="00352D27">
        <w:rPr>
          <w:rFonts w:ascii="Arial" w:hAnsi="Arial" w:cs="Arial"/>
        </w:rPr>
        <w:t xml:space="preserve"> </w:t>
      </w:r>
    </w:p>
    <w:p w:rsidR="00F7462F" w:rsidRDefault="0036533D" w:rsidP="00D938DE">
      <w:pPr>
        <w:spacing w:line="360" w:lineRule="auto"/>
        <w:jc w:val="both"/>
        <w:rPr>
          <w:rFonts w:ascii="Arial" w:hAnsi="Arial" w:cs="Arial"/>
        </w:rPr>
      </w:pPr>
      <w:r w:rsidRPr="00FC48AB">
        <w:rPr>
          <w:rFonts w:ascii="Times New Roman" w:hAnsi="Times New Roman" w:cs="Times New Roman"/>
          <w:sz w:val="24"/>
        </w:rPr>
        <w:t>La discapacidad puede originarse por muchas causas durante la vida,</w:t>
      </w:r>
      <w:r w:rsidR="0036331F" w:rsidRPr="00FC48AB">
        <w:rPr>
          <w:rFonts w:ascii="Times New Roman" w:hAnsi="Times New Roman" w:cs="Times New Roman"/>
          <w:sz w:val="24"/>
        </w:rPr>
        <w:t xml:space="preserve"> incluyendo las que son innatas, las provocadas por accidentes o enfermedades, y aquellas que se derivan o acentúan con el envejecimiento. </w:t>
      </w:r>
      <w:r w:rsidR="00782A84" w:rsidRPr="00FC48AB">
        <w:rPr>
          <w:rFonts w:ascii="Times New Roman" w:hAnsi="Times New Roman" w:cs="Times New Roman"/>
          <w:sz w:val="24"/>
        </w:rPr>
        <w:t>A los 65 años</w:t>
      </w:r>
      <w:r w:rsidR="009D0188" w:rsidRPr="00FC48AB">
        <w:rPr>
          <w:rFonts w:ascii="Times New Roman" w:hAnsi="Times New Roman" w:cs="Times New Roman"/>
          <w:sz w:val="24"/>
        </w:rPr>
        <w:t>,</w:t>
      </w:r>
      <w:r w:rsidR="00782A84" w:rsidRPr="00FC48AB">
        <w:rPr>
          <w:rFonts w:ascii="Times New Roman" w:hAnsi="Times New Roman" w:cs="Times New Roman"/>
          <w:sz w:val="24"/>
        </w:rPr>
        <w:t xml:space="preserve"> 36.6</w:t>
      </w:r>
      <w:r w:rsidR="009D0188" w:rsidRPr="00FC48AB">
        <w:rPr>
          <w:rFonts w:ascii="Times New Roman" w:hAnsi="Times New Roman" w:cs="Times New Roman"/>
          <w:sz w:val="24"/>
        </w:rPr>
        <w:t xml:space="preserve"> </w:t>
      </w:r>
      <w:r w:rsidR="00782A84" w:rsidRPr="00FC48AB">
        <w:rPr>
          <w:rFonts w:ascii="Times New Roman" w:hAnsi="Times New Roman" w:cs="Times New Roman"/>
          <w:sz w:val="24"/>
        </w:rPr>
        <w:t>% de las discapacidades se deriva</w:t>
      </w:r>
      <w:r w:rsidR="009D0188" w:rsidRPr="00FC48AB">
        <w:rPr>
          <w:rFonts w:ascii="Times New Roman" w:hAnsi="Times New Roman" w:cs="Times New Roman"/>
          <w:sz w:val="24"/>
        </w:rPr>
        <w:t>n</w:t>
      </w:r>
      <w:r w:rsidR="00782A84" w:rsidRPr="00FC48AB">
        <w:rPr>
          <w:rFonts w:ascii="Times New Roman" w:hAnsi="Times New Roman" w:cs="Times New Roman"/>
          <w:sz w:val="24"/>
        </w:rPr>
        <w:t xml:space="preserve"> </w:t>
      </w:r>
      <w:r w:rsidR="005E62EA" w:rsidRPr="00FC48AB">
        <w:rPr>
          <w:rFonts w:ascii="Times New Roman" w:hAnsi="Times New Roman" w:cs="Times New Roman"/>
          <w:sz w:val="24"/>
        </w:rPr>
        <w:t xml:space="preserve">del envejecimiento, y </w:t>
      </w:r>
      <w:r w:rsidR="00782A84" w:rsidRPr="00FC48AB">
        <w:rPr>
          <w:rFonts w:ascii="Times New Roman" w:hAnsi="Times New Roman" w:cs="Times New Roman"/>
          <w:sz w:val="24"/>
        </w:rPr>
        <w:t>también por enfermedades (47.0</w:t>
      </w:r>
      <w:r w:rsidR="009D0188" w:rsidRPr="00FC48AB">
        <w:rPr>
          <w:rFonts w:ascii="Times New Roman" w:hAnsi="Times New Roman" w:cs="Times New Roman"/>
          <w:sz w:val="24"/>
        </w:rPr>
        <w:t xml:space="preserve"> </w:t>
      </w:r>
      <w:r w:rsidR="00782A84" w:rsidRPr="00FC48AB">
        <w:rPr>
          <w:rFonts w:ascii="Times New Roman" w:hAnsi="Times New Roman" w:cs="Times New Roman"/>
          <w:sz w:val="24"/>
        </w:rPr>
        <w:t>%) o accidentes (13.2</w:t>
      </w:r>
      <w:r w:rsidR="009D0188" w:rsidRPr="00FC48AB">
        <w:rPr>
          <w:rFonts w:ascii="Times New Roman" w:hAnsi="Times New Roman" w:cs="Times New Roman"/>
          <w:sz w:val="24"/>
        </w:rPr>
        <w:t xml:space="preserve"> </w:t>
      </w:r>
      <w:r w:rsidR="00782A84" w:rsidRPr="00FC48AB">
        <w:rPr>
          <w:rFonts w:ascii="Times New Roman" w:hAnsi="Times New Roman" w:cs="Times New Roman"/>
          <w:sz w:val="24"/>
        </w:rPr>
        <w:t xml:space="preserve">%). </w:t>
      </w:r>
      <w:r w:rsidR="005E62EA" w:rsidRPr="00FC48AB">
        <w:rPr>
          <w:rFonts w:ascii="Times New Roman" w:hAnsi="Times New Roman" w:cs="Times New Roman"/>
          <w:sz w:val="24"/>
        </w:rPr>
        <w:t xml:space="preserve">Sin embargo, conforme aumenta la edad, las discapacidades se originan cada vez más en el deterioro natural del </w:t>
      </w:r>
      <w:r w:rsidR="00E055EE" w:rsidRPr="00FC48AB">
        <w:rPr>
          <w:rFonts w:ascii="Times New Roman" w:hAnsi="Times New Roman" w:cs="Times New Roman"/>
          <w:sz w:val="24"/>
        </w:rPr>
        <w:t>organismo</w:t>
      </w:r>
      <w:r w:rsidR="00782A84" w:rsidRPr="00FC48AB">
        <w:rPr>
          <w:rFonts w:ascii="Times New Roman" w:hAnsi="Times New Roman" w:cs="Times New Roman"/>
          <w:sz w:val="24"/>
        </w:rPr>
        <w:t xml:space="preserve">. A los 85 años de edad, por ejemplo, </w:t>
      </w:r>
      <w:r w:rsidR="00B61381" w:rsidRPr="00FC48AB">
        <w:rPr>
          <w:rFonts w:ascii="Times New Roman" w:hAnsi="Times New Roman" w:cs="Times New Roman"/>
          <w:sz w:val="24"/>
        </w:rPr>
        <w:t>66.5</w:t>
      </w:r>
      <w:r w:rsidR="009D0188" w:rsidRPr="00FC48AB">
        <w:rPr>
          <w:rFonts w:ascii="Times New Roman" w:hAnsi="Times New Roman" w:cs="Times New Roman"/>
          <w:sz w:val="24"/>
        </w:rPr>
        <w:t xml:space="preserve"> </w:t>
      </w:r>
      <w:r w:rsidR="00B61381" w:rsidRPr="00FC48AB">
        <w:rPr>
          <w:rFonts w:ascii="Times New Roman" w:hAnsi="Times New Roman" w:cs="Times New Roman"/>
          <w:sz w:val="24"/>
        </w:rPr>
        <w:t xml:space="preserve">% de las discapacidades </w:t>
      </w:r>
      <w:r w:rsidR="006F31FC" w:rsidRPr="00FC48AB">
        <w:rPr>
          <w:rFonts w:ascii="Times New Roman" w:hAnsi="Times New Roman" w:cs="Times New Roman"/>
          <w:sz w:val="24"/>
        </w:rPr>
        <w:t>comienzan por</w:t>
      </w:r>
      <w:r w:rsidR="00B61381" w:rsidRPr="00FC48AB">
        <w:rPr>
          <w:rFonts w:ascii="Times New Roman" w:hAnsi="Times New Roman" w:cs="Times New Roman"/>
          <w:sz w:val="24"/>
        </w:rPr>
        <w:t xml:space="preserve"> la edad avanzada </w:t>
      </w:r>
      <w:r w:rsidR="005E62EA" w:rsidRPr="00FC48AB">
        <w:rPr>
          <w:rFonts w:ascii="Times New Roman" w:hAnsi="Times New Roman" w:cs="Times New Roman"/>
          <w:sz w:val="24"/>
        </w:rPr>
        <w:t>(</w:t>
      </w:r>
      <w:r w:rsidR="009D0188" w:rsidRPr="00FC48AB">
        <w:rPr>
          <w:rFonts w:ascii="Times New Roman" w:hAnsi="Times New Roman" w:cs="Times New Roman"/>
          <w:sz w:val="24"/>
        </w:rPr>
        <w:t>ver</w:t>
      </w:r>
      <w:r w:rsidR="005E62EA" w:rsidRPr="00FC48AB">
        <w:rPr>
          <w:rFonts w:ascii="Times New Roman" w:hAnsi="Times New Roman" w:cs="Times New Roman"/>
          <w:sz w:val="24"/>
        </w:rPr>
        <w:t xml:space="preserve"> </w:t>
      </w:r>
      <w:r w:rsidR="009D0188" w:rsidRPr="00FC48AB">
        <w:rPr>
          <w:rFonts w:ascii="Times New Roman" w:hAnsi="Times New Roman" w:cs="Times New Roman"/>
          <w:sz w:val="24"/>
        </w:rPr>
        <w:t>t</w:t>
      </w:r>
      <w:r w:rsidR="005E62EA" w:rsidRPr="00FC48AB">
        <w:rPr>
          <w:rFonts w:ascii="Times New Roman" w:hAnsi="Times New Roman" w:cs="Times New Roman"/>
          <w:sz w:val="24"/>
        </w:rPr>
        <w:t>abla 3).</w:t>
      </w:r>
      <w:r w:rsidR="005E62EA" w:rsidRPr="00352D27">
        <w:rPr>
          <w:rFonts w:ascii="Arial" w:hAnsi="Arial" w:cs="Arial"/>
        </w:rPr>
        <w:t xml:space="preserve">  </w:t>
      </w:r>
    </w:p>
    <w:p w:rsidR="002C76A7" w:rsidRDefault="002C76A7" w:rsidP="00D938DE">
      <w:pPr>
        <w:spacing w:line="360" w:lineRule="auto"/>
        <w:jc w:val="both"/>
        <w:rPr>
          <w:rFonts w:ascii="Arial" w:hAnsi="Arial" w:cs="Arial"/>
        </w:rPr>
      </w:pPr>
    </w:p>
    <w:p w:rsidR="002C76A7" w:rsidRDefault="002C76A7" w:rsidP="00D938DE">
      <w:pPr>
        <w:spacing w:line="360" w:lineRule="auto"/>
        <w:jc w:val="both"/>
        <w:rPr>
          <w:rFonts w:ascii="Arial" w:hAnsi="Arial" w:cs="Arial"/>
        </w:rPr>
      </w:pPr>
    </w:p>
    <w:p w:rsidR="002C76A7" w:rsidRDefault="002C76A7" w:rsidP="00D938DE">
      <w:pPr>
        <w:spacing w:line="360" w:lineRule="auto"/>
        <w:jc w:val="both"/>
        <w:rPr>
          <w:rFonts w:ascii="Arial" w:hAnsi="Arial" w:cs="Arial"/>
        </w:rPr>
      </w:pPr>
    </w:p>
    <w:p w:rsidR="002C76A7" w:rsidRDefault="002C76A7" w:rsidP="00D938DE">
      <w:pPr>
        <w:spacing w:line="360" w:lineRule="auto"/>
        <w:jc w:val="both"/>
        <w:rPr>
          <w:rFonts w:ascii="Arial" w:hAnsi="Arial" w:cs="Arial"/>
        </w:rPr>
      </w:pPr>
    </w:p>
    <w:p w:rsidR="002C76A7" w:rsidRDefault="002C76A7" w:rsidP="00D938DE">
      <w:pPr>
        <w:spacing w:line="360" w:lineRule="auto"/>
        <w:jc w:val="both"/>
        <w:rPr>
          <w:rFonts w:ascii="Arial" w:hAnsi="Arial" w:cs="Arial"/>
        </w:rPr>
      </w:pPr>
    </w:p>
    <w:tbl>
      <w:tblPr>
        <w:tblW w:w="8940" w:type="dxa"/>
        <w:tblInd w:w="55" w:type="dxa"/>
        <w:tblCellMar>
          <w:left w:w="70" w:type="dxa"/>
          <w:right w:w="70" w:type="dxa"/>
        </w:tblCellMar>
        <w:tblLook w:val="04A0" w:firstRow="1" w:lastRow="0" w:firstColumn="1" w:lastColumn="0" w:noHBand="0" w:noVBand="1"/>
      </w:tblPr>
      <w:tblGrid>
        <w:gridCol w:w="637"/>
        <w:gridCol w:w="1309"/>
        <w:gridCol w:w="1566"/>
        <w:gridCol w:w="1416"/>
        <w:gridCol w:w="1416"/>
        <w:gridCol w:w="1309"/>
        <w:gridCol w:w="1287"/>
      </w:tblGrid>
      <w:tr w:rsidR="002C76A7" w:rsidRPr="002C76A7" w:rsidTr="002C76A7">
        <w:trPr>
          <w:trHeight w:val="765"/>
        </w:trPr>
        <w:tc>
          <w:tcPr>
            <w:tcW w:w="8940" w:type="dxa"/>
            <w:gridSpan w:val="7"/>
            <w:tcBorders>
              <w:top w:val="nil"/>
              <w:left w:val="nil"/>
              <w:bottom w:val="single" w:sz="8" w:space="0" w:color="auto"/>
              <w:right w:val="nil"/>
            </w:tcBorders>
            <w:shd w:val="clear" w:color="auto" w:fill="auto"/>
            <w:vAlign w:val="center"/>
            <w:hideMark/>
          </w:tcPr>
          <w:p w:rsidR="002C76A7" w:rsidRPr="002C76A7" w:rsidRDefault="002C76A7" w:rsidP="002C76A7">
            <w:pPr>
              <w:spacing w:after="0" w:line="240" w:lineRule="auto"/>
              <w:jc w:val="center"/>
              <w:rPr>
                <w:rFonts w:ascii="Arial" w:eastAsia="Times New Roman" w:hAnsi="Arial" w:cs="Arial"/>
                <w:b/>
                <w:bCs/>
                <w:color w:val="000000"/>
                <w:lang w:eastAsia="es-MX"/>
              </w:rPr>
            </w:pPr>
            <w:r w:rsidRPr="002C76A7">
              <w:rPr>
                <w:rFonts w:ascii="Arial" w:eastAsia="Times New Roman" w:hAnsi="Arial" w:cs="Arial"/>
                <w:b/>
                <w:bCs/>
                <w:color w:val="000000"/>
                <w:lang w:eastAsia="es-MX"/>
              </w:rPr>
              <w:t>Tabla 3. Guanajuato: distribución de las discapacidades por grupo de edad según causa 2010 (porcentaje)</w:t>
            </w:r>
          </w:p>
        </w:tc>
      </w:tr>
      <w:tr w:rsidR="002C76A7" w:rsidRPr="002C76A7" w:rsidTr="002C76A7">
        <w:trPr>
          <w:trHeight w:val="285"/>
        </w:trPr>
        <w:tc>
          <w:tcPr>
            <w:tcW w:w="637" w:type="dxa"/>
            <w:tcBorders>
              <w:top w:val="nil"/>
              <w:left w:val="nil"/>
              <w:bottom w:val="nil"/>
              <w:right w:val="nil"/>
            </w:tcBorders>
            <w:shd w:val="clear" w:color="auto" w:fill="auto"/>
            <w:noWrap/>
            <w:vAlign w:val="bottom"/>
            <w:hideMark/>
          </w:tcPr>
          <w:p w:rsidR="002C76A7" w:rsidRPr="002C76A7" w:rsidRDefault="002C76A7" w:rsidP="002C76A7">
            <w:pPr>
              <w:spacing w:after="0" w:line="240" w:lineRule="auto"/>
              <w:rPr>
                <w:rFonts w:ascii="Arial" w:eastAsia="Times New Roman" w:hAnsi="Arial" w:cs="Arial"/>
                <w:color w:val="000000"/>
                <w:lang w:eastAsia="es-MX"/>
              </w:rPr>
            </w:pPr>
          </w:p>
        </w:tc>
        <w:tc>
          <w:tcPr>
            <w:tcW w:w="1309" w:type="dxa"/>
            <w:tcBorders>
              <w:top w:val="nil"/>
              <w:left w:val="nil"/>
              <w:bottom w:val="nil"/>
              <w:right w:val="nil"/>
            </w:tcBorders>
            <w:shd w:val="clear" w:color="auto" w:fill="auto"/>
            <w:noWrap/>
            <w:vAlign w:val="bottom"/>
            <w:hideMark/>
          </w:tcPr>
          <w:p w:rsidR="002C76A7" w:rsidRPr="002C76A7" w:rsidRDefault="002C76A7" w:rsidP="002C76A7">
            <w:pPr>
              <w:spacing w:after="0" w:line="240" w:lineRule="auto"/>
              <w:rPr>
                <w:rFonts w:ascii="Arial" w:eastAsia="Times New Roman" w:hAnsi="Arial" w:cs="Arial"/>
                <w:color w:val="000000"/>
                <w:lang w:eastAsia="es-MX"/>
              </w:rPr>
            </w:pPr>
          </w:p>
        </w:tc>
        <w:tc>
          <w:tcPr>
            <w:tcW w:w="1566" w:type="dxa"/>
            <w:tcBorders>
              <w:top w:val="nil"/>
              <w:left w:val="nil"/>
              <w:bottom w:val="nil"/>
              <w:right w:val="nil"/>
            </w:tcBorders>
            <w:shd w:val="clear" w:color="auto" w:fill="auto"/>
            <w:noWrap/>
            <w:vAlign w:val="bottom"/>
            <w:hideMark/>
          </w:tcPr>
          <w:p w:rsidR="002C76A7" w:rsidRPr="002C76A7" w:rsidRDefault="002C76A7" w:rsidP="002C76A7">
            <w:pPr>
              <w:spacing w:after="0" w:line="240" w:lineRule="auto"/>
              <w:rPr>
                <w:rFonts w:ascii="Arial" w:eastAsia="Times New Roman" w:hAnsi="Arial" w:cs="Arial"/>
                <w:color w:val="000000"/>
                <w:lang w:eastAsia="es-MX"/>
              </w:rPr>
            </w:pPr>
          </w:p>
        </w:tc>
        <w:tc>
          <w:tcPr>
            <w:tcW w:w="1416" w:type="dxa"/>
            <w:tcBorders>
              <w:top w:val="nil"/>
              <w:left w:val="nil"/>
              <w:bottom w:val="nil"/>
              <w:right w:val="nil"/>
            </w:tcBorders>
            <w:shd w:val="clear" w:color="auto" w:fill="auto"/>
            <w:noWrap/>
            <w:vAlign w:val="bottom"/>
            <w:hideMark/>
          </w:tcPr>
          <w:p w:rsidR="002C76A7" w:rsidRPr="002C76A7" w:rsidRDefault="002C76A7" w:rsidP="002C76A7">
            <w:pPr>
              <w:spacing w:after="0" w:line="240" w:lineRule="auto"/>
              <w:rPr>
                <w:rFonts w:ascii="Arial" w:eastAsia="Times New Roman" w:hAnsi="Arial" w:cs="Arial"/>
                <w:color w:val="000000"/>
                <w:lang w:eastAsia="es-MX"/>
              </w:rPr>
            </w:pPr>
          </w:p>
        </w:tc>
        <w:tc>
          <w:tcPr>
            <w:tcW w:w="1416" w:type="dxa"/>
            <w:tcBorders>
              <w:top w:val="nil"/>
              <w:left w:val="nil"/>
              <w:bottom w:val="nil"/>
              <w:right w:val="nil"/>
            </w:tcBorders>
            <w:shd w:val="clear" w:color="auto" w:fill="auto"/>
            <w:noWrap/>
            <w:vAlign w:val="bottom"/>
            <w:hideMark/>
          </w:tcPr>
          <w:p w:rsidR="002C76A7" w:rsidRPr="002C76A7" w:rsidRDefault="002C76A7" w:rsidP="002C76A7">
            <w:pPr>
              <w:spacing w:after="0" w:line="240" w:lineRule="auto"/>
              <w:rPr>
                <w:rFonts w:ascii="Arial" w:eastAsia="Times New Roman" w:hAnsi="Arial" w:cs="Arial"/>
                <w:color w:val="000000"/>
                <w:lang w:eastAsia="es-MX"/>
              </w:rPr>
            </w:pPr>
          </w:p>
        </w:tc>
        <w:tc>
          <w:tcPr>
            <w:tcW w:w="1309" w:type="dxa"/>
            <w:tcBorders>
              <w:top w:val="nil"/>
              <w:left w:val="nil"/>
              <w:bottom w:val="nil"/>
              <w:right w:val="nil"/>
            </w:tcBorders>
            <w:shd w:val="clear" w:color="auto" w:fill="auto"/>
            <w:noWrap/>
            <w:vAlign w:val="bottom"/>
            <w:hideMark/>
          </w:tcPr>
          <w:p w:rsidR="002C76A7" w:rsidRPr="002C76A7" w:rsidRDefault="002C76A7" w:rsidP="002C76A7">
            <w:pPr>
              <w:spacing w:after="0" w:line="240" w:lineRule="auto"/>
              <w:rPr>
                <w:rFonts w:ascii="Arial" w:eastAsia="Times New Roman" w:hAnsi="Arial" w:cs="Arial"/>
                <w:color w:val="000000"/>
                <w:lang w:eastAsia="es-MX"/>
              </w:rPr>
            </w:pPr>
          </w:p>
        </w:tc>
        <w:tc>
          <w:tcPr>
            <w:tcW w:w="1287" w:type="dxa"/>
            <w:tcBorders>
              <w:top w:val="nil"/>
              <w:left w:val="nil"/>
              <w:bottom w:val="nil"/>
              <w:right w:val="nil"/>
            </w:tcBorders>
            <w:shd w:val="clear" w:color="auto" w:fill="auto"/>
            <w:noWrap/>
            <w:vAlign w:val="bottom"/>
            <w:hideMark/>
          </w:tcPr>
          <w:p w:rsidR="002C76A7" w:rsidRPr="002C76A7" w:rsidRDefault="002C76A7" w:rsidP="002C76A7">
            <w:pPr>
              <w:spacing w:after="0" w:line="240" w:lineRule="auto"/>
              <w:rPr>
                <w:rFonts w:ascii="Arial" w:eastAsia="Times New Roman" w:hAnsi="Arial" w:cs="Arial"/>
                <w:color w:val="000000"/>
                <w:lang w:eastAsia="es-MX"/>
              </w:rPr>
            </w:pPr>
          </w:p>
        </w:tc>
      </w:tr>
      <w:tr w:rsidR="002C76A7" w:rsidRPr="002C76A7" w:rsidTr="002C76A7">
        <w:trPr>
          <w:trHeight w:val="675"/>
        </w:trPr>
        <w:tc>
          <w:tcPr>
            <w:tcW w:w="637" w:type="dxa"/>
            <w:tcBorders>
              <w:top w:val="nil"/>
              <w:left w:val="nil"/>
              <w:bottom w:val="nil"/>
              <w:right w:val="nil"/>
            </w:tcBorders>
            <w:shd w:val="clear" w:color="auto" w:fill="auto"/>
            <w:noWrap/>
            <w:vAlign w:val="bottom"/>
            <w:hideMark/>
          </w:tcPr>
          <w:p w:rsidR="002C76A7" w:rsidRPr="002C76A7" w:rsidRDefault="002C76A7" w:rsidP="002C76A7">
            <w:pPr>
              <w:spacing w:after="0" w:line="240" w:lineRule="auto"/>
              <w:rPr>
                <w:rFonts w:ascii="Arial" w:eastAsia="Times New Roman" w:hAnsi="Arial" w:cs="Arial"/>
                <w:color w:val="000000"/>
                <w:lang w:eastAsia="es-MX"/>
              </w:rPr>
            </w:pPr>
          </w:p>
        </w:tc>
        <w:tc>
          <w:tcPr>
            <w:tcW w:w="1309" w:type="dxa"/>
            <w:tcBorders>
              <w:top w:val="nil"/>
              <w:left w:val="nil"/>
              <w:bottom w:val="single" w:sz="4" w:space="0" w:color="auto"/>
              <w:right w:val="nil"/>
            </w:tcBorders>
            <w:shd w:val="clear" w:color="auto" w:fill="auto"/>
            <w:vAlign w:val="center"/>
            <w:hideMark/>
          </w:tcPr>
          <w:p w:rsidR="002C76A7" w:rsidRPr="002C76A7" w:rsidRDefault="002C76A7" w:rsidP="002C76A7">
            <w:pPr>
              <w:spacing w:after="0" w:line="240" w:lineRule="auto"/>
              <w:jc w:val="right"/>
              <w:rPr>
                <w:rFonts w:ascii="Arial" w:eastAsia="Times New Roman" w:hAnsi="Arial" w:cs="Arial"/>
                <w:i/>
                <w:iCs/>
                <w:color w:val="000000"/>
                <w:lang w:eastAsia="es-MX"/>
              </w:rPr>
            </w:pPr>
            <w:r w:rsidRPr="002C76A7">
              <w:rPr>
                <w:rFonts w:ascii="Arial" w:eastAsia="Times New Roman" w:hAnsi="Arial" w:cs="Arial"/>
                <w:i/>
                <w:iCs/>
                <w:color w:val="000000"/>
                <w:lang w:eastAsia="es-MX"/>
              </w:rPr>
              <w:t>Porque nació así</w:t>
            </w:r>
          </w:p>
        </w:tc>
        <w:tc>
          <w:tcPr>
            <w:tcW w:w="1566" w:type="dxa"/>
            <w:tcBorders>
              <w:top w:val="nil"/>
              <w:left w:val="nil"/>
              <w:bottom w:val="single" w:sz="4" w:space="0" w:color="auto"/>
              <w:right w:val="nil"/>
            </w:tcBorders>
            <w:shd w:val="clear" w:color="auto" w:fill="auto"/>
            <w:vAlign w:val="center"/>
            <w:hideMark/>
          </w:tcPr>
          <w:p w:rsidR="002C76A7" w:rsidRPr="002C76A7" w:rsidRDefault="002C76A7" w:rsidP="002C76A7">
            <w:pPr>
              <w:spacing w:after="0" w:line="240" w:lineRule="auto"/>
              <w:jc w:val="right"/>
              <w:rPr>
                <w:rFonts w:ascii="Arial" w:eastAsia="Times New Roman" w:hAnsi="Arial" w:cs="Arial"/>
                <w:i/>
                <w:iCs/>
                <w:color w:val="000000"/>
                <w:lang w:eastAsia="es-MX"/>
              </w:rPr>
            </w:pPr>
            <w:r w:rsidRPr="002C76A7">
              <w:rPr>
                <w:rFonts w:ascii="Arial" w:eastAsia="Times New Roman" w:hAnsi="Arial" w:cs="Arial"/>
                <w:i/>
                <w:iCs/>
                <w:color w:val="000000"/>
                <w:lang w:eastAsia="es-MX"/>
              </w:rPr>
              <w:t>Por una enfermedad</w:t>
            </w:r>
          </w:p>
        </w:tc>
        <w:tc>
          <w:tcPr>
            <w:tcW w:w="1416" w:type="dxa"/>
            <w:tcBorders>
              <w:top w:val="nil"/>
              <w:left w:val="nil"/>
              <w:bottom w:val="single" w:sz="4" w:space="0" w:color="auto"/>
              <w:right w:val="nil"/>
            </w:tcBorders>
            <w:shd w:val="clear" w:color="auto" w:fill="auto"/>
            <w:vAlign w:val="center"/>
            <w:hideMark/>
          </w:tcPr>
          <w:p w:rsidR="002C76A7" w:rsidRPr="002C76A7" w:rsidRDefault="002C76A7" w:rsidP="002C76A7">
            <w:pPr>
              <w:spacing w:after="0" w:line="240" w:lineRule="auto"/>
              <w:jc w:val="right"/>
              <w:rPr>
                <w:rFonts w:ascii="Arial" w:eastAsia="Times New Roman" w:hAnsi="Arial" w:cs="Arial"/>
                <w:i/>
                <w:iCs/>
                <w:color w:val="000000"/>
                <w:lang w:eastAsia="es-MX"/>
              </w:rPr>
            </w:pPr>
            <w:r w:rsidRPr="002C76A7">
              <w:rPr>
                <w:rFonts w:ascii="Arial" w:eastAsia="Times New Roman" w:hAnsi="Arial" w:cs="Arial"/>
                <w:i/>
                <w:iCs/>
                <w:color w:val="000000"/>
                <w:lang w:eastAsia="es-MX"/>
              </w:rPr>
              <w:t>Por un accidente</w:t>
            </w:r>
          </w:p>
        </w:tc>
        <w:tc>
          <w:tcPr>
            <w:tcW w:w="1416" w:type="dxa"/>
            <w:tcBorders>
              <w:top w:val="nil"/>
              <w:left w:val="nil"/>
              <w:bottom w:val="single" w:sz="4" w:space="0" w:color="auto"/>
              <w:right w:val="nil"/>
            </w:tcBorders>
            <w:shd w:val="clear" w:color="auto" w:fill="auto"/>
            <w:vAlign w:val="center"/>
            <w:hideMark/>
          </w:tcPr>
          <w:p w:rsidR="002C76A7" w:rsidRPr="002C76A7" w:rsidRDefault="002C76A7" w:rsidP="002C76A7">
            <w:pPr>
              <w:spacing w:after="0" w:line="240" w:lineRule="auto"/>
              <w:jc w:val="right"/>
              <w:rPr>
                <w:rFonts w:ascii="Arial" w:eastAsia="Times New Roman" w:hAnsi="Arial" w:cs="Arial"/>
                <w:i/>
                <w:iCs/>
                <w:color w:val="000000"/>
                <w:lang w:eastAsia="es-MX"/>
              </w:rPr>
            </w:pPr>
            <w:r w:rsidRPr="002C76A7">
              <w:rPr>
                <w:rFonts w:ascii="Arial" w:eastAsia="Times New Roman" w:hAnsi="Arial" w:cs="Arial"/>
                <w:i/>
                <w:iCs/>
                <w:color w:val="000000"/>
                <w:lang w:eastAsia="es-MX"/>
              </w:rPr>
              <w:t>Por edad avanzada</w:t>
            </w:r>
          </w:p>
        </w:tc>
        <w:tc>
          <w:tcPr>
            <w:tcW w:w="1309" w:type="dxa"/>
            <w:tcBorders>
              <w:top w:val="nil"/>
              <w:left w:val="nil"/>
              <w:bottom w:val="single" w:sz="4" w:space="0" w:color="auto"/>
              <w:right w:val="nil"/>
            </w:tcBorders>
            <w:shd w:val="clear" w:color="auto" w:fill="auto"/>
            <w:vAlign w:val="center"/>
            <w:hideMark/>
          </w:tcPr>
          <w:p w:rsidR="002C76A7" w:rsidRPr="002C76A7" w:rsidRDefault="002C76A7" w:rsidP="002C76A7">
            <w:pPr>
              <w:spacing w:after="0" w:line="240" w:lineRule="auto"/>
              <w:jc w:val="right"/>
              <w:rPr>
                <w:rFonts w:ascii="Arial" w:eastAsia="Times New Roman" w:hAnsi="Arial" w:cs="Arial"/>
                <w:i/>
                <w:iCs/>
                <w:color w:val="000000"/>
                <w:lang w:eastAsia="es-MX"/>
              </w:rPr>
            </w:pPr>
            <w:r w:rsidRPr="002C76A7">
              <w:rPr>
                <w:rFonts w:ascii="Arial" w:eastAsia="Times New Roman" w:hAnsi="Arial" w:cs="Arial"/>
                <w:i/>
                <w:iCs/>
                <w:color w:val="000000"/>
                <w:lang w:eastAsia="es-MX"/>
              </w:rPr>
              <w:t>Por otra causa</w:t>
            </w:r>
          </w:p>
        </w:tc>
        <w:tc>
          <w:tcPr>
            <w:tcW w:w="1287" w:type="dxa"/>
            <w:tcBorders>
              <w:top w:val="nil"/>
              <w:left w:val="nil"/>
              <w:bottom w:val="single" w:sz="4" w:space="0" w:color="auto"/>
              <w:right w:val="nil"/>
            </w:tcBorders>
            <w:shd w:val="clear" w:color="auto" w:fill="auto"/>
            <w:vAlign w:val="center"/>
            <w:hideMark/>
          </w:tcPr>
          <w:p w:rsidR="002C76A7" w:rsidRPr="002C76A7" w:rsidRDefault="002C76A7" w:rsidP="002C76A7">
            <w:pPr>
              <w:spacing w:after="0" w:line="240" w:lineRule="auto"/>
              <w:jc w:val="right"/>
              <w:rPr>
                <w:rFonts w:ascii="Arial" w:eastAsia="Times New Roman" w:hAnsi="Arial" w:cs="Arial"/>
                <w:i/>
                <w:iCs/>
                <w:color w:val="000000"/>
                <w:lang w:eastAsia="es-MX"/>
              </w:rPr>
            </w:pPr>
            <w:r w:rsidRPr="002C76A7">
              <w:rPr>
                <w:rFonts w:ascii="Arial" w:eastAsia="Times New Roman" w:hAnsi="Arial" w:cs="Arial"/>
                <w:i/>
                <w:iCs/>
                <w:color w:val="000000"/>
                <w:lang w:eastAsia="es-MX"/>
              </w:rPr>
              <w:t>Total</w:t>
            </w:r>
          </w:p>
        </w:tc>
      </w:tr>
      <w:tr w:rsidR="002C76A7" w:rsidRPr="002C76A7" w:rsidTr="002C76A7">
        <w:trPr>
          <w:trHeight w:val="150"/>
        </w:trPr>
        <w:tc>
          <w:tcPr>
            <w:tcW w:w="637" w:type="dxa"/>
            <w:tcBorders>
              <w:top w:val="nil"/>
              <w:left w:val="nil"/>
              <w:bottom w:val="nil"/>
              <w:right w:val="nil"/>
            </w:tcBorders>
            <w:shd w:val="clear" w:color="auto" w:fill="auto"/>
            <w:noWrap/>
            <w:vAlign w:val="bottom"/>
            <w:hideMark/>
          </w:tcPr>
          <w:p w:rsidR="002C76A7" w:rsidRPr="002C76A7" w:rsidRDefault="002C76A7" w:rsidP="002C76A7">
            <w:pPr>
              <w:spacing w:after="0" w:line="240" w:lineRule="auto"/>
              <w:rPr>
                <w:rFonts w:ascii="Arial" w:eastAsia="Times New Roman" w:hAnsi="Arial" w:cs="Arial"/>
                <w:color w:val="000000"/>
                <w:lang w:eastAsia="es-MX"/>
              </w:rPr>
            </w:pPr>
          </w:p>
        </w:tc>
        <w:tc>
          <w:tcPr>
            <w:tcW w:w="1309" w:type="dxa"/>
            <w:tcBorders>
              <w:top w:val="nil"/>
              <w:left w:val="nil"/>
              <w:bottom w:val="nil"/>
              <w:right w:val="nil"/>
            </w:tcBorders>
            <w:shd w:val="clear" w:color="auto" w:fill="auto"/>
            <w:noWrap/>
            <w:vAlign w:val="bottom"/>
            <w:hideMark/>
          </w:tcPr>
          <w:p w:rsidR="002C76A7" w:rsidRPr="002C76A7" w:rsidRDefault="002C76A7" w:rsidP="002C76A7">
            <w:pPr>
              <w:spacing w:after="0" w:line="240" w:lineRule="auto"/>
              <w:rPr>
                <w:rFonts w:ascii="Arial" w:eastAsia="Times New Roman" w:hAnsi="Arial" w:cs="Arial"/>
                <w:color w:val="000000"/>
                <w:lang w:eastAsia="es-MX"/>
              </w:rPr>
            </w:pPr>
          </w:p>
        </w:tc>
        <w:tc>
          <w:tcPr>
            <w:tcW w:w="1566" w:type="dxa"/>
            <w:tcBorders>
              <w:top w:val="nil"/>
              <w:left w:val="nil"/>
              <w:bottom w:val="nil"/>
              <w:right w:val="nil"/>
            </w:tcBorders>
            <w:shd w:val="clear" w:color="auto" w:fill="auto"/>
            <w:noWrap/>
            <w:vAlign w:val="bottom"/>
            <w:hideMark/>
          </w:tcPr>
          <w:p w:rsidR="002C76A7" w:rsidRPr="002C76A7" w:rsidRDefault="002C76A7" w:rsidP="002C76A7">
            <w:pPr>
              <w:spacing w:after="0" w:line="240" w:lineRule="auto"/>
              <w:rPr>
                <w:rFonts w:ascii="Arial" w:eastAsia="Times New Roman" w:hAnsi="Arial" w:cs="Arial"/>
                <w:color w:val="000000"/>
                <w:lang w:eastAsia="es-MX"/>
              </w:rPr>
            </w:pPr>
          </w:p>
        </w:tc>
        <w:tc>
          <w:tcPr>
            <w:tcW w:w="1416" w:type="dxa"/>
            <w:tcBorders>
              <w:top w:val="nil"/>
              <w:left w:val="nil"/>
              <w:bottom w:val="nil"/>
              <w:right w:val="nil"/>
            </w:tcBorders>
            <w:shd w:val="clear" w:color="auto" w:fill="auto"/>
            <w:noWrap/>
            <w:vAlign w:val="bottom"/>
            <w:hideMark/>
          </w:tcPr>
          <w:p w:rsidR="002C76A7" w:rsidRPr="002C76A7" w:rsidRDefault="002C76A7" w:rsidP="002C76A7">
            <w:pPr>
              <w:spacing w:after="0" w:line="240" w:lineRule="auto"/>
              <w:rPr>
                <w:rFonts w:ascii="Arial" w:eastAsia="Times New Roman" w:hAnsi="Arial" w:cs="Arial"/>
                <w:color w:val="000000"/>
                <w:lang w:eastAsia="es-MX"/>
              </w:rPr>
            </w:pPr>
          </w:p>
        </w:tc>
        <w:tc>
          <w:tcPr>
            <w:tcW w:w="1416" w:type="dxa"/>
            <w:tcBorders>
              <w:top w:val="nil"/>
              <w:left w:val="nil"/>
              <w:bottom w:val="nil"/>
              <w:right w:val="nil"/>
            </w:tcBorders>
            <w:shd w:val="clear" w:color="auto" w:fill="auto"/>
            <w:noWrap/>
            <w:vAlign w:val="bottom"/>
            <w:hideMark/>
          </w:tcPr>
          <w:p w:rsidR="002C76A7" w:rsidRPr="002C76A7" w:rsidRDefault="002C76A7" w:rsidP="002C76A7">
            <w:pPr>
              <w:spacing w:after="0" w:line="240" w:lineRule="auto"/>
              <w:rPr>
                <w:rFonts w:ascii="Arial" w:eastAsia="Times New Roman" w:hAnsi="Arial" w:cs="Arial"/>
                <w:color w:val="000000"/>
                <w:lang w:eastAsia="es-MX"/>
              </w:rPr>
            </w:pPr>
          </w:p>
        </w:tc>
        <w:tc>
          <w:tcPr>
            <w:tcW w:w="1309" w:type="dxa"/>
            <w:tcBorders>
              <w:top w:val="nil"/>
              <w:left w:val="nil"/>
              <w:bottom w:val="nil"/>
              <w:right w:val="nil"/>
            </w:tcBorders>
            <w:shd w:val="clear" w:color="auto" w:fill="auto"/>
            <w:noWrap/>
            <w:vAlign w:val="bottom"/>
            <w:hideMark/>
          </w:tcPr>
          <w:p w:rsidR="002C76A7" w:rsidRPr="002C76A7" w:rsidRDefault="002C76A7" w:rsidP="002C76A7">
            <w:pPr>
              <w:spacing w:after="0" w:line="240" w:lineRule="auto"/>
              <w:rPr>
                <w:rFonts w:ascii="Arial" w:eastAsia="Times New Roman" w:hAnsi="Arial" w:cs="Arial"/>
                <w:color w:val="000000"/>
                <w:lang w:eastAsia="es-MX"/>
              </w:rPr>
            </w:pPr>
          </w:p>
        </w:tc>
        <w:tc>
          <w:tcPr>
            <w:tcW w:w="1287" w:type="dxa"/>
            <w:tcBorders>
              <w:top w:val="nil"/>
              <w:left w:val="nil"/>
              <w:bottom w:val="nil"/>
              <w:right w:val="nil"/>
            </w:tcBorders>
            <w:shd w:val="clear" w:color="auto" w:fill="auto"/>
            <w:noWrap/>
            <w:vAlign w:val="bottom"/>
            <w:hideMark/>
          </w:tcPr>
          <w:p w:rsidR="002C76A7" w:rsidRPr="002C76A7" w:rsidRDefault="002C76A7" w:rsidP="002C76A7">
            <w:pPr>
              <w:spacing w:after="0" w:line="240" w:lineRule="auto"/>
              <w:rPr>
                <w:rFonts w:ascii="Arial" w:eastAsia="Times New Roman" w:hAnsi="Arial" w:cs="Arial"/>
                <w:color w:val="000000"/>
                <w:lang w:eastAsia="es-MX"/>
              </w:rPr>
            </w:pPr>
          </w:p>
        </w:tc>
      </w:tr>
      <w:tr w:rsidR="002C76A7" w:rsidRPr="002C76A7" w:rsidTr="002C76A7">
        <w:trPr>
          <w:trHeight w:val="285"/>
        </w:trPr>
        <w:tc>
          <w:tcPr>
            <w:tcW w:w="637" w:type="dxa"/>
            <w:tcBorders>
              <w:top w:val="nil"/>
              <w:left w:val="nil"/>
              <w:bottom w:val="nil"/>
              <w:right w:val="nil"/>
            </w:tcBorders>
            <w:shd w:val="clear" w:color="auto" w:fill="auto"/>
            <w:noWrap/>
            <w:vAlign w:val="bottom"/>
            <w:hideMark/>
          </w:tcPr>
          <w:p w:rsidR="002C76A7" w:rsidRPr="002C76A7" w:rsidRDefault="002C76A7" w:rsidP="002C76A7">
            <w:pPr>
              <w:spacing w:after="0" w:line="240" w:lineRule="auto"/>
              <w:rPr>
                <w:rFonts w:ascii="Arial" w:eastAsia="Times New Roman" w:hAnsi="Arial" w:cs="Arial"/>
                <w:color w:val="000000"/>
                <w:lang w:eastAsia="es-MX"/>
              </w:rPr>
            </w:pPr>
            <w:r w:rsidRPr="002C76A7">
              <w:rPr>
                <w:rFonts w:ascii="Arial" w:eastAsia="Times New Roman" w:hAnsi="Arial" w:cs="Arial"/>
                <w:color w:val="000000"/>
                <w:lang w:eastAsia="es-MX"/>
              </w:rPr>
              <w:t>65+</w:t>
            </w:r>
          </w:p>
        </w:tc>
        <w:tc>
          <w:tcPr>
            <w:tcW w:w="1309" w:type="dxa"/>
            <w:tcBorders>
              <w:top w:val="nil"/>
              <w:left w:val="nil"/>
              <w:bottom w:val="nil"/>
              <w:right w:val="nil"/>
            </w:tcBorders>
            <w:shd w:val="clear" w:color="auto" w:fill="auto"/>
            <w:noWrap/>
            <w:vAlign w:val="bottom"/>
            <w:hideMark/>
          </w:tcPr>
          <w:p w:rsidR="002C76A7" w:rsidRPr="002C76A7" w:rsidRDefault="002C76A7" w:rsidP="002C76A7">
            <w:pPr>
              <w:spacing w:after="0" w:line="240" w:lineRule="auto"/>
              <w:jc w:val="right"/>
              <w:rPr>
                <w:rFonts w:ascii="Arial" w:eastAsia="Times New Roman" w:hAnsi="Arial" w:cs="Arial"/>
                <w:color w:val="000000"/>
                <w:lang w:eastAsia="es-MX"/>
              </w:rPr>
            </w:pPr>
            <w:r w:rsidRPr="002C76A7">
              <w:rPr>
                <w:rFonts w:ascii="Arial" w:eastAsia="Times New Roman" w:hAnsi="Arial" w:cs="Arial"/>
                <w:color w:val="000000"/>
                <w:lang w:eastAsia="es-MX"/>
              </w:rPr>
              <w:t>1.1</w:t>
            </w:r>
          </w:p>
        </w:tc>
        <w:tc>
          <w:tcPr>
            <w:tcW w:w="1566" w:type="dxa"/>
            <w:tcBorders>
              <w:top w:val="nil"/>
              <w:left w:val="nil"/>
              <w:bottom w:val="nil"/>
              <w:right w:val="nil"/>
            </w:tcBorders>
            <w:shd w:val="clear" w:color="auto" w:fill="auto"/>
            <w:noWrap/>
            <w:vAlign w:val="bottom"/>
            <w:hideMark/>
          </w:tcPr>
          <w:p w:rsidR="002C76A7" w:rsidRPr="002C76A7" w:rsidRDefault="002C76A7" w:rsidP="002C76A7">
            <w:pPr>
              <w:spacing w:after="0" w:line="240" w:lineRule="auto"/>
              <w:jc w:val="right"/>
              <w:rPr>
                <w:rFonts w:ascii="Arial" w:eastAsia="Times New Roman" w:hAnsi="Arial" w:cs="Arial"/>
                <w:color w:val="000000"/>
                <w:lang w:eastAsia="es-MX"/>
              </w:rPr>
            </w:pPr>
            <w:r w:rsidRPr="002C76A7">
              <w:rPr>
                <w:rFonts w:ascii="Arial" w:eastAsia="Times New Roman" w:hAnsi="Arial" w:cs="Arial"/>
                <w:color w:val="000000"/>
                <w:lang w:eastAsia="es-MX"/>
              </w:rPr>
              <w:t>32.1</w:t>
            </w:r>
          </w:p>
        </w:tc>
        <w:tc>
          <w:tcPr>
            <w:tcW w:w="1416" w:type="dxa"/>
            <w:tcBorders>
              <w:top w:val="nil"/>
              <w:left w:val="nil"/>
              <w:bottom w:val="nil"/>
              <w:right w:val="nil"/>
            </w:tcBorders>
            <w:shd w:val="clear" w:color="auto" w:fill="auto"/>
            <w:noWrap/>
            <w:vAlign w:val="bottom"/>
            <w:hideMark/>
          </w:tcPr>
          <w:p w:rsidR="002C76A7" w:rsidRPr="002C76A7" w:rsidRDefault="002C76A7" w:rsidP="002C76A7">
            <w:pPr>
              <w:spacing w:after="0" w:line="240" w:lineRule="auto"/>
              <w:jc w:val="right"/>
              <w:rPr>
                <w:rFonts w:ascii="Arial" w:eastAsia="Times New Roman" w:hAnsi="Arial" w:cs="Arial"/>
                <w:color w:val="000000"/>
                <w:lang w:eastAsia="es-MX"/>
              </w:rPr>
            </w:pPr>
            <w:r w:rsidRPr="002C76A7">
              <w:rPr>
                <w:rFonts w:ascii="Arial" w:eastAsia="Times New Roman" w:hAnsi="Arial" w:cs="Arial"/>
                <w:color w:val="000000"/>
                <w:lang w:eastAsia="es-MX"/>
              </w:rPr>
              <w:t>9.2</w:t>
            </w:r>
          </w:p>
        </w:tc>
        <w:tc>
          <w:tcPr>
            <w:tcW w:w="1416" w:type="dxa"/>
            <w:tcBorders>
              <w:top w:val="nil"/>
              <w:left w:val="nil"/>
              <w:bottom w:val="nil"/>
              <w:right w:val="nil"/>
            </w:tcBorders>
            <w:shd w:val="clear" w:color="auto" w:fill="auto"/>
            <w:noWrap/>
            <w:vAlign w:val="bottom"/>
            <w:hideMark/>
          </w:tcPr>
          <w:p w:rsidR="002C76A7" w:rsidRPr="002C76A7" w:rsidRDefault="002C76A7" w:rsidP="002C76A7">
            <w:pPr>
              <w:spacing w:after="0" w:line="240" w:lineRule="auto"/>
              <w:jc w:val="right"/>
              <w:rPr>
                <w:rFonts w:ascii="Arial" w:eastAsia="Times New Roman" w:hAnsi="Arial" w:cs="Arial"/>
                <w:color w:val="000000"/>
                <w:lang w:eastAsia="es-MX"/>
              </w:rPr>
            </w:pPr>
            <w:r w:rsidRPr="002C76A7">
              <w:rPr>
                <w:rFonts w:ascii="Arial" w:eastAsia="Times New Roman" w:hAnsi="Arial" w:cs="Arial"/>
                <w:color w:val="000000"/>
                <w:lang w:eastAsia="es-MX"/>
              </w:rPr>
              <w:t>56.1</w:t>
            </w:r>
          </w:p>
        </w:tc>
        <w:tc>
          <w:tcPr>
            <w:tcW w:w="1309" w:type="dxa"/>
            <w:tcBorders>
              <w:top w:val="nil"/>
              <w:left w:val="nil"/>
              <w:bottom w:val="nil"/>
              <w:right w:val="nil"/>
            </w:tcBorders>
            <w:shd w:val="clear" w:color="auto" w:fill="auto"/>
            <w:noWrap/>
            <w:vAlign w:val="bottom"/>
            <w:hideMark/>
          </w:tcPr>
          <w:p w:rsidR="002C76A7" w:rsidRPr="002C76A7" w:rsidRDefault="002C76A7" w:rsidP="002C76A7">
            <w:pPr>
              <w:spacing w:after="0" w:line="240" w:lineRule="auto"/>
              <w:jc w:val="right"/>
              <w:rPr>
                <w:rFonts w:ascii="Arial" w:eastAsia="Times New Roman" w:hAnsi="Arial" w:cs="Arial"/>
                <w:color w:val="000000"/>
                <w:lang w:eastAsia="es-MX"/>
              </w:rPr>
            </w:pPr>
            <w:r w:rsidRPr="002C76A7">
              <w:rPr>
                <w:rFonts w:ascii="Arial" w:eastAsia="Times New Roman" w:hAnsi="Arial" w:cs="Arial"/>
                <w:color w:val="000000"/>
                <w:lang w:eastAsia="es-MX"/>
              </w:rPr>
              <w:t>1.5</w:t>
            </w:r>
          </w:p>
        </w:tc>
        <w:tc>
          <w:tcPr>
            <w:tcW w:w="1287" w:type="dxa"/>
            <w:tcBorders>
              <w:top w:val="nil"/>
              <w:left w:val="nil"/>
              <w:bottom w:val="nil"/>
              <w:right w:val="nil"/>
            </w:tcBorders>
            <w:shd w:val="clear" w:color="auto" w:fill="auto"/>
            <w:noWrap/>
            <w:vAlign w:val="bottom"/>
            <w:hideMark/>
          </w:tcPr>
          <w:p w:rsidR="002C76A7" w:rsidRPr="002C76A7" w:rsidRDefault="002C76A7" w:rsidP="002C76A7">
            <w:pPr>
              <w:spacing w:after="0" w:line="240" w:lineRule="auto"/>
              <w:jc w:val="right"/>
              <w:rPr>
                <w:rFonts w:ascii="Arial" w:eastAsia="Times New Roman" w:hAnsi="Arial" w:cs="Arial"/>
                <w:color w:val="000000"/>
                <w:lang w:eastAsia="es-MX"/>
              </w:rPr>
            </w:pPr>
            <w:r w:rsidRPr="002C76A7">
              <w:rPr>
                <w:rFonts w:ascii="Arial" w:eastAsia="Times New Roman" w:hAnsi="Arial" w:cs="Arial"/>
                <w:color w:val="000000"/>
                <w:lang w:eastAsia="es-MX"/>
              </w:rPr>
              <w:t>100.0</w:t>
            </w:r>
          </w:p>
        </w:tc>
      </w:tr>
      <w:tr w:rsidR="002C76A7" w:rsidRPr="002C76A7" w:rsidTr="002C76A7">
        <w:trPr>
          <w:trHeight w:val="165"/>
        </w:trPr>
        <w:tc>
          <w:tcPr>
            <w:tcW w:w="637" w:type="dxa"/>
            <w:tcBorders>
              <w:top w:val="nil"/>
              <w:left w:val="nil"/>
              <w:bottom w:val="nil"/>
              <w:right w:val="nil"/>
            </w:tcBorders>
            <w:shd w:val="clear" w:color="auto" w:fill="auto"/>
            <w:noWrap/>
            <w:vAlign w:val="bottom"/>
            <w:hideMark/>
          </w:tcPr>
          <w:p w:rsidR="002C76A7" w:rsidRPr="002C76A7" w:rsidRDefault="002C76A7" w:rsidP="002C76A7">
            <w:pPr>
              <w:spacing w:after="0" w:line="240" w:lineRule="auto"/>
              <w:rPr>
                <w:rFonts w:ascii="Arial" w:eastAsia="Times New Roman" w:hAnsi="Arial" w:cs="Arial"/>
                <w:color w:val="000000"/>
                <w:lang w:eastAsia="es-MX"/>
              </w:rPr>
            </w:pPr>
          </w:p>
        </w:tc>
        <w:tc>
          <w:tcPr>
            <w:tcW w:w="1309" w:type="dxa"/>
            <w:tcBorders>
              <w:top w:val="nil"/>
              <w:left w:val="nil"/>
              <w:bottom w:val="nil"/>
              <w:right w:val="nil"/>
            </w:tcBorders>
            <w:shd w:val="clear" w:color="auto" w:fill="auto"/>
            <w:noWrap/>
            <w:vAlign w:val="bottom"/>
            <w:hideMark/>
          </w:tcPr>
          <w:p w:rsidR="002C76A7" w:rsidRPr="002C76A7" w:rsidRDefault="002C76A7" w:rsidP="002C76A7">
            <w:pPr>
              <w:spacing w:after="0" w:line="240" w:lineRule="auto"/>
              <w:rPr>
                <w:rFonts w:ascii="Arial" w:eastAsia="Times New Roman" w:hAnsi="Arial" w:cs="Arial"/>
                <w:color w:val="000000"/>
                <w:lang w:eastAsia="es-MX"/>
              </w:rPr>
            </w:pPr>
          </w:p>
        </w:tc>
        <w:tc>
          <w:tcPr>
            <w:tcW w:w="1566" w:type="dxa"/>
            <w:tcBorders>
              <w:top w:val="nil"/>
              <w:left w:val="nil"/>
              <w:bottom w:val="nil"/>
              <w:right w:val="nil"/>
            </w:tcBorders>
            <w:shd w:val="clear" w:color="auto" w:fill="auto"/>
            <w:noWrap/>
            <w:vAlign w:val="bottom"/>
            <w:hideMark/>
          </w:tcPr>
          <w:p w:rsidR="002C76A7" w:rsidRPr="002C76A7" w:rsidRDefault="002C76A7" w:rsidP="002C76A7">
            <w:pPr>
              <w:spacing w:after="0" w:line="240" w:lineRule="auto"/>
              <w:rPr>
                <w:rFonts w:ascii="Arial" w:eastAsia="Times New Roman" w:hAnsi="Arial" w:cs="Arial"/>
                <w:color w:val="000000"/>
                <w:lang w:eastAsia="es-MX"/>
              </w:rPr>
            </w:pPr>
          </w:p>
        </w:tc>
        <w:tc>
          <w:tcPr>
            <w:tcW w:w="1416" w:type="dxa"/>
            <w:tcBorders>
              <w:top w:val="nil"/>
              <w:left w:val="nil"/>
              <w:bottom w:val="nil"/>
              <w:right w:val="nil"/>
            </w:tcBorders>
            <w:shd w:val="clear" w:color="auto" w:fill="auto"/>
            <w:noWrap/>
            <w:vAlign w:val="bottom"/>
            <w:hideMark/>
          </w:tcPr>
          <w:p w:rsidR="002C76A7" w:rsidRPr="002C76A7" w:rsidRDefault="002C76A7" w:rsidP="002C76A7">
            <w:pPr>
              <w:spacing w:after="0" w:line="240" w:lineRule="auto"/>
              <w:rPr>
                <w:rFonts w:ascii="Arial" w:eastAsia="Times New Roman" w:hAnsi="Arial" w:cs="Arial"/>
                <w:color w:val="000000"/>
                <w:lang w:eastAsia="es-MX"/>
              </w:rPr>
            </w:pPr>
          </w:p>
        </w:tc>
        <w:tc>
          <w:tcPr>
            <w:tcW w:w="1416" w:type="dxa"/>
            <w:tcBorders>
              <w:top w:val="nil"/>
              <w:left w:val="nil"/>
              <w:bottom w:val="nil"/>
              <w:right w:val="nil"/>
            </w:tcBorders>
            <w:shd w:val="clear" w:color="auto" w:fill="auto"/>
            <w:noWrap/>
            <w:vAlign w:val="bottom"/>
            <w:hideMark/>
          </w:tcPr>
          <w:p w:rsidR="002C76A7" w:rsidRPr="002C76A7" w:rsidRDefault="002C76A7" w:rsidP="002C76A7">
            <w:pPr>
              <w:spacing w:after="0" w:line="240" w:lineRule="auto"/>
              <w:rPr>
                <w:rFonts w:ascii="Arial" w:eastAsia="Times New Roman" w:hAnsi="Arial" w:cs="Arial"/>
                <w:color w:val="000000"/>
                <w:lang w:eastAsia="es-MX"/>
              </w:rPr>
            </w:pPr>
          </w:p>
        </w:tc>
        <w:tc>
          <w:tcPr>
            <w:tcW w:w="1309" w:type="dxa"/>
            <w:tcBorders>
              <w:top w:val="nil"/>
              <w:left w:val="nil"/>
              <w:bottom w:val="nil"/>
              <w:right w:val="nil"/>
            </w:tcBorders>
            <w:shd w:val="clear" w:color="auto" w:fill="auto"/>
            <w:noWrap/>
            <w:vAlign w:val="bottom"/>
            <w:hideMark/>
          </w:tcPr>
          <w:p w:rsidR="002C76A7" w:rsidRPr="002C76A7" w:rsidRDefault="002C76A7" w:rsidP="002C76A7">
            <w:pPr>
              <w:spacing w:after="0" w:line="240" w:lineRule="auto"/>
              <w:rPr>
                <w:rFonts w:ascii="Arial" w:eastAsia="Times New Roman" w:hAnsi="Arial" w:cs="Arial"/>
                <w:color w:val="000000"/>
                <w:lang w:eastAsia="es-MX"/>
              </w:rPr>
            </w:pPr>
          </w:p>
        </w:tc>
        <w:tc>
          <w:tcPr>
            <w:tcW w:w="1287" w:type="dxa"/>
            <w:tcBorders>
              <w:top w:val="nil"/>
              <w:left w:val="nil"/>
              <w:bottom w:val="nil"/>
              <w:right w:val="nil"/>
            </w:tcBorders>
            <w:shd w:val="clear" w:color="auto" w:fill="auto"/>
            <w:noWrap/>
            <w:vAlign w:val="bottom"/>
            <w:hideMark/>
          </w:tcPr>
          <w:p w:rsidR="002C76A7" w:rsidRPr="002C76A7" w:rsidRDefault="002C76A7" w:rsidP="002C76A7">
            <w:pPr>
              <w:spacing w:after="0" w:line="240" w:lineRule="auto"/>
              <w:rPr>
                <w:rFonts w:ascii="Arial" w:eastAsia="Times New Roman" w:hAnsi="Arial" w:cs="Arial"/>
                <w:color w:val="000000"/>
                <w:lang w:eastAsia="es-MX"/>
              </w:rPr>
            </w:pPr>
          </w:p>
        </w:tc>
      </w:tr>
      <w:tr w:rsidR="002C76A7" w:rsidRPr="002C76A7" w:rsidTr="002C76A7">
        <w:trPr>
          <w:trHeight w:val="285"/>
        </w:trPr>
        <w:tc>
          <w:tcPr>
            <w:tcW w:w="637" w:type="dxa"/>
            <w:tcBorders>
              <w:top w:val="nil"/>
              <w:left w:val="nil"/>
              <w:bottom w:val="nil"/>
              <w:right w:val="nil"/>
            </w:tcBorders>
            <w:shd w:val="clear" w:color="auto" w:fill="auto"/>
            <w:noWrap/>
            <w:vAlign w:val="bottom"/>
            <w:hideMark/>
          </w:tcPr>
          <w:p w:rsidR="002C76A7" w:rsidRPr="002C76A7" w:rsidRDefault="002C76A7" w:rsidP="002C76A7">
            <w:pPr>
              <w:spacing w:after="0" w:line="240" w:lineRule="auto"/>
              <w:rPr>
                <w:rFonts w:ascii="Arial" w:eastAsia="Times New Roman" w:hAnsi="Arial" w:cs="Arial"/>
                <w:color w:val="000000"/>
                <w:lang w:eastAsia="es-MX"/>
              </w:rPr>
            </w:pPr>
            <w:r w:rsidRPr="002C76A7">
              <w:rPr>
                <w:rFonts w:ascii="Arial" w:eastAsia="Times New Roman" w:hAnsi="Arial" w:cs="Arial"/>
                <w:color w:val="000000"/>
                <w:lang w:eastAsia="es-MX"/>
              </w:rPr>
              <w:t>65-69</w:t>
            </w:r>
          </w:p>
        </w:tc>
        <w:tc>
          <w:tcPr>
            <w:tcW w:w="1309" w:type="dxa"/>
            <w:tcBorders>
              <w:top w:val="nil"/>
              <w:left w:val="nil"/>
              <w:bottom w:val="nil"/>
              <w:right w:val="nil"/>
            </w:tcBorders>
            <w:shd w:val="clear" w:color="auto" w:fill="auto"/>
            <w:noWrap/>
            <w:vAlign w:val="bottom"/>
            <w:hideMark/>
          </w:tcPr>
          <w:p w:rsidR="002C76A7" w:rsidRPr="002C76A7" w:rsidRDefault="002C76A7" w:rsidP="002C76A7">
            <w:pPr>
              <w:spacing w:after="0" w:line="240" w:lineRule="auto"/>
              <w:jc w:val="right"/>
              <w:rPr>
                <w:rFonts w:ascii="Arial" w:eastAsia="Times New Roman" w:hAnsi="Arial" w:cs="Arial"/>
                <w:color w:val="000000"/>
                <w:lang w:eastAsia="es-MX"/>
              </w:rPr>
            </w:pPr>
            <w:r w:rsidRPr="002C76A7">
              <w:rPr>
                <w:rFonts w:ascii="Arial" w:eastAsia="Times New Roman" w:hAnsi="Arial" w:cs="Arial"/>
                <w:color w:val="000000"/>
                <w:lang w:eastAsia="es-MX"/>
              </w:rPr>
              <w:t>1.5</w:t>
            </w:r>
          </w:p>
        </w:tc>
        <w:tc>
          <w:tcPr>
            <w:tcW w:w="1566" w:type="dxa"/>
            <w:tcBorders>
              <w:top w:val="nil"/>
              <w:left w:val="nil"/>
              <w:bottom w:val="nil"/>
              <w:right w:val="nil"/>
            </w:tcBorders>
            <w:shd w:val="clear" w:color="auto" w:fill="auto"/>
            <w:noWrap/>
            <w:vAlign w:val="bottom"/>
            <w:hideMark/>
          </w:tcPr>
          <w:p w:rsidR="002C76A7" w:rsidRPr="002C76A7" w:rsidRDefault="002C76A7" w:rsidP="002C76A7">
            <w:pPr>
              <w:spacing w:after="0" w:line="240" w:lineRule="auto"/>
              <w:jc w:val="right"/>
              <w:rPr>
                <w:rFonts w:ascii="Arial" w:eastAsia="Times New Roman" w:hAnsi="Arial" w:cs="Arial"/>
                <w:color w:val="000000"/>
                <w:lang w:eastAsia="es-MX"/>
              </w:rPr>
            </w:pPr>
            <w:r w:rsidRPr="002C76A7">
              <w:rPr>
                <w:rFonts w:ascii="Arial" w:eastAsia="Times New Roman" w:hAnsi="Arial" w:cs="Arial"/>
                <w:color w:val="000000"/>
                <w:lang w:eastAsia="es-MX"/>
              </w:rPr>
              <w:t>47.0</w:t>
            </w:r>
          </w:p>
        </w:tc>
        <w:tc>
          <w:tcPr>
            <w:tcW w:w="1416" w:type="dxa"/>
            <w:tcBorders>
              <w:top w:val="nil"/>
              <w:left w:val="nil"/>
              <w:bottom w:val="nil"/>
              <w:right w:val="nil"/>
            </w:tcBorders>
            <w:shd w:val="clear" w:color="auto" w:fill="auto"/>
            <w:noWrap/>
            <w:vAlign w:val="bottom"/>
            <w:hideMark/>
          </w:tcPr>
          <w:p w:rsidR="002C76A7" w:rsidRPr="002C76A7" w:rsidRDefault="002C76A7" w:rsidP="002C76A7">
            <w:pPr>
              <w:spacing w:after="0" w:line="240" w:lineRule="auto"/>
              <w:jc w:val="right"/>
              <w:rPr>
                <w:rFonts w:ascii="Arial" w:eastAsia="Times New Roman" w:hAnsi="Arial" w:cs="Arial"/>
                <w:color w:val="000000"/>
                <w:lang w:eastAsia="es-MX"/>
              </w:rPr>
            </w:pPr>
            <w:r w:rsidRPr="002C76A7">
              <w:rPr>
                <w:rFonts w:ascii="Arial" w:eastAsia="Times New Roman" w:hAnsi="Arial" w:cs="Arial"/>
                <w:color w:val="000000"/>
                <w:lang w:eastAsia="es-MX"/>
              </w:rPr>
              <w:t>13.2</w:t>
            </w:r>
          </w:p>
        </w:tc>
        <w:tc>
          <w:tcPr>
            <w:tcW w:w="1416" w:type="dxa"/>
            <w:tcBorders>
              <w:top w:val="nil"/>
              <w:left w:val="nil"/>
              <w:bottom w:val="nil"/>
              <w:right w:val="nil"/>
            </w:tcBorders>
            <w:shd w:val="clear" w:color="auto" w:fill="auto"/>
            <w:noWrap/>
            <w:vAlign w:val="bottom"/>
            <w:hideMark/>
          </w:tcPr>
          <w:p w:rsidR="002C76A7" w:rsidRPr="002C76A7" w:rsidRDefault="002C76A7" w:rsidP="002C76A7">
            <w:pPr>
              <w:spacing w:after="0" w:line="240" w:lineRule="auto"/>
              <w:jc w:val="right"/>
              <w:rPr>
                <w:rFonts w:ascii="Arial" w:eastAsia="Times New Roman" w:hAnsi="Arial" w:cs="Arial"/>
                <w:color w:val="000000"/>
                <w:lang w:eastAsia="es-MX"/>
              </w:rPr>
            </w:pPr>
            <w:r w:rsidRPr="002C76A7">
              <w:rPr>
                <w:rFonts w:ascii="Arial" w:eastAsia="Times New Roman" w:hAnsi="Arial" w:cs="Arial"/>
                <w:color w:val="000000"/>
                <w:lang w:eastAsia="es-MX"/>
              </w:rPr>
              <w:t>36.6</w:t>
            </w:r>
          </w:p>
        </w:tc>
        <w:tc>
          <w:tcPr>
            <w:tcW w:w="1309" w:type="dxa"/>
            <w:tcBorders>
              <w:top w:val="nil"/>
              <w:left w:val="nil"/>
              <w:bottom w:val="nil"/>
              <w:right w:val="nil"/>
            </w:tcBorders>
            <w:shd w:val="clear" w:color="auto" w:fill="auto"/>
            <w:noWrap/>
            <w:vAlign w:val="bottom"/>
            <w:hideMark/>
          </w:tcPr>
          <w:p w:rsidR="002C76A7" w:rsidRPr="002C76A7" w:rsidRDefault="002C76A7" w:rsidP="002C76A7">
            <w:pPr>
              <w:spacing w:after="0" w:line="240" w:lineRule="auto"/>
              <w:jc w:val="right"/>
              <w:rPr>
                <w:rFonts w:ascii="Arial" w:eastAsia="Times New Roman" w:hAnsi="Arial" w:cs="Arial"/>
                <w:color w:val="000000"/>
                <w:lang w:eastAsia="es-MX"/>
              </w:rPr>
            </w:pPr>
            <w:r w:rsidRPr="002C76A7">
              <w:rPr>
                <w:rFonts w:ascii="Arial" w:eastAsia="Times New Roman" w:hAnsi="Arial" w:cs="Arial"/>
                <w:color w:val="000000"/>
                <w:lang w:eastAsia="es-MX"/>
              </w:rPr>
              <w:t>1.7</w:t>
            </w:r>
          </w:p>
        </w:tc>
        <w:tc>
          <w:tcPr>
            <w:tcW w:w="1287" w:type="dxa"/>
            <w:tcBorders>
              <w:top w:val="nil"/>
              <w:left w:val="nil"/>
              <w:bottom w:val="nil"/>
              <w:right w:val="nil"/>
            </w:tcBorders>
            <w:shd w:val="clear" w:color="auto" w:fill="auto"/>
            <w:noWrap/>
            <w:vAlign w:val="bottom"/>
            <w:hideMark/>
          </w:tcPr>
          <w:p w:rsidR="002C76A7" w:rsidRPr="002C76A7" w:rsidRDefault="002C76A7" w:rsidP="002C76A7">
            <w:pPr>
              <w:spacing w:after="0" w:line="240" w:lineRule="auto"/>
              <w:jc w:val="right"/>
              <w:rPr>
                <w:rFonts w:ascii="Arial" w:eastAsia="Times New Roman" w:hAnsi="Arial" w:cs="Arial"/>
                <w:color w:val="000000"/>
                <w:lang w:eastAsia="es-MX"/>
              </w:rPr>
            </w:pPr>
            <w:r w:rsidRPr="002C76A7">
              <w:rPr>
                <w:rFonts w:ascii="Arial" w:eastAsia="Times New Roman" w:hAnsi="Arial" w:cs="Arial"/>
                <w:color w:val="000000"/>
                <w:lang w:eastAsia="es-MX"/>
              </w:rPr>
              <w:t>100.0</w:t>
            </w:r>
          </w:p>
        </w:tc>
      </w:tr>
      <w:tr w:rsidR="002C76A7" w:rsidRPr="002C76A7" w:rsidTr="002C76A7">
        <w:trPr>
          <w:trHeight w:val="285"/>
        </w:trPr>
        <w:tc>
          <w:tcPr>
            <w:tcW w:w="637" w:type="dxa"/>
            <w:tcBorders>
              <w:top w:val="nil"/>
              <w:left w:val="nil"/>
              <w:bottom w:val="nil"/>
              <w:right w:val="nil"/>
            </w:tcBorders>
            <w:shd w:val="clear" w:color="auto" w:fill="auto"/>
            <w:noWrap/>
            <w:vAlign w:val="bottom"/>
            <w:hideMark/>
          </w:tcPr>
          <w:p w:rsidR="002C76A7" w:rsidRPr="002C76A7" w:rsidRDefault="002C76A7" w:rsidP="002C76A7">
            <w:pPr>
              <w:spacing w:after="0" w:line="240" w:lineRule="auto"/>
              <w:rPr>
                <w:rFonts w:ascii="Arial" w:eastAsia="Times New Roman" w:hAnsi="Arial" w:cs="Arial"/>
                <w:color w:val="000000"/>
                <w:lang w:eastAsia="es-MX"/>
              </w:rPr>
            </w:pPr>
            <w:r w:rsidRPr="002C76A7">
              <w:rPr>
                <w:rFonts w:ascii="Arial" w:eastAsia="Times New Roman" w:hAnsi="Arial" w:cs="Arial"/>
                <w:color w:val="000000"/>
                <w:lang w:eastAsia="es-MX"/>
              </w:rPr>
              <w:t>70-74</w:t>
            </w:r>
          </w:p>
        </w:tc>
        <w:tc>
          <w:tcPr>
            <w:tcW w:w="1309" w:type="dxa"/>
            <w:tcBorders>
              <w:top w:val="nil"/>
              <w:left w:val="nil"/>
              <w:bottom w:val="nil"/>
              <w:right w:val="nil"/>
            </w:tcBorders>
            <w:shd w:val="clear" w:color="auto" w:fill="auto"/>
            <w:noWrap/>
            <w:vAlign w:val="bottom"/>
            <w:hideMark/>
          </w:tcPr>
          <w:p w:rsidR="002C76A7" w:rsidRPr="002C76A7" w:rsidRDefault="002C76A7" w:rsidP="002C76A7">
            <w:pPr>
              <w:spacing w:after="0" w:line="240" w:lineRule="auto"/>
              <w:jc w:val="right"/>
              <w:rPr>
                <w:rFonts w:ascii="Arial" w:eastAsia="Times New Roman" w:hAnsi="Arial" w:cs="Arial"/>
                <w:color w:val="000000"/>
                <w:lang w:eastAsia="es-MX"/>
              </w:rPr>
            </w:pPr>
            <w:r w:rsidRPr="002C76A7">
              <w:rPr>
                <w:rFonts w:ascii="Arial" w:eastAsia="Times New Roman" w:hAnsi="Arial" w:cs="Arial"/>
                <w:color w:val="000000"/>
                <w:lang w:eastAsia="es-MX"/>
              </w:rPr>
              <w:t>1.7</w:t>
            </w:r>
          </w:p>
        </w:tc>
        <w:tc>
          <w:tcPr>
            <w:tcW w:w="1566" w:type="dxa"/>
            <w:tcBorders>
              <w:top w:val="nil"/>
              <w:left w:val="nil"/>
              <w:bottom w:val="nil"/>
              <w:right w:val="nil"/>
            </w:tcBorders>
            <w:shd w:val="clear" w:color="auto" w:fill="auto"/>
            <w:noWrap/>
            <w:vAlign w:val="bottom"/>
            <w:hideMark/>
          </w:tcPr>
          <w:p w:rsidR="002C76A7" w:rsidRPr="002C76A7" w:rsidRDefault="002C76A7" w:rsidP="002C76A7">
            <w:pPr>
              <w:spacing w:after="0" w:line="240" w:lineRule="auto"/>
              <w:jc w:val="right"/>
              <w:rPr>
                <w:rFonts w:ascii="Arial" w:eastAsia="Times New Roman" w:hAnsi="Arial" w:cs="Arial"/>
                <w:color w:val="000000"/>
                <w:lang w:eastAsia="es-MX"/>
              </w:rPr>
            </w:pPr>
            <w:r w:rsidRPr="002C76A7">
              <w:rPr>
                <w:rFonts w:ascii="Arial" w:eastAsia="Times New Roman" w:hAnsi="Arial" w:cs="Arial"/>
                <w:color w:val="000000"/>
                <w:lang w:eastAsia="es-MX"/>
              </w:rPr>
              <w:t>39.9</w:t>
            </w:r>
          </w:p>
        </w:tc>
        <w:tc>
          <w:tcPr>
            <w:tcW w:w="1416" w:type="dxa"/>
            <w:tcBorders>
              <w:top w:val="nil"/>
              <w:left w:val="nil"/>
              <w:bottom w:val="nil"/>
              <w:right w:val="nil"/>
            </w:tcBorders>
            <w:shd w:val="clear" w:color="auto" w:fill="auto"/>
            <w:noWrap/>
            <w:vAlign w:val="bottom"/>
            <w:hideMark/>
          </w:tcPr>
          <w:p w:rsidR="002C76A7" w:rsidRPr="002C76A7" w:rsidRDefault="002C76A7" w:rsidP="002C76A7">
            <w:pPr>
              <w:spacing w:after="0" w:line="240" w:lineRule="auto"/>
              <w:jc w:val="right"/>
              <w:rPr>
                <w:rFonts w:ascii="Arial" w:eastAsia="Times New Roman" w:hAnsi="Arial" w:cs="Arial"/>
                <w:color w:val="000000"/>
                <w:lang w:eastAsia="es-MX"/>
              </w:rPr>
            </w:pPr>
            <w:r w:rsidRPr="002C76A7">
              <w:rPr>
                <w:rFonts w:ascii="Arial" w:eastAsia="Times New Roman" w:hAnsi="Arial" w:cs="Arial"/>
                <w:color w:val="000000"/>
                <w:lang w:eastAsia="es-MX"/>
              </w:rPr>
              <w:t>9.4</w:t>
            </w:r>
          </w:p>
        </w:tc>
        <w:tc>
          <w:tcPr>
            <w:tcW w:w="1416" w:type="dxa"/>
            <w:tcBorders>
              <w:top w:val="nil"/>
              <w:left w:val="nil"/>
              <w:bottom w:val="nil"/>
              <w:right w:val="nil"/>
            </w:tcBorders>
            <w:shd w:val="clear" w:color="auto" w:fill="auto"/>
            <w:noWrap/>
            <w:vAlign w:val="bottom"/>
            <w:hideMark/>
          </w:tcPr>
          <w:p w:rsidR="002C76A7" w:rsidRPr="002C76A7" w:rsidRDefault="002C76A7" w:rsidP="002C76A7">
            <w:pPr>
              <w:spacing w:after="0" w:line="240" w:lineRule="auto"/>
              <w:jc w:val="right"/>
              <w:rPr>
                <w:rFonts w:ascii="Arial" w:eastAsia="Times New Roman" w:hAnsi="Arial" w:cs="Arial"/>
                <w:color w:val="000000"/>
                <w:lang w:eastAsia="es-MX"/>
              </w:rPr>
            </w:pPr>
            <w:r w:rsidRPr="002C76A7">
              <w:rPr>
                <w:rFonts w:ascii="Arial" w:eastAsia="Times New Roman" w:hAnsi="Arial" w:cs="Arial"/>
                <w:color w:val="000000"/>
                <w:lang w:eastAsia="es-MX"/>
              </w:rPr>
              <w:t>47.1</w:t>
            </w:r>
          </w:p>
        </w:tc>
        <w:tc>
          <w:tcPr>
            <w:tcW w:w="1309" w:type="dxa"/>
            <w:tcBorders>
              <w:top w:val="nil"/>
              <w:left w:val="nil"/>
              <w:bottom w:val="nil"/>
              <w:right w:val="nil"/>
            </w:tcBorders>
            <w:shd w:val="clear" w:color="auto" w:fill="auto"/>
            <w:noWrap/>
            <w:vAlign w:val="bottom"/>
            <w:hideMark/>
          </w:tcPr>
          <w:p w:rsidR="002C76A7" w:rsidRPr="002C76A7" w:rsidRDefault="002C76A7" w:rsidP="002C76A7">
            <w:pPr>
              <w:spacing w:after="0" w:line="240" w:lineRule="auto"/>
              <w:jc w:val="right"/>
              <w:rPr>
                <w:rFonts w:ascii="Arial" w:eastAsia="Times New Roman" w:hAnsi="Arial" w:cs="Arial"/>
                <w:color w:val="000000"/>
                <w:lang w:eastAsia="es-MX"/>
              </w:rPr>
            </w:pPr>
            <w:r w:rsidRPr="002C76A7">
              <w:rPr>
                <w:rFonts w:ascii="Arial" w:eastAsia="Times New Roman" w:hAnsi="Arial" w:cs="Arial"/>
                <w:color w:val="000000"/>
                <w:lang w:eastAsia="es-MX"/>
              </w:rPr>
              <w:t>1.9</w:t>
            </w:r>
          </w:p>
        </w:tc>
        <w:tc>
          <w:tcPr>
            <w:tcW w:w="1287" w:type="dxa"/>
            <w:tcBorders>
              <w:top w:val="nil"/>
              <w:left w:val="nil"/>
              <w:bottom w:val="nil"/>
              <w:right w:val="nil"/>
            </w:tcBorders>
            <w:shd w:val="clear" w:color="auto" w:fill="auto"/>
            <w:noWrap/>
            <w:vAlign w:val="bottom"/>
            <w:hideMark/>
          </w:tcPr>
          <w:p w:rsidR="002C76A7" w:rsidRPr="002C76A7" w:rsidRDefault="002C76A7" w:rsidP="002C76A7">
            <w:pPr>
              <w:spacing w:after="0" w:line="240" w:lineRule="auto"/>
              <w:jc w:val="right"/>
              <w:rPr>
                <w:rFonts w:ascii="Arial" w:eastAsia="Times New Roman" w:hAnsi="Arial" w:cs="Arial"/>
                <w:color w:val="000000"/>
                <w:lang w:eastAsia="es-MX"/>
              </w:rPr>
            </w:pPr>
            <w:r w:rsidRPr="002C76A7">
              <w:rPr>
                <w:rFonts w:ascii="Arial" w:eastAsia="Times New Roman" w:hAnsi="Arial" w:cs="Arial"/>
                <w:color w:val="000000"/>
                <w:lang w:eastAsia="es-MX"/>
              </w:rPr>
              <w:t>100.0</w:t>
            </w:r>
          </w:p>
        </w:tc>
      </w:tr>
      <w:tr w:rsidR="002C76A7" w:rsidRPr="002C76A7" w:rsidTr="002C76A7">
        <w:trPr>
          <w:trHeight w:val="285"/>
        </w:trPr>
        <w:tc>
          <w:tcPr>
            <w:tcW w:w="637" w:type="dxa"/>
            <w:tcBorders>
              <w:top w:val="nil"/>
              <w:left w:val="nil"/>
              <w:bottom w:val="nil"/>
              <w:right w:val="nil"/>
            </w:tcBorders>
            <w:shd w:val="clear" w:color="auto" w:fill="auto"/>
            <w:noWrap/>
            <w:vAlign w:val="bottom"/>
            <w:hideMark/>
          </w:tcPr>
          <w:p w:rsidR="002C76A7" w:rsidRPr="002C76A7" w:rsidRDefault="002C76A7" w:rsidP="002C76A7">
            <w:pPr>
              <w:spacing w:after="0" w:line="240" w:lineRule="auto"/>
              <w:rPr>
                <w:rFonts w:ascii="Arial" w:eastAsia="Times New Roman" w:hAnsi="Arial" w:cs="Arial"/>
                <w:color w:val="000000"/>
                <w:lang w:eastAsia="es-MX"/>
              </w:rPr>
            </w:pPr>
            <w:r w:rsidRPr="002C76A7">
              <w:rPr>
                <w:rFonts w:ascii="Arial" w:eastAsia="Times New Roman" w:hAnsi="Arial" w:cs="Arial"/>
                <w:color w:val="000000"/>
                <w:lang w:eastAsia="es-MX"/>
              </w:rPr>
              <w:t>75-79</w:t>
            </w:r>
          </w:p>
        </w:tc>
        <w:tc>
          <w:tcPr>
            <w:tcW w:w="1309" w:type="dxa"/>
            <w:tcBorders>
              <w:top w:val="nil"/>
              <w:left w:val="nil"/>
              <w:bottom w:val="nil"/>
              <w:right w:val="nil"/>
            </w:tcBorders>
            <w:shd w:val="clear" w:color="auto" w:fill="auto"/>
            <w:noWrap/>
            <w:vAlign w:val="bottom"/>
            <w:hideMark/>
          </w:tcPr>
          <w:p w:rsidR="002C76A7" w:rsidRPr="002C76A7" w:rsidRDefault="002C76A7" w:rsidP="002C76A7">
            <w:pPr>
              <w:spacing w:after="0" w:line="240" w:lineRule="auto"/>
              <w:jc w:val="right"/>
              <w:rPr>
                <w:rFonts w:ascii="Arial" w:eastAsia="Times New Roman" w:hAnsi="Arial" w:cs="Arial"/>
                <w:color w:val="000000"/>
                <w:lang w:eastAsia="es-MX"/>
              </w:rPr>
            </w:pPr>
            <w:r w:rsidRPr="002C76A7">
              <w:rPr>
                <w:rFonts w:ascii="Arial" w:eastAsia="Times New Roman" w:hAnsi="Arial" w:cs="Arial"/>
                <w:color w:val="000000"/>
                <w:lang w:eastAsia="es-MX"/>
              </w:rPr>
              <w:t>0.8</w:t>
            </w:r>
          </w:p>
        </w:tc>
        <w:tc>
          <w:tcPr>
            <w:tcW w:w="1566" w:type="dxa"/>
            <w:tcBorders>
              <w:top w:val="nil"/>
              <w:left w:val="nil"/>
              <w:bottom w:val="nil"/>
              <w:right w:val="nil"/>
            </w:tcBorders>
            <w:shd w:val="clear" w:color="auto" w:fill="auto"/>
            <w:noWrap/>
            <w:vAlign w:val="bottom"/>
            <w:hideMark/>
          </w:tcPr>
          <w:p w:rsidR="002C76A7" w:rsidRPr="002C76A7" w:rsidRDefault="002C76A7" w:rsidP="002C76A7">
            <w:pPr>
              <w:spacing w:after="0" w:line="240" w:lineRule="auto"/>
              <w:jc w:val="right"/>
              <w:rPr>
                <w:rFonts w:ascii="Arial" w:eastAsia="Times New Roman" w:hAnsi="Arial" w:cs="Arial"/>
                <w:color w:val="000000"/>
                <w:lang w:eastAsia="es-MX"/>
              </w:rPr>
            </w:pPr>
            <w:r w:rsidRPr="002C76A7">
              <w:rPr>
                <w:rFonts w:ascii="Arial" w:eastAsia="Times New Roman" w:hAnsi="Arial" w:cs="Arial"/>
                <w:color w:val="000000"/>
                <w:lang w:eastAsia="es-MX"/>
              </w:rPr>
              <w:t>35.6</w:t>
            </w:r>
          </w:p>
        </w:tc>
        <w:tc>
          <w:tcPr>
            <w:tcW w:w="1416" w:type="dxa"/>
            <w:tcBorders>
              <w:top w:val="nil"/>
              <w:left w:val="nil"/>
              <w:bottom w:val="nil"/>
              <w:right w:val="nil"/>
            </w:tcBorders>
            <w:shd w:val="clear" w:color="auto" w:fill="auto"/>
            <w:noWrap/>
            <w:vAlign w:val="bottom"/>
            <w:hideMark/>
          </w:tcPr>
          <w:p w:rsidR="002C76A7" w:rsidRPr="002C76A7" w:rsidRDefault="002C76A7" w:rsidP="002C76A7">
            <w:pPr>
              <w:spacing w:after="0" w:line="240" w:lineRule="auto"/>
              <w:jc w:val="right"/>
              <w:rPr>
                <w:rFonts w:ascii="Arial" w:eastAsia="Times New Roman" w:hAnsi="Arial" w:cs="Arial"/>
                <w:color w:val="000000"/>
                <w:lang w:eastAsia="es-MX"/>
              </w:rPr>
            </w:pPr>
            <w:r w:rsidRPr="002C76A7">
              <w:rPr>
                <w:rFonts w:ascii="Arial" w:eastAsia="Times New Roman" w:hAnsi="Arial" w:cs="Arial"/>
                <w:color w:val="000000"/>
                <w:lang w:eastAsia="es-MX"/>
              </w:rPr>
              <w:t>10.8</w:t>
            </w:r>
          </w:p>
        </w:tc>
        <w:tc>
          <w:tcPr>
            <w:tcW w:w="1416" w:type="dxa"/>
            <w:tcBorders>
              <w:top w:val="nil"/>
              <w:left w:val="nil"/>
              <w:bottom w:val="nil"/>
              <w:right w:val="nil"/>
            </w:tcBorders>
            <w:shd w:val="clear" w:color="auto" w:fill="auto"/>
            <w:noWrap/>
            <w:vAlign w:val="bottom"/>
            <w:hideMark/>
          </w:tcPr>
          <w:p w:rsidR="002C76A7" w:rsidRPr="002C76A7" w:rsidRDefault="002C76A7" w:rsidP="002C76A7">
            <w:pPr>
              <w:spacing w:after="0" w:line="240" w:lineRule="auto"/>
              <w:jc w:val="right"/>
              <w:rPr>
                <w:rFonts w:ascii="Arial" w:eastAsia="Times New Roman" w:hAnsi="Arial" w:cs="Arial"/>
                <w:color w:val="000000"/>
                <w:lang w:eastAsia="es-MX"/>
              </w:rPr>
            </w:pPr>
            <w:r w:rsidRPr="002C76A7">
              <w:rPr>
                <w:rFonts w:ascii="Arial" w:eastAsia="Times New Roman" w:hAnsi="Arial" w:cs="Arial"/>
                <w:color w:val="000000"/>
                <w:lang w:eastAsia="es-MX"/>
              </w:rPr>
              <w:t>51.4</w:t>
            </w:r>
          </w:p>
        </w:tc>
        <w:tc>
          <w:tcPr>
            <w:tcW w:w="1309" w:type="dxa"/>
            <w:tcBorders>
              <w:top w:val="nil"/>
              <w:left w:val="nil"/>
              <w:bottom w:val="nil"/>
              <w:right w:val="nil"/>
            </w:tcBorders>
            <w:shd w:val="clear" w:color="auto" w:fill="auto"/>
            <w:noWrap/>
            <w:vAlign w:val="bottom"/>
            <w:hideMark/>
          </w:tcPr>
          <w:p w:rsidR="002C76A7" w:rsidRPr="002C76A7" w:rsidRDefault="002C76A7" w:rsidP="002C76A7">
            <w:pPr>
              <w:spacing w:after="0" w:line="240" w:lineRule="auto"/>
              <w:jc w:val="right"/>
              <w:rPr>
                <w:rFonts w:ascii="Arial" w:eastAsia="Times New Roman" w:hAnsi="Arial" w:cs="Arial"/>
                <w:color w:val="000000"/>
                <w:lang w:eastAsia="es-MX"/>
              </w:rPr>
            </w:pPr>
            <w:r w:rsidRPr="002C76A7">
              <w:rPr>
                <w:rFonts w:ascii="Arial" w:eastAsia="Times New Roman" w:hAnsi="Arial" w:cs="Arial"/>
                <w:color w:val="000000"/>
                <w:lang w:eastAsia="es-MX"/>
              </w:rPr>
              <w:t>1.3</w:t>
            </w:r>
          </w:p>
        </w:tc>
        <w:tc>
          <w:tcPr>
            <w:tcW w:w="1287" w:type="dxa"/>
            <w:tcBorders>
              <w:top w:val="nil"/>
              <w:left w:val="nil"/>
              <w:bottom w:val="nil"/>
              <w:right w:val="nil"/>
            </w:tcBorders>
            <w:shd w:val="clear" w:color="auto" w:fill="auto"/>
            <w:noWrap/>
            <w:vAlign w:val="bottom"/>
            <w:hideMark/>
          </w:tcPr>
          <w:p w:rsidR="002C76A7" w:rsidRPr="002C76A7" w:rsidRDefault="002C76A7" w:rsidP="002C76A7">
            <w:pPr>
              <w:spacing w:after="0" w:line="240" w:lineRule="auto"/>
              <w:jc w:val="right"/>
              <w:rPr>
                <w:rFonts w:ascii="Arial" w:eastAsia="Times New Roman" w:hAnsi="Arial" w:cs="Arial"/>
                <w:color w:val="000000"/>
                <w:lang w:eastAsia="es-MX"/>
              </w:rPr>
            </w:pPr>
            <w:r w:rsidRPr="002C76A7">
              <w:rPr>
                <w:rFonts w:ascii="Arial" w:eastAsia="Times New Roman" w:hAnsi="Arial" w:cs="Arial"/>
                <w:color w:val="000000"/>
                <w:lang w:eastAsia="es-MX"/>
              </w:rPr>
              <w:t>100.0</w:t>
            </w:r>
          </w:p>
        </w:tc>
      </w:tr>
      <w:tr w:rsidR="002C76A7" w:rsidRPr="002C76A7" w:rsidTr="002C76A7">
        <w:trPr>
          <w:trHeight w:val="285"/>
        </w:trPr>
        <w:tc>
          <w:tcPr>
            <w:tcW w:w="637" w:type="dxa"/>
            <w:tcBorders>
              <w:top w:val="nil"/>
              <w:left w:val="nil"/>
              <w:bottom w:val="nil"/>
              <w:right w:val="nil"/>
            </w:tcBorders>
            <w:shd w:val="clear" w:color="auto" w:fill="auto"/>
            <w:noWrap/>
            <w:vAlign w:val="bottom"/>
            <w:hideMark/>
          </w:tcPr>
          <w:p w:rsidR="002C76A7" w:rsidRPr="002C76A7" w:rsidRDefault="002C76A7" w:rsidP="002C76A7">
            <w:pPr>
              <w:spacing w:after="0" w:line="240" w:lineRule="auto"/>
              <w:rPr>
                <w:rFonts w:ascii="Arial" w:eastAsia="Times New Roman" w:hAnsi="Arial" w:cs="Arial"/>
                <w:color w:val="000000"/>
                <w:lang w:eastAsia="es-MX"/>
              </w:rPr>
            </w:pPr>
            <w:r w:rsidRPr="002C76A7">
              <w:rPr>
                <w:rFonts w:ascii="Arial" w:eastAsia="Times New Roman" w:hAnsi="Arial" w:cs="Arial"/>
                <w:color w:val="000000"/>
                <w:lang w:eastAsia="es-MX"/>
              </w:rPr>
              <w:t>80-84</w:t>
            </w:r>
          </w:p>
        </w:tc>
        <w:tc>
          <w:tcPr>
            <w:tcW w:w="1309" w:type="dxa"/>
            <w:tcBorders>
              <w:top w:val="nil"/>
              <w:left w:val="nil"/>
              <w:bottom w:val="nil"/>
              <w:right w:val="nil"/>
            </w:tcBorders>
            <w:shd w:val="clear" w:color="auto" w:fill="auto"/>
            <w:noWrap/>
            <w:vAlign w:val="bottom"/>
            <w:hideMark/>
          </w:tcPr>
          <w:p w:rsidR="002C76A7" w:rsidRPr="002C76A7" w:rsidRDefault="002C76A7" w:rsidP="002C76A7">
            <w:pPr>
              <w:spacing w:after="0" w:line="240" w:lineRule="auto"/>
              <w:jc w:val="right"/>
              <w:rPr>
                <w:rFonts w:ascii="Arial" w:eastAsia="Times New Roman" w:hAnsi="Arial" w:cs="Arial"/>
                <w:color w:val="000000"/>
                <w:lang w:eastAsia="es-MX"/>
              </w:rPr>
            </w:pPr>
            <w:r w:rsidRPr="002C76A7">
              <w:rPr>
                <w:rFonts w:ascii="Arial" w:eastAsia="Times New Roman" w:hAnsi="Arial" w:cs="Arial"/>
                <w:color w:val="000000"/>
                <w:lang w:eastAsia="es-MX"/>
              </w:rPr>
              <w:t>1.3</w:t>
            </w:r>
          </w:p>
        </w:tc>
        <w:tc>
          <w:tcPr>
            <w:tcW w:w="1566" w:type="dxa"/>
            <w:tcBorders>
              <w:top w:val="nil"/>
              <w:left w:val="nil"/>
              <w:bottom w:val="nil"/>
              <w:right w:val="nil"/>
            </w:tcBorders>
            <w:shd w:val="clear" w:color="auto" w:fill="auto"/>
            <w:noWrap/>
            <w:vAlign w:val="bottom"/>
            <w:hideMark/>
          </w:tcPr>
          <w:p w:rsidR="002C76A7" w:rsidRPr="002C76A7" w:rsidRDefault="002C76A7" w:rsidP="002C76A7">
            <w:pPr>
              <w:spacing w:after="0" w:line="240" w:lineRule="auto"/>
              <w:jc w:val="right"/>
              <w:rPr>
                <w:rFonts w:ascii="Arial" w:eastAsia="Times New Roman" w:hAnsi="Arial" w:cs="Arial"/>
                <w:color w:val="000000"/>
                <w:lang w:eastAsia="es-MX"/>
              </w:rPr>
            </w:pPr>
            <w:r w:rsidRPr="002C76A7">
              <w:rPr>
                <w:rFonts w:ascii="Arial" w:eastAsia="Times New Roman" w:hAnsi="Arial" w:cs="Arial"/>
                <w:color w:val="000000"/>
                <w:lang w:eastAsia="es-MX"/>
              </w:rPr>
              <w:t>23.1</w:t>
            </w:r>
          </w:p>
        </w:tc>
        <w:tc>
          <w:tcPr>
            <w:tcW w:w="1416" w:type="dxa"/>
            <w:tcBorders>
              <w:top w:val="nil"/>
              <w:left w:val="nil"/>
              <w:bottom w:val="nil"/>
              <w:right w:val="nil"/>
            </w:tcBorders>
            <w:shd w:val="clear" w:color="auto" w:fill="auto"/>
            <w:noWrap/>
            <w:vAlign w:val="bottom"/>
            <w:hideMark/>
          </w:tcPr>
          <w:p w:rsidR="002C76A7" w:rsidRPr="002C76A7" w:rsidRDefault="002C76A7" w:rsidP="002C76A7">
            <w:pPr>
              <w:spacing w:after="0" w:line="240" w:lineRule="auto"/>
              <w:jc w:val="right"/>
              <w:rPr>
                <w:rFonts w:ascii="Arial" w:eastAsia="Times New Roman" w:hAnsi="Arial" w:cs="Arial"/>
                <w:color w:val="000000"/>
                <w:lang w:eastAsia="es-MX"/>
              </w:rPr>
            </w:pPr>
            <w:r w:rsidRPr="002C76A7">
              <w:rPr>
                <w:rFonts w:ascii="Arial" w:eastAsia="Times New Roman" w:hAnsi="Arial" w:cs="Arial"/>
                <w:color w:val="000000"/>
                <w:lang w:eastAsia="es-MX"/>
              </w:rPr>
              <w:t>7.2</w:t>
            </w:r>
          </w:p>
        </w:tc>
        <w:tc>
          <w:tcPr>
            <w:tcW w:w="1416" w:type="dxa"/>
            <w:tcBorders>
              <w:top w:val="nil"/>
              <w:left w:val="nil"/>
              <w:bottom w:val="nil"/>
              <w:right w:val="nil"/>
            </w:tcBorders>
            <w:shd w:val="clear" w:color="auto" w:fill="auto"/>
            <w:noWrap/>
            <w:vAlign w:val="bottom"/>
            <w:hideMark/>
          </w:tcPr>
          <w:p w:rsidR="002C76A7" w:rsidRPr="002C76A7" w:rsidRDefault="002C76A7" w:rsidP="002C76A7">
            <w:pPr>
              <w:spacing w:after="0" w:line="240" w:lineRule="auto"/>
              <w:jc w:val="right"/>
              <w:rPr>
                <w:rFonts w:ascii="Arial" w:eastAsia="Times New Roman" w:hAnsi="Arial" w:cs="Arial"/>
                <w:color w:val="000000"/>
                <w:lang w:eastAsia="es-MX"/>
              </w:rPr>
            </w:pPr>
            <w:r w:rsidRPr="002C76A7">
              <w:rPr>
                <w:rFonts w:ascii="Arial" w:eastAsia="Times New Roman" w:hAnsi="Arial" w:cs="Arial"/>
                <w:color w:val="000000"/>
                <w:lang w:eastAsia="es-MX"/>
              </w:rPr>
              <w:t>67.6</w:t>
            </w:r>
          </w:p>
        </w:tc>
        <w:tc>
          <w:tcPr>
            <w:tcW w:w="1309" w:type="dxa"/>
            <w:tcBorders>
              <w:top w:val="nil"/>
              <w:left w:val="nil"/>
              <w:bottom w:val="nil"/>
              <w:right w:val="nil"/>
            </w:tcBorders>
            <w:shd w:val="clear" w:color="auto" w:fill="auto"/>
            <w:noWrap/>
            <w:vAlign w:val="bottom"/>
            <w:hideMark/>
          </w:tcPr>
          <w:p w:rsidR="002C76A7" w:rsidRPr="002C76A7" w:rsidRDefault="002C76A7" w:rsidP="002C76A7">
            <w:pPr>
              <w:spacing w:after="0" w:line="240" w:lineRule="auto"/>
              <w:jc w:val="right"/>
              <w:rPr>
                <w:rFonts w:ascii="Arial" w:eastAsia="Times New Roman" w:hAnsi="Arial" w:cs="Arial"/>
                <w:color w:val="000000"/>
                <w:lang w:eastAsia="es-MX"/>
              </w:rPr>
            </w:pPr>
            <w:r w:rsidRPr="002C76A7">
              <w:rPr>
                <w:rFonts w:ascii="Arial" w:eastAsia="Times New Roman" w:hAnsi="Arial" w:cs="Arial"/>
                <w:color w:val="000000"/>
                <w:lang w:eastAsia="es-MX"/>
              </w:rPr>
              <w:t>0.8</w:t>
            </w:r>
          </w:p>
        </w:tc>
        <w:tc>
          <w:tcPr>
            <w:tcW w:w="1287" w:type="dxa"/>
            <w:tcBorders>
              <w:top w:val="nil"/>
              <w:left w:val="nil"/>
              <w:bottom w:val="nil"/>
              <w:right w:val="nil"/>
            </w:tcBorders>
            <w:shd w:val="clear" w:color="auto" w:fill="auto"/>
            <w:noWrap/>
            <w:vAlign w:val="bottom"/>
            <w:hideMark/>
          </w:tcPr>
          <w:p w:rsidR="002C76A7" w:rsidRPr="002C76A7" w:rsidRDefault="002C76A7" w:rsidP="002C76A7">
            <w:pPr>
              <w:spacing w:after="0" w:line="240" w:lineRule="auto"/>
              <w:jc w:val="right"/>
              <w:rPr>
                <w:rFonts w:ascii="Arial" w:eastAsia="Times New Roman" w:hAnsi="Arial" w:cs="Arial"/>
                <w:color w:val="000000"/>
                <w:lang w:eastAsia="es-MX"/>
              </w:rPr>
            </w:pPr>
            <w:r w:rsidRPr="002C76A7">
              <w:rPr>
                <w:rFonts w:ascii="Arial" w:eastAsia="Times New Roman" w:hAnsi="Arial" w:cs="Arial"/>
                <w:color w:val="000000"/>
                <w:lang w:eastAsia="es-MX"/>
              </w:rPr>
              <w:t>100.0</w:t>
            </w:r>
          </w:p>
        </w:tc>
      </w:tr>
      <w:tr w:rsidR="002C76A7" w:rsidRPr="002C76A7" w:rsidTr="002C76A7">
        <w:trPr>
          <w:trHeight w:val="285"/>
        </w:trPr>
        <w:tc>
          <w:tcPr>
            <w:tcW w:w="637" w:type="dxa"/>
            <w:tcBorders>
              <w:top w:val="nil"/>
              <w:left w:val="nil"/>
              <w:bottom w:val="nil"/>
              <w:right w:val="nil"/>
            </w:tcBorders>
            <w:shd w:val="clear" w:color="auto" w:fill="auto"/>
            <w:noWrap/>
            <w:vAlign w:val="bottom"/>
            <w:hideMark/>
          </w:tcPr>
          <w:p w:rsidR="002C76A7" w:rsidRPr="002C76A7" w:rsidRDefault="002C76A7" w:rsidP="002C76A7">
            <w:pPr>
              <w:spacing w:after="0" w:line="240" w:lineRule="auto"/>
              <w:rPr>
                <w:rFonts w:ascii="Arial" w:eastAsia="Times New Roman" w:hAnsi="Arial" w:cs="Arial"/>
                <w:color w:val="000000"/>
                <w:lang w:eastAsia="es-MX"/>
              </w:rPr>
            </w:pPr>
            <w:r w:rsidRPr="002C76A7">
              <w:rPr>
                <w:rFonts w:ascii="Arial" w:eastAsia="Times New Roman" w:hAnsi="Arial" w:cs="Arial"/>
                <w:color w:val="000000"/>
                <w:lang w:eastAsia="es-MX"/>
              </w:rPr>
              <w:t>85-89</w:t>
            </w:r>
          </w:p>
        </w:tc>
        <w:tc>
          <w:tcPr>
            <w:tcW w:w="1309" w:type="dxa"/>
            <w:tcBorders>
              <w:top w:val="nil"/>
              <w:left w:val="nil"/>
              <w:bottom w:val="nil"/>
              <w:right w:val="nil"/>
            </w:tcBorders>
            <w:shd w:val="clear" w:color="auto" w:fill="auto"/>
            <w:noWrap/>
            <w:vAlign w:val="bottom"/>
            <w:hideMark/>
          </w:tcPr>
          <w:p w:rsidR="002C76A7" w:rsidRPr="002C76A7" w:rsidRDefault="002C76A7" w:rsidP="002C76A7">
            <w:pPr>
              <w:spacing w:after="0" w:line="240" w:lineRule="auto"/>
              <w:jc w:val="right"/>
              <w:rPr>
                <w:rFonts w:ascii="Arial" w:eastAsia="Times New Roman" w:hAnsi="Arial" w:cs="Arial"/>
                <w:color w:val="000000"/>
                <w:lang w:eastAsia="es-MX"/>
              </w:rPr>
            </w:pPr>
            <w:r w:rsidRPr="002C76A7">
              <w:rPr>
                <w:rFonts w:ascii="Arial" w:eastAsia="Times New Roman" w:hAnsi="Arial" w:cs="Arial"/>
                <w:color w:val="000000"/>
                <w:lang w:eastAsia="es-MX"/>
              </w:rPr>
              <w:t>0.4</w:t>
            </w:r>
          </w:p>
        </w:tc>
        <w:tc>
          <w:tcPr>
            <w:tcW w:w="1566" w:type="dxa"/>
            <w:tcBorders>
              <w:top w:val="nil"/>
              <w:left w:val="nil"/>
              <w:bottom w:val="nil"/>
              <w:right w:val="nil"/>
            </w:tcBorders>
            <w:shd w:val="clear" w:color="auto" w:fill="auto"/>
            <w:noWrap/>
            <w:vAlign w:val="bottom"/>
            <w:hideMark/>
          </w:tcPr>
          <w:p w:rsidR="002C76A7" w:rsidRPr="002C76A7" w:rsidRDefault="002C76A7" w:rsidP="002C76A7">
            <w:pPr>
              <w:spacing w:after="0" w:line="240" w:lineRule="auto"/>
              <w:jc w:val="right"/>
              <w:rPr>
                <w:rFonts w:ascii="Arial" w:eastAsia="Times New Roman" w:hAnsi="Arial" w:cs="Arial"/>
                <w:color w:val="000000"/>
                <w:lang w:eastAsia="es-MX"/>
              </w:rPr>
            </w:pPr>
            <w:r w:rsidRPr="002C76A7">
              <w:rPr>
                <w:rFonts w:ascii="Arial" w:eastAsia="Times New Roman" w:hAnsi="Arial" w:cs="Arial"/>
                <w:color w:val="000000"/>
                <w:lang w:eastAsia="es-MX"/>
              </w:rPr>
              <w:t>22.7</w:t>
            </w:r>
          </w:p>
        </w:tc>
        <w:tc>
          <w:tcPr>
            <w:tcW w:w="1416" w:type="dxa"/>
            <w:tcBorders>
              <w:top w:val="nil"/>
              <w:left w:val="nil"/>
              <w:bottom w:val="nil"/>
              <w:right w:val="nil"/>
            </w:tcBorders>
            <w:shd w:val="clear" w:color="auto" w:fill="auto"/>
            <w:noWrap/>
            <w:vAlign w:val="bottom"/>
            <w:hideMark/>
          </w:tcPr>
          <w:p w:rsidR="002C76A7" w:rsidRPr="002C76A7" w:rsidRDefault="002C76A7" w:rsidP="002C76A7">
            <w:pPr>
              <w:spacing w:after="0" w:line="240" w:lineRule="auto"/>
              <w:jc w:val="right"/>
              <w:rPr>
                <w:rFonts w:ascii="Arial" w:eastAsia="Times New Roman" w:hAnsi="Arial" w:cs="Arial"/>
                <w:color w:val="000000"/>
                <w:lang w:eastAsia="es-MX"/>
              </w:rPr>
            </w:pPr>
            <w:r w:rsidRPr="002C76A7">
              <w:rPr>
                <w:rFonts w:ascii="Arial" w:eastAsia="Times New Roman" w:hAnsi="Arial" w:cs="Arial"/>
                <w:color w:val="000000"/>
                <w:lang w:eastAsia="es-MX"/>
              </w:rPr>
              <w:t>7.5</w:t>
            </w:r>
          </w:p>
        </w:tc>
        <w:tc>
          <w:tcPr>
            <w:tcW w:w="1416" w:type="dxa"/>
            <w:tcBorders>
              <w:top w:val="nil"/>
              <w:left w:val="nil"/>
              <w:bottom w:val="nil"/>
              <w:right w:val="nil"/>
            </w:tcBorders>
            <w:shd w:val="clear" w:color="auto" w:fill="auto"/>
            <w:noWrap/>
            <w:vAlign w:val="bottom"/>
            <w:hideMark/>
          </w:tcPr>
          <w:p w:rsidR="002C76A7" w:rsidRPr="002C76A7" w:rsidRDefault="002C76A7" w:rsidP="002C76A7">
            <w:pPr>
              <w:spacing w:after="0" w:line="240" w:lineRule="auto"/>
              <w:jc w:val="right"/>
              <w:rPr>
                <w:rFonts w:ascii="Arial" w:eastAsia="Times New Roman" w:hAnsi="Arial" w:cs="Arial"/>
                <w:color w:val="000000"/>
                <w:lang w:eastAsia="es-MX"/>
              </w:rPr>
            </w:pPr>
            <w:r w:rsidRPr="002C76A7">
              <w:rPr>
                <w:rFonts w:ascii="Arial" w:eastAsia="Times New Roman" w:hAnsi="Arial" w:cs="Arial"/>
                <w:color w:val="000000"/>
                <w:lang w:eastAsia="es-MX"/>
              </w:rPr>
              <w:t>66.5</w:t>
            </w:r>
          </w:p>
        </w:tc>
        <w:tc>
          <w:tcPr>
            <w:tcW w:w="1309" w:type="dxa"/>
            <w:tcBorders>
              <w:top w:val="nil"/>
              <w:left w:val="nil"/>
              <w:bottom w:val="nil"/>
              <w:right w:val="nil"/>
            </w:tcBorders>
            <w:shd w:val="clear" w:color="auto" w:fill="auto"/>
            <w:noWrap/>
            <w:vAlign w:val="bottom"/>
            <w:hideMark/>
          </w:tcPr>
          <w:p w:rsidR="002C76A7" w:rsidRPr="002C76A7" w:rsidRDefault="002C76A7" w:rsidP="002C76A7">
            <w:pPr>
              <w:spacing w:after="0" w:line="240" w:lineRule="auto"/>
              <w:jc w:val="right"/>
              <w:rPr>
                <w:rFonts w:ascii="Arial" w:eastAsia="Times New Roman" w:hAnsi="Arial" w:cs="Arial"/>
                <w:color w:val="000000"/>
                <w:lang w:eastAsia="es-MX"/>
              </w:rPr>
            </w:pPr>
            <w:r w:rsidRPr="002C76A7">
              <w:rPr>
                <w:rFonts w:ascii="Arial" w:eastAsia="Times New Roman" w:hAnsi="Arial" w:cs="Arial"/>
                <w:color w:val="000000"/>
                <w:lang w:eastAsia="es-MX"/>
              </w:rPr>
              <w:t>2.8</w:t>
            </w:r>
          </w:p>
        </w:tc>
        <w:tc>
          <w:tcPr>
            <w:tcW w:w="1287" w:type="dxa"/>
            <w:tcBorders>
              <w:top w:val="nil"/>
              <w:left w:val="nil"/>
              <w:bottom w:val="nil"/>
              <w:right w:val="nil"/>
            </w:tcBorders>
            <w:shd w:val="clear" w:color="auto" w:fill="auto"/>
            <w:noWrap/>
            <w:vAlign w:val="bottom"/>
            <w:hideMark/>
          </w:tcPr>
          <w:p w:rsidR="002C76A7" w:rsidRPr="002C76A7" w:rsidRDefault="002C76A7" w:rsidP="002C76A7">
            <w:pPr>
              <w:spacing w:after="0" w:line="240" w:lineRule="auto"/>
              <w:jc w:val="right"/>
              <w:rPr>
                <w:rFonts w:ascii="Arial" w:eastAsia="Times New Roman" w:hAnsi="Arial" w:cs="Arial"/>
                <w:color w:val="000000"/>
                <w:lang w:eastAsia="es-MX"/>
              </w:rPr>
            </w:pPr>
            <w:r w:rsidRPr="002C76A7">
              <w:rPr>
                <w:rFonts w:ascii="Arial" w:eastAsia="Times New Roman" w:hAnsi="Arial" w:cs="Arial"/>
                <w:color w:val="000000"/>
                <w:lang w:eastAsia="es-MX"/>
              </w:rPr>
              <w:t>100.0</w:t>
            </w:r>
          </w:p>
        </w:tc>
      </w:tr>
      <w:tr w:rsidR="002C76A7" w:rsidRPr="002C76A7" w:rsidTr="002C76A7">
        <w:trPr>
          <w:trHeight w:val="285"/>
        </w:trPr>
        <w:tc>
          <w:tcPr>
            <w:tcW w:w="637" w:type="dxa"/>
            <w:tcBorders>
              <w:top w:val="nil"/>
              <w:left w:val="nil"/>
              <w:bottom w:val="nil"/>
              <w:right w:val="nil"/>
            </w:tcBorders>
            <w:shd w:val="clear" w:color="auto" w:fill="auto"/>
            <w:noWrap/>
            <w:vAlign w:val="bottom"/>
            <w:hideMark/>
          </w:tcPr>
          <w:p w:rsidR="002C76A7" w:rsidRPr="002C76A7" w:rsidRDefault="002C76A7" w:rsidP="002C76A7">
            <w:pPr>
              <w:spacing w:after="0" w:line="240" w:lineRule="auto"/>
              <w:rPr>
                <w:rFonts w:ascii="Arial" w:eastAsia="Times New Roman" w:hAnsi="Arial" w:cs="Arial"/>
                <w:color w:val="000000"/>
                <w:lang w:eastAsia="es-MX"/>
              </w:rPr>
            </w:pPr>
            <w:r w:rsidRPr="002C76A7">
              <w:rPr>
                <w:rFonts w:ascii="Arial" w:eastAsia="Times New Roman" w:hAnsi="Arial" w:cs="Arial"/>
                <w:color w:val="000000"/>
                <w:lang w:eastAsia="es-MX"/>
              </w:rPr>
              <w:t>90-94</w:t>
            </w:r>
          </w:p>
        </w:tc>
        <w:tc>
          <w:tcPr>
            <w:tcW w:w="1309" w:type="dxa"/>
            <w:tcBorders>
              <w:top w:val="nil"/>
              <w:left w:val="nil"/>
              <w:bottom w:val="nil"/>
              <w:right w:val="nil"/>
            </w:tcBorders>
            <w:shd w:val="clear" w:color="auto" w:fill="auto"/>
            <w:noWrap/>
            <w:vAlign w:val="bottom"/>
            <w:hideMark/>
          </w:tcPr>
          <w:p w:rsidR="002C76A7" w:rsidRPr="002C76A7" w:rsidRDefault="002C76A7" w:rsidP="002C76A7">
            <w:pPr>
              <w:spacing w:after="0" w:line="240" w:lineRule="auto"/>
              <w:jc w:val="right"/>
              <w:rPr>
                <w:rFonts w:ascii="Arial" w:eastAsia="Times New Roman" w:hAnsi="Arial" w:cs="Arial"/>
                <w:color w:val="000000"/>
                <w:lang w:eastAsia="es-MX"/>
              </w:rPr>
            </w:pPr>
            <w:r w:rsidRPr="002C76A7">
              <w:rPr>
                <w:rFonts w:ascii="Arial" w:eastAsia="Times New Roman" w:hAnsi="Arial" w:cs="Arial"/>
                <w:color w:val="000000"/>
                <w:lang w:eastAsia="es-MX"/>
              </w:rPr>
              <w:t>0.1</w:t>
            </w:r>
          </w:p>
        </w:tc>
        <w:tc>
          <w:tcPr>
            <w:tcW w:w="1566" w:type="dxa"/>
            <w:tcBorders>
              <w:top w:val="nil"/>
              <w:left w:val="nil"/>
              <w:bottom w:val="nil"/>
              <w:right w:val="nil"/>
            </w:tcBorders>
            <w:shd w:val="clear" w:color="auto" w:fill="auto"/>
            <w:noWrap/>
            <w:vAlign w:val="bottom"/>
            <w:hideMark/>
          </w:tcPr>
          <w:p w:rsidR="002C76A7" w:rsidRPr="002C76A7" w:rsidRDefault="002C76A7" w:rsidP="002C76A7">
            <w:pPr>
              <w:spacing w:after="0" w:line="240" w:lineRule="auto"/>
              <w:jc w:val="right"/>
              <w:rPr>
                <w:rFonts w:ascii="Arial" w:eastAsia="Times New Roman" w:hAnsi="Arial" w:cs="Arial"/>
                <w:color w:val="000000"/>
                <w:lang w:eastAsia="es-MX"/>
              </w:rPr>
            </w:pPr>
            <w:r w:rsidRPr="002C76A7">
              <w:rPr>
                <w:rFonts w:ascii="Arial" w:eastAsia="Times New Roman" w:hAnsi="Arial" w:cs="Arial"/>
                <w:color w:val="000000"/>
                <w:lang w:eastAsia="es-MX"/>
              </w:rPr>
              <w:t>21.7</w:t>
            </w:r>
          </w:p>
        </w:tc>
        <w:tc>
          <w:tcPr>
            <w:tcW w:w="1416" w:type="dxa"/>
            <w:tcBorders>
              <w:top w:val="nil"/>
              <w:left w:val="nil"/>
              <w:bottom w:val="nil"/>
              <w:right w:val="nil"/>
            </w:tcBorders>
            <w:shd w:val="clear" w:color="auto" w:fill="auto"/>
            <w:noWrap/>
            <w:vAlign w:val="bottom"/>
            <w:hideMark/>
          </w:tcPr>
          <w:p w:rsidR="002C76A7" w:rsidRPr="002C76A7" w:rsidRDefault="002C76A7" w:rsidP="002C76A7">
            <w:pPr>
              <w:spacing w:after="0" w:line="240" w:lineRule="auto"/>
              <w:jc w:val="right"/>
              <w:rPr>
                <w:rFonts w:ascii="Arial" w:eastAsia="Times New Roman" w:hAnsi="Arial" w:cs="Arial"/>
                <w:color w:val="000000"/>
                <w:lang w:eastAsia="es-MX"/>
              </w:rPr>
            </w:pPr>
            <w:r w:rsidRPr="002C76A7">
              <w:rPr>
                <w:rFonts w:ascii="Arial" w:eastAsia="Times New Roman" w:hAnsi="Arial" w:cs="Arial"/>
                <w:color w:val="000000"/>
                <w:lang w:eastAsia="es-MX"/>
              </w:rPr>
              <w:t>5.8</w:t>
            </w:r>
          </w:p>
        </w:tc>
        <w:tc>
          <w:tcPr>
            <w:tcW w:w="1416" w:type="dxa"/>
            <w:tcBorders>
              <w:top w:val="nil"/>
              <w:left w:val="nil"/>
              <w:bottom w:val="nil"/>
              <w:right w:val="nil"/>
            </w:tcBorders>
            <w:shd w:val="clear" w:color="auto" w:fill="auto"/>
            <w:noWrap/>
            <w:vAlign w:val="bottom"/>
            <w:hideMark/>
          </w:tcPr>
          <w:p w:rsidR="002C76A7" w:rsidRPr="002C76A7" w:rsidRDefault="002C76A7" w:rsidP="002C76A7">
            <w:pPr>
              <w:spacing w:after="0" w:line="240" w:lineRule="auto"/>
              <w:jc w:val="right"/>
              <w:rPr>
                <w:rFonts w:ascii="Arial" w:eastAsia="Times New Roman" w:hAnsi="Arial" w:cs="Arial"/>
                <w:color w:val="000000"/>
                <w:lang w:eastAsia="es-MX"/>
              </w:rPr>
            </w:pPr>
            <w:r w:rsidRPr="002C76A7">
              <w:rPr>
                <w:rFonts w:ascii="Arial" w:eastAsia="Times New Roman" w:hAnsi="Arial" w:cs="Arial"/>
                <w:color w:val="000000"/>
                <w:lang w:eastAsia="es-MX"/>
              </w:rPr>
              <w:t>71.9</w:t>
            </w:r>
          </w:p>
        </w:tc>
        <w:tc>
          <w:tcPr>
            <w:tcW w:w="1309" w:type="dxa"/>
            <w:tcBorders>
              <w:top w:val="nil"/>
              <w:left w:val="nil"/>
              <w:bottom w:val="nil"/>
              <w:right w:val="nil"/>
            </w:tcBorders>
            <w:shd w:val="clear" w:color="auto" w:fill="auto"/>
            <w:noWrap/>
            <w:vAlign w:val="bottom"/>
            <w:hideMark/>
          </w:tcPr>
          <w:p w:rsidR="002C76A7" w:rsidRPr="002C76A7" w:rsidRDefault="002C76A7" w:rsidP="002C76A7">
            <w:pPr>
              <w:spacing w:after="0" w:line="240" w:lineRule="auto"/>
              <w:jc w:val="right"/>
              <w:rPr>
                <w:rFonts w:ascii="Arial" w:eastAsia="Times New Roman" w:hAnsi="Arial" w:cs="Arial"/>
                <w:color w:val="000000"/>
                <w:lang w:eastAsia="es-MX"/>
              </w:rPr>
            </w:pPr>
            <w:r w:rsidRPr="002C76A7">
              <w:rPr>
                <w:rFonts w:ascii="Arial" w:eastAsia="Times New Roman" w:hAnsi="Arial" w:cs="Arial"/>
                <w:color w:val="000000"/>
                <w:lang w:eastAsia="es-MX"/>
              </w:rPr>
              <w:t>0.5</w:t>
            </w:r>
          </w:p>
        </w:tc>
        <w:tc>
          <w:tcPr>
            <w:tcW w:w="1287" w:type="dxa"/>
            <w:tcBorders>
              <w:top w:val="nil"/>
              <w:left w:val="nil"/>
              <w:bottom w:val="nil"/>
              <w:right w:val="nil"/>
            </w:tcBorders>
            <w:shd w:val="clear" w:color="auto" w:fill="auto"/>
            <w:noWrap/>
            <w:vAlign w:val="bottom"/>
            <w:hideMark/>
          </w:tcPr>
          <w:p w:rsidR="002C76A7" w:rsidRPr="002C76A7" w:rsidRDefault="002C76A7" w:rsidP="002C76A7">
            <w:pPr>
              <w:spacing w:after="0" w:line="240" w:lineRule="auto"/>
              <w:jc w:val="right"/>
              <w:rPr>
                <w:rFonts w:ascii="Arial" w:eastAsia="Times New Roman" w:hAnsi="Arial" w:cs="Arial"/>
                <w:color w:val="000000"/>
                <w:lang w:eastAsia="es-MX"/>
              </w:rPr>
            </w:pPr>
            <w:r w:rsidRPr="002C76A7">
              <w:rPr>
                <w:rFonts w:ascii="Arial" w:eastAsia="Times New Roman" w:hAnsi="Arial" w:cs="Arial"/>
                <w:color w:val="000000"/>
                <w:lang w:eastAsia="es-MX"/>
              </w:rPr>
              <w:t>100.0</w:t>
            </w:r>
          </w:p>
        </w:tc>
      </w:tr>
      <w:tr w:rsidR="002C76A7" w:rsidRPr="002C76A7" w:rsidTr="002C76A7">
        <w:trPr>
          <w:trHeight w:val="285"/>
        </w:trPr>
        <w:tc>
          <w:tcPr>
            <w:tcW w:w="637" w:type="dxa"/>
            <w:tcBorders>
              <w:top w:val="nil"/>
              <w:left w:val="nil"/>
              <w:bottom w:val="nil"/>
              <w:right w:val="nil"/>
            </w:tcBorders>
            <w:shd w:val="clear" w:color="auto" w:fill="auto"/>
            <w:noWrap/>
            <w:vAlign w:val="bottom"/>
            <w:hideMark/>
          </w:tcPr>
          <w:p w:rsidR="002C76A7" w:rsidRPr="002C76A7" w:rsidRDefault="002C76A7" w:rsidP="002C76A7">
            <w:pPr>
              <w:spacing w:after="0" w:line="240" w:lineRule="auto"/>
              <w:rPr>
                <w:rFonts w:ascii="Arial" w:eastAsia="Times New Roman" w:hAnsi="Arial" w:cs="Arial"/>
                <w:color w:val="000000"/>
                <w:lang w:eastAsia="es-MX"/>
              </w:rPr>
            </w:pPr>
            <w:r w:rsidRPr="002C76A7">
              <w:rPr>
                <w:rFonts w:ascii="Arial" w:eastAsia="Times New Roman" w:hAnsi="Arial" w:cs="Arial"/>
                <w:color w:val="000000"/>
                <w:lang w:eastAsia="es-MX"/>
              </w:rPr>
              <w:t>95-99</w:t>
            </w:r>
          </w:p>
        </w:tc>
        <w:tc>
          <w:tcPr>
            <w:tcW w:w="1309" w:type="dxa"/>
            <w:tcBorders>
              <w:top w:val="nil"/>
              <w:left w:val="nil"/>
              <w:bottom w:val="nil"/>
              <w:right w:val="nil"/>
            </w:tcBorders>
            <w:shd w:val="clear" w:color="auto" w:fill="auto"/>
            <w:noWrap/>
            <w:vAlign w:val="bottom"/>
            <w:hideMark/>
          </w:tcPr>
          <w:p w:rsidR="002C76A7" w:rsidRPr="002C76A7" w:rsidRDefault="002C76A7" w:rsidP="002C76A7">
            <w:pPr>
              <w:spacing w:after="0" w:line="240" w:lineRule="auto"/>
              <w:jc w:val="right"/>
              <w:rPr>
                <w:rFonts w:ascii="Arial" w:eastAsia="Times New Roman" w:hAnsi="Arial" w:cs="Arial"/>
                <w:color w:val="000000"/>
                <w:lang w:eastAsia="es-MX"/>
              </w:rPr>
            </w:pPr>
            <w:r w:rsidRPr="002C76A7">
              <w:rPr>
                <w:rFonts w:ascii="Arial" w:eastAsia="Times New Roman" w:hAnsi="Arial" w:cs="Arial"/>
                <w:color w:val="000000"/>
                <w:lang w:eastAsia="es-MX"/>
              </w:rPr>
              <w:t>0.9</w:t>
            </w:r>
          </w:p>
        </w:tc>
        <w:tc>
          <w:tcPr>
            <w:tcW w:w="1566" w:type="dxa"/>
            <w:tcBorders>
              <w:top w:val="nil"/>
              <w:left w:val="nil"/>
              <w:bottom w:val="nil"/>
              <w:right w:val="nil"/>
            </w:tcBorders>
            <w:shd w:val="clear" w:color="auto" w:fill="auto"/>
            <w:noWrap/>
            <w:vAlign w:val="bottom"/>
            <w:hideMark/>
          </w:tcPr>
          <w:p w:rsidR="002C76A7" w:rsidRPr="002C76A7" w:rsidRDefault="002C76A7" w:rsidP="002C76A7">
            <w:pPr>
              <w:spacing w:after="0" w:line="240" w:lineRule="auto"/>
              <w:jc w:val="right"/>
              <w:rPr>
                <w:rFonts w:ascii="Arial" w:eastAsia="Times New Roman" w:hAnsi="Arial" w:cs="Arial"/>
                <w:color w:val="000000"/>
                <w:lang w:eastAsia="es-MX"/>
              </w:rPr>
            </w:pPr>
            <w:r w:rsidRPr="002C76A7">
              <w:rPr>
                <w:rFonts w:ascii="Arial" w:eastAsia="Times New Roman" w:hAnsi="Arial" w:cs="Arial"/>
                <w:color w:val="000000"/>
                <w:lang w:eastAsia="es-MX"/>
              </w:rPr>
              <w:t>7.9</w:t>
            </w:r>
          </w:p>
        </w:tc>
        <w:tc>
          <w:tcPr>
            <w:tcW w:w="1416" w:type="dxa"/>
            <w:tcBorders>
              <w:top w:val="nil"/>
              <w:left w:val="nil"/>
              <w:bottom w:val="nil"/>
              <w:right w:val="nil"/>
            </w:tcBorders>
            <w:shd w:val="clear" w:color="auto" w:fill="auto"/>
            <w:noWrap/>
            <w:vAlign w:val="bottom"/>
            <w:hideMark/>
          </w:tcPr>
          <w:p w:rsidR="002C76A7" w:rsidRPr="002C76A7" w:rsidRDefault="002C76A7" w:rsidP="002C76A7">
            <w:pPr>
              <w:spacing w:after="0" w:line="240" w:lineRule="auto"/>
              <w:jc w:val="right"/>
              <w:rPr>
                <w:rFonts w:ascii="Arial" w:eastAsia="Times New Roman" w:hAnsi="Arial" w:cs="Arial"/>
                <w:color w:val="000000"/>
                <w:lang w:eastAsia="es-MX"/>
              </w:rPr>
            </w:pPr>
            <w:r w:rsidRPr="002C76A7">
              <w:rPr>
                <w:rFonts w:ascii="Arial" w:eastAsia="Times New Roman" w:hAnsi="Arial" w:cs="Arial"/>
                <w:color w:val="000000"/>
                <w:lang w:eastAsia="es-MX"/>
              </w:rPr>
              <w:t>4.9</w:t>
            </w:r>
          </w:p>
        </w:tc>
        <w:tc>
          <w:tcPr>
            <w:tcW w:w="1416" w:type="dxa"/>
            <w:tcBorders>
              <w:top w:val="nil"/>
              <w:left w:val="nil"/>
              <w:bottom w:val="nil"/>
              <w:right w:val="nil"/>
            </w:tcBorders>
            <w:shd w:val="clear" w:color="auto" w:fill="auto"/>
            <w:noWrap/>
            <w:vAlign w:val="bottom"/>
            <w:hideMark/>
          </w:tcPr>
          <w:p w:rsidR="002C76A7" w:rsidRPr="002C76A7" w:rsidRDefault="002C76A7" w:rsidP="002C76A7">
            <w:pPr>
              <w:spacing w:after="0" w:line="240" w:lineRule="auto"/>
              <w:jc w:val="right"/>
              <w:rPr>
                <w:rFonts w:ascii="Arial" w:eastAsia="Times New Roman" w:hAnsi="Arial" w:cs="Arial"/>
                <w:color w:val="000000"/>
                <w:lang w:eastAsia="es-MX"/>
              </w:rPr>
            </w:pPr>
            <w:r w:rsidRPr="002C76A7">
              <w:rPr>
                <w:rFonts w:ascii="Arial" w:eastAsia="Times New Roman" w:hAnsi="Arial" w:cs="Arial"/>
                <w:color w:val="000000"/>
                <w:lang w:eastAsia="es-MX"/>
              </w:rPr>
              <w:t>85.7</w:t>
            </w:r>
          </w:p>
        </w:tc>
        <w:tc>
          <w:tcPr>
            <w:tcW w:w="1309" w:type="dxa"/>
            <w:tcBorders>
              <w:top w:val="nil"/>
              <w:left w:val="nil"/>
              <w:bottom w:val="nil"/>
              <w:right w:val="nil"/>
            </w:tcBorders>
            <w:shd w:val="clear" w:color="auto" w:fill="auto"/>
            <w:noWrap/>
            <w:vAlign w:val="bottom"/>
            <w:hideMark/>
          </w:tcPr>
          <w:p w:rsidR="002C76A7" w:rsidRPr="002C76A7" w:rsidRDefault="002C76A7" w:rsidP="002C76A7">
            <w:pPr>
              <w:spacing w:after="0" w:line="240" w:lineRule="auto"/>
              <w:jc w:val="right"/>
              <w:rPr>
                <w:rFonts w:ascii="Arial" w:eastAsia="Times New Roman" w:hAnsi="Arial" w:cs="Arial"/>
                <w:color w:val="000000"/>
                <w:lang w:eastAsia="es-MX"/>
              </w:rPr>
            </w:pPr>
            <w:r w:rsidRPr="002C76A7">
              <w:rPr>
                <w:rFonts w:ascii="Arial" w:eastAsia="Times New Roman" w:hAnsi="Arial" w:cs="Arial"/>
                <w:color w:val="000000"/>
                <w:lang w:eastAsia="es-MX"/>
              </w:rPr>
              <w:t>0.5</w:t>
            </w:r>
          </w:p>
        </w:tc>
        <w:tc>
          <w:tcPr>
            <w:tcW w:w="1287" w:type="dxa"/>
            <w:tcBorders>
              <w:top w:val="nil"/>
              <w:left w:val="nil"/>
              <w:bottom w:val="nil"/>
              <w:right w:val="nil"/>
            </w:tcBorders>
            <w:shd w:val="clear" w:color="auto" w:fill="auto"/>
            <w:noWrap/>
            <w:vAlign w:val="bottom"/>
            <w:hideMark/>
          </w:tcPr>
          <w:p w:rsidR="002C76A7" w:rsidRPr="002C76A7" w:rsidRDefault="002C76A7" w:rsidP="002C76A7">
            <w:pPr>
              <w:spacing w:after="0" w:line="240" w:lineRule="auto"/>
              <w:jc w:val="right"/>
              <w:rPr>
                <w:rFonts w:ascii="Arial" w:eastAsia="Times New Roman" w:hAnsi="Arial" w:cs="Arial"/>
                <w:color w:val="000000"/>
                <w:lang w:eastAsia="es-MX"/>
              </w:rPr>
            </w:pPr>
            <w:r w:rsidRPr="002C76A7">
              <w:rPr>
                <w:rFonts w:ascii="Arial" w:eastAsia="Times New Roman" w:hAnsi="Arial" w:cs="Arial"/>
                <w:color w:val="000000"/>
                <w:lang w:eastAsia="es-MX"/>
              </w:rPr>
              <w:t>100.0</w:t>
            </w:r>
          </w:p>
        </w:tc>
      </w:tr>
      <w:tr w:rsidR="002C76A7" w:rsidRPr="002C76A7" w:rsidTr="002C76A7">
        <w:trPr>
          <w:trHeight w:val="285"/>
        </w:trPr>
        <w:tc>
          <w:tcPr>
            <w:tcW w:w="637" w:type="dxa"/>
            <w:tcBorders>
              <w:top w:val="nil"/>
              <w:left w:val="nil"/>
              <w:bottom w:val="nil"/>
              <w:right w:val="nil"/>
            </w:tcBorders>
            <w:shd w:val="clear" w:color="auto" w:fill="auto"/>
            <w:noWrap/>
            <w:vAlign w:val="bottom"/>
            <w:hideMark/>
          </w:tcPr>
          <w:p w:rsidR="002C76A7" w:rsidRPr="002C76A7" w:rsidRDefault="002C76A7" w:rsidP="002C76A7">
            <w:pPr>
              <w:spacing w:after="0" w:line="240" w:lineRule="auto"/>
              <w:rPr>
                <w:rFonts w:ascii="Arial" w:eastAsia="Times New Roman" w:hAnsi="Arial" w:cs="Arial"/>
                <w:color w:val="000000"/>
                <w:lang w:eastAsia="es-MX"/>
              </w:rPr>
            </w:pPr>
            <w:r w:rsidRPr="002C76A7">
              <w:rPr>
                <w:rFonts w:ascii="Arial" w:eastAsia="Times New Roman" w:hAnsi="Arial" w:cs="Arial"/>
                <w:color w:val="000000"/>
                <w:lang w:eastAsia="es-MX"/>
              </w:rPr>
              <w:t>100+</w:t>
            </w:r>
          </w:p>
        </w:tc>
        <w:tc>
          <w:tcPr>
            <w:tcW w:w="1309" w:type="dxa"/>
            <w:tcBorders>
              <w:top w:val="nil"/>
              <w:left w:val="nil"/>
              <w:bottom w:val="nil"/>
              <w:right w:val="nil"/>
            </w:tcBorders>
            <w:shd w:val="clear" w:color="auto" w:fill="auto"/>
            <w:noWrap/>
            <w:vAlign w:val="bottom"/>
            <w:hideMark/>
          </w:tcPr>
          <w:p w:rsidR="002C76A7" w:rsidRPr="002C76A7" w:rsidRDefault="002C76A7" w:rsidP="002C76A7">
            <w:pPr>
              <w:spacing w:after="0" w:line="240" w:lineRule="auto"/>
              <w:jc w:val="right"/>
              <w:rPr>
                <w:rFonts w:ascii="Arial" w:eastAsia="Times New Roman" w:hAnsi="Arial" w:cs="Arial"/>
                <w:color w:val="000000"/>
                <w:lang w:eastAsia="es-MX"/>
              </w:rPr>
            </w:pPr>
            <w:r w:rsidRPr="002C76A7">
              <w:rPr>
                <w:rFonts w:ascii="Arial" w:eastAsia="Times New Roman" w:hAnsi="Arial" w:cs="Arial"/>
                <w:color w:val="000000"/>
                <w:lang w:eastAsia="es-MX"/>
              </w:rPr>
              <w:t>0.0</w:t>
            </w:r>
          </w:p>
        </w:tc>
        <w:tc>
          <w:tcPr>
            <w:tcW w:w="1566" w:type="dxa"/>
            <w:tcBorders>
              <w:top w:val="nil"/>
              <w:left w:val="nil"/>
              <w:bottom w:val="nil"/>
              <w:right w:val="nil"/>
            </w:tcBorders>
            <w:shd w:val="clear" w:color="auto" w:fill="auto"/>
            <w:noWrap/>
            <w:vAlign w:val="bottom"/>
            <w:hideMark/>
          </w:tcPr>
          <w:p w:rsidR="002C76A7" w:rsidRPr="002C76A7" w:rsidRDefault="002C76A7" w:rsidP="002C76A7">
            <w:pPr>
              <w:spacing w:after="0" w:line="240" w:lineRule="auto"/>
              <w:jc w:val="right"/>
              <w:rPr>
                <w:rFonts w:ascii="Arial" w:eastAsia="Times New Roman" w:hAnsi="Arial" w:cs="Arial"/>
                <w:color w:val="000000"/>
                <w:lang w:eastAsia="es-MX"/>
              </w:rPr>
            </w:pPr>
            <w:r w:rsidRPr="002C76A7">
              <w:rPr>
                <w:rFonts w:ascii="Arial" w:eastAsia="Times New Roman" w:hAnsi="Arial" w:cs="Arial"/>
                <w:color w:val="000000"/>
                <w:lang w:eastAsia="es-MX"/>
              </w:rPr>
              <w:t>5.6</w:t>
            </w:r>
          </w:p>
        </w:tc>
        <w:tc>
          <w:tcPr>
            <w:tcW w:w="1416" w:type="dxa"/>
            <w:tcBorders>
              <w:top w:val="nil"/>
              <w:left w:val="nil"/>
              <w:bottom w:val="nil"/>
              <w:right w:val="nil"/>
            </w:tcBorders>
            <w:shd w:val="clear" w:color="auto" w:fill="auto"/>
            <w:noWrap/>
            <w:vAlign w:val="bottom"/>
            <w:hideMark/>
          </w:tcPr>
          <w:p w:rsidR="002C76A7" w:rsidRPr="002C76A7" w:rsidRDefault="002C76A7" w:rsidP="002C76A7">
            <w:pPr>
              <w:spacing w:after="0" w:line="240" w:lineRule="auto"/>
              <w:jc w:val="right"/>
              <w:rPr>
                <w:rFonts w:ascii="Arial" w:eastAsia="Times New Roman" w:hAnsi="Arial" w:cs="Arial"/>
                <w:color w:val="000000"/>
                <w:lang w:eastAsia="es-MX"/>
              </w:rPr>
            </w:pPr>
            <w:r w:rsidRPr="002C76A7">
              <w:rPr>
                <w:rFonts w:ascii="Arial" w:eastAsia="Times New Roman" w:hAnsi="Arial" w:cs="Arial"/>
                <w:color w:val="000000"/>
                <w:lang w:eastAsia="es-MX"/>
              </w:rPr>
              <w:t>0.6</w:t>
            </w:r>
          </w:p>
        </w:tc>
        <w:tc>
          <w:tcPr>
            <w:tcW w:w="1416" w:type="dxa"/>
            <w:tcBorders>
              <w:top w:val="nil"/>
              <w:left w:val="nil"/>
              <w:bottom w:val="nil"/>
              <w:right w:val="nil"/>
            </w:tcBorders>
            <w:shd w:val="clear" w:color="auto" w:fill="auto"/>
            <w:noWrap/>
            <w:vAlign w:val="bottom"/>
            <w:hideMark/>
          </w:tcPr>
          <w:p w:rsidR="002C76A7" w:rsidRPr="002C76A7" w:rsidRDefault="002C76A7" w:rsidP="002C76A7">
            <w:pPr>
              <w:spacing w:after="0" w:line="240" w:lineRule="auto"/>
              <w:jc w:val="right"/>
              <w:rPr>
                <w:rFonts w:ascii="Arial" w:eastAsia="Times New Roman" w:hAnsi="Arial" w:cs="Arial"/>
                <w:color w:val="000000"/>
                <w:lang w:eastAsia="es-MX"/>
              </w:rPr>
            </w:pPr>
            <w:r w:rsidRPr="002C76A7">
              <w:rPr>
                <w:rFonts w:ascii="Arial" w:eastAsia="Times New Roman" w:hAnsi="Arial" w:cs="Arial"/>
                <w:color w:val="000000"/>
                <w:lang w:eastAsia="es-MX"/>
              </w:rPr>
              <w:t>93.8</w:t>
            </w:r>
          </w:p>
        </w:tc>
        <w:tc>
          <w:tcPr>
            <w:tcW w:w="1309" w:type="dxa"/>
            <w:tcBorders>
              <w:top w:val="nil"/>
              <w:left w:val="nil"/>
              <w:bottom w:val="nil"/>
              <w:right w:val="nil"/>
            </w:tcBorders>
            <w:shd w:val="clear" w:color="auto" w:fill="auto"/>
            <w:noWrap/>
            <w:vAlign w:val="bottom"/>
            <w:hideMark/>
          </w:tcPr>
          <w:p w:rsidR="002C76A7" w:rsidRPr="002C76A7" w:rsidRDefault="002C76A7" w:rsidP="002C76A7">
            <w:pPr>
              <w:spacing w:after="0" w:line="240" w:lineRule="auto"/>
              <w:jc w:val="right"/>
              <w:rPr>
                <w:rFonts w:ascii="Arial" w:eastAsia="Times New Roman" w:hAnsi="Arial" w:cs="Arial"/>
                <w:color w:val="000000"/>
                <w:lang w:eastAsia="es-MX"/>
              </w:rPr>
            </w:pPr>
            <w:r w:rsidRPr="002C76A7">
              <w:rPr>
                <w:rFonts w:ascii="Arial" w:eastAsia="Times New Roman" w:hAnsi="Arial" w:cs="Arial"/>
                <w:color w:val="000000"/>
                <w:lang w:eastAsia="es-MX"/>
              </w:rPr>
              <w:t>0.0</w:t>
            </w:r>
          </w:p>
        </w:tc>
        <w:tc>
          <w:tcPr>
            <w:tcW w:w="1287" w:type="dxa"/>
            <w:tcBorders>
              <w:top w:val="nil"/>
              <w:left w:val="nil"/>
              <w:bottom w:val="nil"/>
              <w:right w:val="nil"/>
            </w:tcBorders>
            <w:shd w:val="clear" w:color="auto" w:fill="auto"/>
            <w:noWrap/>
            <w:vAlign w:val="bottom"/>
            <w:hideMark/>
          </w:tcPr>
          <w:p w:rsidR="002C76A7" w:rsidRPr="002C76A7" w:rsidRDefault="002C76A7" w:rsidP="002C76A7">
            <w:pPr>
              <w:spacing w:after="0" w:line="240" w:lineRule="auto"/>
              <w:jc w:val="right"/>
              <w:rPr>
                <w:rFonts w:ascii="Arial" w:eastAsia="Times New Roman" w:hAnsi="Arial" w:cs="Arial"/>
                <w:color w:val="000000"/>
                <w:lang w:eastAsia="es-MX"/>
              </w:rPr>
            </w:pPr>
            <w:r w:rsidRPr="002C76A7">
              <w:rPr>
                <w:rFonts w:ascii="Arial" w:eastAsia="Times New Roman" w:hAnsi="Arial" w:cs="Arial"/>
                <w:color w:val="000000"/>
                <w:lang w:eastAsia="es-MX"/>
              </w:rPr>
              <w:t>100.0</w:t>
            </w:r>
          </w:p>
        </w:tc>
      </w:tr>
      <w:tr w:rsidR="002C76A7" w:rsidRPr="002C76A7" w:rsidTr="002C76A7">
        <w:trPr>
          <w:trHeight w:val="150"/>
        </w:trPr>
        <w:tc>
          <w:tcPr>
            <w:tcW w:w="8940" w:type="dxa"/>
            <w:gridSpan w:val="7"/>
            <w:tcBorders>
              <w:top w:val="nil"/>
              <w:left w:val="nil"/>
              <w:bottom w:val="single" w:sz="8" w:space="0" w:color="auto"/>
              <w:right w:val="nil"/>
            </w:tcBorders>
            <w:shd w:val="clear" w:color="auto" w:fill="auto"/>
            <w:noWrap/>
            <w:vAlign w:val="bottom"/>
            <w:hideMark/>
          </w:tcPr>
          <w:p w:rsidR="002C76A7" w:rsidRPr="002C76A7" w:rsidRDefault="002C76A7" w:rsidP="002C76A7">
            <w:pPr>
              <w:spacing w:after="0" w:line="240" w:lineRule="auto"/>
              <w:jc w:val="center"/>
              <w:rPr>
                <w:rFonts w:ascii="Arial" w:eastAsia="Times New Roman" w:hAnsi="Arial" w:cs="Arial"/>
                <w:color w:val="000000"/>
                <w:lang w:eastAsia="es-MX"/>
              </w:rPr>
            </w:pPr>
            <w:r w:rsidRPr="002C76A7">
              <w:rPr>
                <w:rFonts w:ascii="Arial" w:eastAsia="Times New Roman" w:hAnsi="Arial" w:cs="Arial"/>
                <w:color w:val="000000"/>
                <w:lang w:eastAsia="es-MX"/>
              </w:rPr>
              <w:t> </w:t>
            </w:r>
          </w:p>
        </w:tc>
      </w:tr>
      <w:tr w:rsidR="002C76A7" w:rsidRPr="002C76A7" w:rsidTr="002C76A7">
        <w:trPr>
          <w:trHeight w:val="675"/>
        </w:trPr>
        <w:tc>
          <w:tcPr>
            <w:tcW w:w="8940" w:type="dxa"/>
            <w:gridSpan w:val="7"/>
            <w:tcBorders>
              <w:top w:val="nil"/>
              <w:left w:val="nil"/>
              <w:bottom w:val="nil"/>
              <w:right w:val="nil"/>
            </w:tcBorders>
            <w:shd w:val="clear" w:color="auto" w:fill="auto"/>
            <w:vAlign w:val="center"/>
            <w:hideMark/>
          </w:tcPr>
          <w:p w:rsidR="002C76A7" w:rsidRPr="002C76A7" w:rsidRDefault="002C76A7" w:rsidP="002C76A7">
            <w:pPr>
              <w:spacing w:after="0" w:line="240" w:lineRule="auto"/>
              <w:rPr>
                <w:rFonts w:ascii="Arial" w:eastAsia="Times New Roman" w:hAnsi="Arial" w:cs="Arial"/>
                <w:color w:val="000000"/>
                <w:lang w:eastAsia="es-MX"/>
              </w:rPr>
            </w:pPr>
            <w:r w:rsidRPr="002C76A7">
              <w:rPr>
                <w:rFonts w:ascii="Arial" w:eastAsia="Times New Roman" w:hAnsi="Arial" w:cs="Arial"/>
                <w:color w:val="000000"/>
                <w:lang w:eastAsia="es-MX"/>
              </w:rPr>
              <w:t xml:space="preserve">Fuente: estimaciones propias con base en Instituto Nacional de Estadística y Geografía, </w:t>
            </w:r>
            <w:proofErr w:type="spellStart"/>
            <w:r w:rsidRPr="002C76A7">
              <w:rPr>
                <w:rFonts w:ascii="Arial" w:eastAsia="Times New Roman" w:hAnsi="Arial" w:cs="Arial"/>
                <w:color w:val="000000"/>
                <w:lang w:eastAsia="es-MX"/>
              </w:rPr>
              <w:t>Microdatos</w:t>
            </w:r>
            <w:proofErr w:type="spellEnd"/>
            <w:r w:rsidRPr="002C76A7">
              <w:rPr>
                <w:rFonts w:ascii="Arial" w:eastAsia="Times New Roman" w:hAnsi="Arial" w:cs="Arial"/>
                <w:color w:val="000000"/>
                <w:lang w:eastAsia="es-MX"/>
              </w:rPr>
              <w:t xml:space="preserve"> de la Muestra Censal 2010.</w:t>
            </w:r>
          </w:p>
        </w:tc>
      </w:tr>
    </w:tbl>
    <w:p w:rsidR="00D938DE" w:rsidRDefault="00D938DE" w:rsidP="00D938DE">
      <w:pPr>
        <w:spacing w:line="360" w:lineRule="auto"/>
        <w:jc w:val="both"/>
        <w:rPr>
          <w:rFonts w:ascii="Arial" w:hAnsi="Arial" w:cs="Arial"/>
        </w:rPr>
      </w:pPr>
    </w:p>
    <w:p w:rsidR="00F7462F" w:rsidRPr="00FC48AB" w:rsidRDefault="00F7462F" w:rsidP="00D938DE">
      <w:pPr>
        <w:spacing w:line="360" w:lineRule="auto"/>
        <w:jc w:val="both"/>
        <w:rPr>
          <w:rFonts w:ascii="Times New Roman" w:hAnsi="Times New Roman" w:cs="Times New Roman"/>
          <w:sz w:val="24"/>
        </w:rPr>
      </w:pPr>
      <w:r w:rsidRPr="00FC48AB">
        <w:rPr>
          <w:rFonts w:ascii="Times New Roman" w:hAnsi="Times New Roman" w:cs="Times New Roman"/>
          <w:sz w:val="24"/>
        </w:rPr>
        <w:t xml:space="preserve">Finalmente, en la </w:t>
      </w:r>
      <w:r w:rsidR="00896603" w:rsidRPr="00FC48AB">
        <w:rPr>
          <w:rFonts w:ascii="Times New Roman" w:hAnsi="Times New Roman" w:cs="Times New Roman"/>
          <w:sz w:val="24"/>
        </w:rPr>
        <w:t>t</w:t>
      </w:r>
      <w:r w:rsidRPr="00FC48AB">
        <w:rPr>
          <w:rFonts w:ascii="Times New Roman" w:hAnsi="Times New Roman" w:cs="Times New Roman"/>
          <w:sz w:val="24"/>
        </w:rPr>
        <w:t>abla 4 se presentan algunas variables sociodemográficas de los adultos mayores con alguna discapacidad. En cuanto al género, llama la atención que si bien las</w:t>
      </w:r>
      <w:r w:rsidR="0085490E" w:rsidRPr="00FC48AB">
        <w:rPr>
          <w:rFonts w:ascii="Times New Roman" w:hAnsi="Times New Roman" w:cs="Times New Roman"/>
          <w:sz w:val="24"/>
        </w:rPr>
        <w:t xml:space="preserve"> diferencias en las</w:t>
      </w:r>
      <w:r w:rsidRPr="00FC48AB">
        <w:rPr>
          <w:rFonts w:ascii="Times New Roman" w:hAnsi="Times New Roman" w:cs="Times New Roman"/>
          <w:sz w:val="24"/>
        </w:rPr>
        <w:t xml:space="preserve"> tasas de discapacidad en el total de la población entre hombres y mujeres</w:t>
      </w:r>
      <w:r w:rsidR="0085490E" w:rsidRPr="00FC48AB">
        <w:rPr>
          <w:rFonts w:ascii="Times New Roman" w:hAnsi="Times New Roman" w:cs="Times New Roman"/>
          <w:sz w:val="24"/>
        </w:rPr>
        <w:t xml:space="preserve"> apenas son perceptibles</w:t>
      </w:r>
      <w:r w:rsidRPr="00FC48AB">
        <w:rPr>
          <w:rFonts w:ascii="Times New Roman" w:hAnsi="Times New Roman" w:cs="Times New Roman"/>
          <w:sz w:val="24"/>
        </w:rPr>
        <w:t xml:space="preserve"> (34.0</w:t>
      </w:r>
      <w:r w:rsidR="00896603" w:rsidRPr="00FC48AB">
        <w:rPr>
          <w:rFonts w:ascii="Times New Roman" w:hAnsi="Times New Roman" w:cs="Times New Roman"/>
          <w:sz w:val="24"/>
        </w:rPr>
        <w:t xml:space="preserve"> </w:t>
      </w:r>
      <w:r w:rsidRPr="00FC48AB">
        <w:rPr>
          <w:rFonts w:ascii="Times New Roman" w:hAnsi="Times New Roman" w:cs="Times New Roman"/>
          <w:sz w:val="24"/>
        </w:rPr>
        <w:t>% y 35.8</w:t>
      </w:r>
      <w:r w:rsidR="00896603" w:rsidRPr="00FC48AB">
        <w:rPr>
          <w:rFonts w:ascii="Times New Roman" w:hAnsi="Times New Roman" w:cs="Times New Roman"/>
          <w:sz w:val="24"/>
        </w:rPr>
        <w:t xml:space="preserve"> </w:t>
      </w:r>
      <w:r w:rsidRPr="00FC48AB">
        <w:rPr>
          <w:rFonts w:ascii="Times New Roman" w:hAnsi="Times New Roman" w:cs="Times New Roman"/>
          <w:sz w:val="24"/>
        </w:rPr>
        <w:t xml:space="preserve">%, respectivamente), entre los adultos mayores son </w:t>
      </w:r>
      <w:r w:rsidR="00E055EE" w:rsidRPr="00FC48AB">
        <w:rPr>
          <w:rFonts w:ascii="Times New Roman" w:hAnsi="Times New Roman" w:cs="Times New Roman"/>
          <w:sz w:val="24"/>
        </w:rPr>
        <w:t xml:space="preserve">ellas </w:t>
      </w:r>
      <w:r w:rsidRPr="00FC48AB">
        <w:rPr>
          <w:rFonts w:ascii="Times New Roman" w:hAnsi="Times New Roman" w:cs="Times New Roman"/>
          <w:sz w:val="24"/>
        </w:rPr>
        <w:t>quienes presentan tasas más altas. Las mujeres con 65 años y más tienen tasas de 54.8</w:t>
      </w:r>
      <w:r w:rsidR="00896603" w:rsidRPr="00FC48AB">
        <w:rPr>
          <w:rFonts w:ascii="Times New Roman" w:hAnsi="Times New Roman" w:cs="Times New Roman"/>
          <w:sz w:val="24"/>
        </w:rPr>
        <w:t xml:space="preserve"> </w:t>
      </w:r>
      <w:r w:rsidRPr="00FC48AB">
        <w:rPr>
          <w:rFonts w:ascii="Times New Roman" w:hAnsi="Times New Roman" w:cs="Times New Roman"/>
          <w:sz w:val="24"/>
        </w:rPr>
        <w:t xml:space="preserve">%, cerca de diez puntos porcentuales por encima de los hombres. </w:t>
      </w:r>
    </w:p>
    <w:p w:rsidR="00012D8C" w:rsidRPr="00FC48AB" w:rsidRDefault="001E1B2A" w:rsidP="00896603">
      <w:pPr>
        <w:spacing w:line="360" w:lineRule="auto"/>
        <w:jc w:val="both"/>
        <w:rPr>
          <w:rFonts w:ascii="Times New Roman" w:hAnsi="Times New Roman" w:cs="Times New Roman"/>
          <w:sz w:val="24"/>
        </w:rPr>
      </w:pPr>
      <w:r w:rsidRPr="00FC48AB">
        <w:rPr>
          <w:rFonts w:ascii="Times New Roman" w:hAnsi="Times New Roman" w:cs="Times New Roman"/>
          <w:sz w:val="24"/>
        </w:rPr>
        <w:t>En lo referente a la situación conyugal, lo cual puede indicarnos en alguna medida</w:t>
      </w:r>
      <w:r w:rsidR="00DD0AEA" w:rsidRPr="00FC48AB">
        <w:rPr>
          <w:rFonts w:ascii="Times New Roman" w:hAnsi="Times New Roman" w:cs="Times New Roman"/>
          <w:sz w:val="24"/>
        </w:rPr>
        <w:t xml:space="preserve"> las redes de apoyo familiar en las que se enfrenta </w:t>
      </w:r>
      <w:r w:rsidRPr="00FC48AB">
        <w:rPr>
          <w:rFonts w:ascii="Times New Roman" w:hAnsi="Times New Roman" w:cs="Times New Roman"/>
          <w:sz w:val="24"/>
        </w:rPr>
        <w:t>la discapacidad, si bien en el conjunto de los adultos mayores cerca de la mitad de ellos viven en pareja, conforme avanza la edad las tasas de personas no unidas aumentan de manera paulatina</w:t>
      </w:r>
      <w:r w:rsidR="002565BE" w:rsidRPr="00FC48AB">
        <w:rPr>
          <w:rFonts w:ascii="Times New Roman" w:hAnsi="Times New Roman" w:cs="Times New Roman"/>
          <w:sz w:val="24"/>
        </w:rPr>
        <w:t>,</w:t>
      </w:r>
      <w:r w:rsidR="00CC2233" w:rsidRPr="00FC48AB">
        <w:rPr>
          <w:rFonts w:ascii="Times New Roman" w:hAnsi="Times New Roman" w:cs="Times New Roman"/>
          <w:sz w:val="24"/>
        </w:rPr>
        <w:t xml:space="preserve"> </w:t>
      </w:r>
      <w:r w:rsidR="002565BE" w:rsidRPr="00FC48AB">
        <w:rPr>
          <w:rFonts w:ascii="Times New Roman" w:hAnsi="Times New Roman" w:cs="Times New Roman"/>
          <w:sz w:val="24"/>
        </w:rPr>
        <w:t xml:space="preserve">en su mayoría derivado de la </w:t>
      </w:r>
      <w:r w:rsidR="00CC2233" w:rsidRPr="00FC48AB">
        <w:rPr>
          <w:rFonts w:ascii="Times New Roman" w:hAnsi="Times New Roman" w:cs="Times New Roman"/>
          <w:sz w:val="24"/>
        </w:rPr>
        <w:t>viudez</w:t>
      </w:r>
      <w:r w:rsidR="00FC27F0" w:rsidRPr="00FC48AB">
        <w:rPr>
          <w:rFonts w:ascii="Times New Roman" w:hAnsi="Times New Roman" w:cs="Times New Roman"/>
          <w:sz w:val="24"/>
        </w:rPr>
        <w:t>.</w:t>
      </w:r>
    </w:p>
    <w:p w:rsidR="00AF0D81" w:rsidRPr="00FC48AB" w:rsidRDefault="002565BE" w:rsidP="00896603">
      <w:pPr>
        <w:spacing w:line="360" w:lineRule="auto"/>
        <w:jc w:val="both"/>
        <w:rPr>
          <w:rFonts w:ascii="Times New Roman" w:hAnsi="Times New Roman" w:cs="Times New Roman"/>
          <w:sz w:val="24"/>
        </w:rPr>
      </w:pPr>
      <w:r w:rsidRPr="00FC48AB">
        <w:rPr>
          <w:rFonts w:ascii="Times New Roman" w:hAnsi="Times New Roman" w:cs="Times New Roman"/>
          <w:sz w:val="24"/>
        </w:rPr>
        <w:lastRenderedPageBreak/>
        <w:t xml:space="preserve">Uno de los principales retos del sistema de salud mexicano es </w:t>
      </w:r>
      <w:r w:rsidR="005C0CF4" w:rsidRPr="00FC48AB">
        <w:rPr>
          <w:rFonts w:ascii="Times New Roman" w:hAnsi="Times New Roman" w:cs="Times New Roman"/>
          <w:sz w:val="24"/>
        </w:rPr>
        <w:t xml:space="preserve">la distribución territorial de su población. Aunque </w:t>
      </w:r>
      <w:r w:rsidR="00CC0513" w:rsidRPr="00FC48AB">
        <w:rPr>
          <w:rFonts w:ascii="Times New Roman" w:hAnsi="Times New Roman" w:cs="Times New Roman"/>
          <w:sz w:val="24"/>
        </w:rPr>
        <w:t>desde</w:t>
      </w:r>
      <w:r w:rsidR="005C0CF4" w:rsidRPr="00FC48AB">
        <w:rPr>
          <w:rFonts w:ascii="Times New Roman" w:hAnsi="Times New Roman" w:cs="Times New Roman"/>
          <w:sz w:val="24"/>
        </w:rPr>
        <w:t xml:space="preserve"> </w:t>
      </w:r>
      <w:r w:rsidR="00CC0513" w:rsidRPr="00FC48AB">
        <w:rPr>
          <w:rFonts w:ascii="Times New Roman" w:hAnsi="Times New Roman" w:cs="Times New Roman"/>
          <w:sz w:val="24"/>
        </w:rPr>
        <w:t>la década de los cuarenta del siglo pasado</w:t>
      </w:r>
      <w:r w:rsidR="00896603" w:rsidRPr="00FC48AB">
        <w:rPr>
          <w:rFonts w:ascii="Times New Roman" w:hAnsi="Times New Roman" w:cs="Times New Roman"/>
          <w:sz w:val="24"/>
        </w:rPr>
        <w:t>,</w:t>
      </w:r>
      <w:r w:rsidR="00CC0513" w:rsidRPr="00FC48AB">
        <w:rPr>
          <w:rFonts w:ascii="Times New Roman" w:hAnsi="Times New Roman" w:cs="Times New Roman"/>
          <w:sz w:val="24"/>
        </w:rPr>
        <w:t xml:space="preserve"> el medio rural en México comenzó a atestiguar la merma paulatina de su población</w:t>
      </w:r>
      <w:r w:rsidR="00896603" w:rsidRPr="00FC48AB">
        <w:rPr>
          <w:rFonts w:ascii="Times New Roman" w:hAnsi="Times New Roman" w:cs="Times New Roman"/>
          <w:sz w:val="24"/>
        </w:rPr>
        <w:t>,</w:t>
      </w:r>
      <w:r w:rsidR="00CC0513" w:rsidRPr="00FC48AB">
        <w:rPr>
          <w:rFonts w:ascii="Times New Roman" w:hAnsi="Times New Roman" w:cs="Times New Roman"/>
          <w:sz w:val="24"/>
        </w:rPr>
        <w:t xml:space="preserve"> en la actualidad más de</w:t>
      </w:r>
      <w:r w:rsidR="00896603" w:rsidRPr="00FC48AB">
        <w:rPr>
          <w:rFonts w:ascii="Times New Roman" w:hAnsi="Times New Roman" w:cs="Times New Roman"/>
          <w:sz w:val="24"/>
        </w:rPr>
        <w:t>l</w:t>
      </w:r>
      <w:r w:rsidR="00CC0513" w:rsidRPr="00FC48AB">
        <w:rPr>
          <w:rFonts w:ascii="Times New Roman" w:hAnsi="Times New Roman" w:cs="Times New Roman"/>
          <w:sz w:val="24"/>
        </w:rPr>
        <w:t xml:space="preserve"> 23</w:t>
      </w:r>
      <w:r w:rsidR="00896603" w:rsidRPr="00FC48AB">
        <w:rPr>
          <w:rFonts w:ascii="Times New Roman" w:hAnsi="Times New Roman" w:cs="Times New Roman"/>
          <w:sz w:val="24"/>
        </w:rPr>
        <w:t xml:space="preserve"> </w:t>
      </w:r>
      <w:r w:rsidR="00CC0513" w:rsidRPr="00FC48AB">
        <w:rPr>
          <w:rFonts w:ascii="Times New Roman" w:hAnsi="Times New Roman" w:cs="Times New Roman"/>
          <w:sz w:val="24"/>
        </w:rPr>
        <w:t>% de la población reside en poco más de 188 mil localidades menores a 2</w:t>
      </w:r>
      <w:r w:rsidR="00896603" w:rsidRPr="00FC48AB">
        <w:rPr>
          <w:rFonts w:ascii="Times New Roman" w:hAnsi="Times New Roman" w:cs="Times New Roman"/>
          <w:sz w:val="24"/>
        </w:rPr>
        <w:t xml:space="preserve"> </w:t>
      </w:r>
      <w:r w:rsidR="00CC0513" w:rsidRPr="00FC48AB">
        <w:rPr>
          <w:rFonts w:ascii="Times New Roman" w:hAnsi="Times New Roman" w:cs="Times New Roman"/>
          <w:sz w:val="24"/>
        </w:rPr>
        <w:t xml:space="preserve">500 habitantes. Es decir, México cuenta con una población muy cuantiosa (cerca de 26 millones) que reside en miles de pequeñas localidades, lo cual dificulta de una manera muy considerable la cobertura de salud. En el caso de los adultos mayores con alguna discapacidad, como muestra la </w:t>
      </w:r>
      <w:r w:rsidR="00896603" w:rsidRPr="00FC48AB">
        <w:rPr>
          <w:rFonts w:ascii="Times New Roman" w:hAnsi="Times New Roman" w:cs="Times New Roman"/>
          <w:sz w:val="24"/>
        </w:rPr>
        <w:t>t</w:t>
      </w:r>
      <w:r w:rsidR="00CC0513" w:rsidRPr="00FC48AB">
        <w:rPr>
          <w:rFonts w:ascii="Times New Roman" w:hAnsi="Times New Roman" w:cs="Times New Roman"/>
          <w:sz w:val="24"/>
        </w:rPr>
        <w:t>abla 4,</w:t>
      </w:r>
      <w:r w:rsidR="00A61BEF" w:rsidRPr="00FC48AB">
        <w:rPr>
          <w:rFonts w:ascii="Times New Roman" w:hAnsi="Times New Roman" w:cs="Times New Roman"/>
          <w:sz w:val="24"/>
        </w:rPr>
        <w:t xml:space="preserve"> poco más de</w:t>
      </w:r>
      <w:r w:rsidR="00896603" w:rsidRPr="00FC48AB">
        <w:rPr>
          <w:rFonts w:ascii="Times New Roman" w:hAnsi="Times New Roman" w:cs="Times New Roman"/>
          <w:sz w:val="24"/>
        </w:rPr>
        <w:t>l</w:t>
      </w:r>
      <w:r w:rsidR="00A61BEF" w:rsidRPr="00FC48AB">
        <w:rPr>
          <w:rFonts w:ascii="Times New Roman" w:hAnsi="Times New Roman" w:cs="Times New Roman"/>
          <w:sz w:val="24"/>
        </w:rPr>
        <w:t xml:space="preserve"> 43</w:t>
      </w:r>
      <w:r w:rsidR="00896603" w:rsidRPr="00FC48AB">
        <w:rPr>
          <w:rFonts w:ascii="Times New Roman" w:hAnsi="Times New Roman" w:cs="Times New Roman"/>
          <w:sz w:val="24"/>
        </w:rPr>
        <w:t xml:space="preserve"> </w:t>
      </w:r>
      <w:r w:rsidR="00A61BEF" w:rsidRPr="00FC48AB">
        <w:rPr>
          <w:rFonts w:ascii="Times New Roman" w:hAnsi="Times New Roman" w:cs="Times New Roman"/>
          <w:sz w:val="24"/>
        </w:rPr>
        <w:t xml:space="preserve">% reside en localidades rurales. </w:t>
      </w:r>
      <w:r w:rsidR="006A08C0" w:rsidRPr="00FC48AB">
        <w:rPr>
          <w:rFonts w:ascii="Times New Roman" w:hAnsi="Times New Roman" w:cs="Times New Roman"/>
          <w:sz w:val="24"/>
        </w:rPr>
        <w:t xml:space="preserve">A lo anterior se añade que una cuarta parte de los adultos mayores que tienen alguna discapacidad no tienen derecho a los servicios de salud, situación que se </w:t>
      </w:r>
      <w:r w:rsidR="00AF0D81" w:rsidRPr="00FC48AB">
        <w:rPr>
          <w:rFonts w:ascii="Times New Roman" w:hAnsi="Times New Roman" w:cs="Times New Roman"/>
          <w:sz w:val="24"/>
        </w:rPr>
        <w:t>acentúa conforme avanza la edad.</w:t>
      </w:r>
    </w:p>
    <w:p w:rsidR="0016018A" w:rsidRPr="00352D27" w:rsidRDefault="00AF0D81" w:rsidP="00896603">
      <w:pPr>
        <w:spacing w:line="360" w:lineRule="auto"/>
        <w:jc w:val="both"/>
        <w:rPr>
          <w:rFonts w:ascii="Arial" w:hAnsi="Arial" w:cs="Arial"/>
        </w:rPr>
      </w:pPr>
      <w:r w:rsidRPr="00FC48AB">
        <w:rPr>
          <w:rFonts w:ascii="Times New Roman" w:hAnsi="Times New Roman" w:cs="Times New Roman"/>
          <w:sz w:val="24"/>
        </w:rPr>
        <w:t xml:space="preserve">Finalmente, en lo que respecta a cuestiones económicas, la </w:t>
      </w:r>
      <w:r w:rsidR="00896603" w:rsidRPr="00FC48AB">
        <w:rPr>
          <w:rFonts w:ascii="Times New Roman" w:hAnsi="Times New Roman" w:cs="Times New Roman"/>
          <w:sz w:val="24"/>
        </w:rPr>
        <w:t>t</w:t>
      </w:r>
      <w:r w:rsidRPr="00FC48AB">
        <w:rPr>
          <w:rFonts w:ascii="Times New Roman" w:hAnsi="Times New Roman" w:cs="Times New Roman"/>
          <w:sz w:val="24"/>
        </w:rPr>
        <w:t>abla 4 muestra que si bien la mayor parte de los adultos mayores que tienen alguna discapacidad no trabajan (85.1</w:t>
      </w:r>
      <w:r w:rsidR="00896603" w:rsidRPr="00FC48AB">
        <w:rPr>
          <w:rFonts w:ascii="Times New Roman" w:hAnsi="Times New Roman" w:cs="Times New Roman"/>
          <w:sz w:val="24"/>
        </w:rPr>
        <w:t xml:space="preserve"> </w:t>
      </w:r>
      <w:r w:rsidRPr="00FC48AB">
        <w:rPr>
          <w:rFonts w:ascii="Times New Roman" w:hAnsi="Times New Roman" w:cs="Times New Roman"/>
          <w:sz w:val="24"/>
        </w:rPr>
        <w:t>%), es de recalcar también que un porcentaje similar no tiene derecho a jubilación o pensión económica y cerca de la mitad de ellos tampoco recibe ningún otro tipo de ayuda por parte del gobierno.</w:t>
      </w:r>
      <w:r w:rsidRPr="00352D27">
        <w:rPr>
          <w:rFonts w:ascii="Arial" w:hAnsi="Arial" w:cs="Arial"/>
        </w:rPr>
        <w:t xml:space="preserve"> </w:t>
      </w:r>
    </w:p>
    <w:p w:rsidR="00B2023E" w:rsidRDefault="00B2023E" w:rsidP="000D0EE3">
      <w:pPr>
        <w:rPr>
          <w:rFonts w:ascii="Arial" w:hAnsi="Arial" w:cs="Arial"/>
          <w:noProof/>
          <w:lang w:eastAsia="es-MX"/>
        </w:rPr>
      </w:pPr>
    </w:p>
    <w:p w:rsidR="002C76A7" w:rsidRDefault="002C76A7" w:rsidP="000D0EE3">
      <w:pPr>
        <w:rPr>
          <w:rFonts w:ascii="Arial" w:hAnsi="Arial" w:cs="Arial"/>
          <w:noProof/>
          <w:lang w:eastAsia="es-MX"/>
        </w:rPr>
      </w:pPr>
    </w:p>
    <w:p w:rsidR="002C76A7" w:rsidRDefault="002C76A7" w:rsidP="000D0EE3">
      <w:pPr>
        <w:rPr>
          <w:rFonts w:ascii="Arial" w:hAnsi="Arial" w:cs="Arial"/>
          <w:noProof/>
          <w:lang w:eastAsia="es-MX"/>
        </w:rPr>
      </w:pPr>
    </w:p>
    <w:p w:rsidR="002C76A7" w:rsidRDefault="002C76A7" w:rsidP="000D0EE3">
      <w:pPr>
        <w:rPr>
          <w:rFonts w:ascii="Arial" w:hAnsi="Arial" w:cs="Arial"/>
          <w:noProof/>
          <w:lang w:eastAsia="es-MX"/>
        </w:rPr>
      </w:pPr>
    </w:p>
    <w:p w:rsidR="002C76A7" w:rsidRDefault="002C76A7" w:rsidP="000D0EE3">
      <w:pPr>
        <w:rPr>
          <w:rFonts w:ascii="Arial" w:hAnsi="Arial" w:cs="Arial"/>
          <w:noProof/>
          <w:lang w:eastAsia="es-MX"/>
        </w:rPr>
      </w:pPr>
    </w:p>
    <w:p w:rsidR="002C76A7" w:rsidRDefault="002C76A7" w:rsidP="000D0EE3">
      <w:pPr>
        <w:rPr>
          <w:rFonts w:ascii="Arial" w:hAnsi="Arial" w:cs="Arial"/>
          <w:noProof/>
          <w:lang w:eastAsia="es-MX"/>
        </w:rPr>
      </w:pPr>
    </w:p>
    <w:p w:rsidR="002C76A7" w:rsidRDefault="002C76A7" w:rsidP="000D0EE3">
      <w:pPr>
        <w:rPr>
          <w:rFonts w:ascii="Arial" w:hAnsi="Arial" w:cs="Arial"/>
          <w:noProof/>
          <w:lang w:eastAsia="es-MX"/>
        </w:rPr>
      </w:pPr>
    </w:p>
    <w:p w:rsidR="002C76A7" w:rsidRDefault="002C76A7" w:rsidP="000D0EE3">
      <w:pPr>
        <w:rPr>
          <w:rFonts w:ascii="Arial" w:hAnsi="Arial" w:cs="Arial"/>
          <w:noProof/>
          <w:lang w:eastAsia="es-MX"/>
        </w:rPr>
      </w:pPr>
    </w:p>
    <w:p w:rsidR="002C76A7" w:rsidRDefault="002C76A7" w:rsidP="000D0EE3">
      <w:pPr>
        <w:rPr>
          <w:rFonts w:ascii="Arial" w:hAnsi="Arial" w:cs="Arial"/>
          <w:noProof/>
          <w:lang w:eastAsia="es-MX"/>
        </w:rPr>
      </w:pPr>
    </w:p>
    <w:p w:rsidR="002C76A7" w:rsidRDefault="002C76A7" w:rsidP="000D0EE3">
      <w:pPr>
        <w:rPr>
          <w:rFonts w:ascii="Arial" w:hAnsi="Arial" w:cs="Arial"/>
          <w:noProof/>
          <w:lang w:eastAsia="es-MX"/>
        </w:rPr>
      </w:pPr>
    </w:p>
    <w:p w:rsidR="002C76A7" w:rsidRDefault="002C76A7" w:rsidP="000D0EE3">
      <w:pPr>
        <w:rPr>
          <w:rFonts w:ascii="Arial" w:hAnsi="Arial" w:cs="Arial"/>
          <w:noProof/>
          <w:lang w:eastAsia="es-MX"/>
        </w:rPr>
      </w:pPr>
    </w:p>
    <w:p w:rsidR="002C76A7" w:rsidRDefault="002C76A7" w:rsidP="000D0EE3">
      <w:pPr>
        <w:rPr>
          <w:rFonts w:ascii="Arial" w:hAnsi="Arial" w:cs="Arial"/>
          <w:noProof/>
          <w:lang w:eastAsia="es-MX"/>
        </w:rPr>
      </w:pPr>
    </w:p>
    <w:p w:rsidR="002C76A7" w:rsidRPr="00352D27" w:rsidRDefault="0085215C" w:rsidP="000D0EE3">
      <w:pPr>
        <w:rPr>
          <w:rFonts w:ascii="Arial" w:hAnsi="Arial" w:cs="Arial"/>
        </w:rPr>
      </w:pPr>
      <w:r w:rsidRPr="0085215C">
        <w:rPr>
          <w:noProof/>
          <w:lang w:eastAsia="es-MX"/>
        </w:rPr>
        <w:lastRenderedPageBreak/>
        <w:drawing>
          <wp:inline distT="0" distB="0" distL="0" distR="0" wp14:anchorId="3174E99A" wp14:editId="6D3280A6">
            <wp:extent cx="6038850" cy="58293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40901" cy="5831280"/>
                    </a:xfrm>
                    <a:prstGeom prst="rect">
                      <a:avLst/>
                    </a:prstGeom>
                    <a:noFill/>
                    <a:ln>
                      <a:noFill/>
                    </a:ln>
                  </pic:spPr>
                </pic:pic>
              </a:graphicData>
            </a:graphic>
          </wp:inline>
        </w:drawing>
      </w:r>
    </w:p>
    <w:p w:rsidR="000D0EE3" w:rsidRPr="00352D27" w:rsidRDefault="00D967DE" w:rsidP="000D0EE3">
      <w:pPr>
        <w:pStyle w:val="Ttulo1"/>
        <w:rPr>
          <w:rFonts w:ascii="Arial" w:hAnsi="Arial" w:cs="Arial"/>
          <w:color w:val="auto"/>
          <w:sz w:val="22"/>
          <w:szCs w:val="22"/>
        </w:rPr>
      </w:pPr>
      <w:r w:rsidRPr="00352D27">
        <w:rPr>
          <w:rFonts w:ascii="Arial" w:hAnsi="Arial" w:cs="Arial"/>
          <w:color w:val="auto"/>
          <w:sz w:val="22"/>
          <w:szCs w:val="22"/>
        </w:rPr>
        <w:t>D</w:t>
      </w:r>
      <w:r w:rsidR="000D0EE3" w:rsidRPr="00352D27">
        <w:rPr>
          <w:rFonts w:ascii="Arial" w:hAnsi="Arial" w:cs="Arial"/>
          <w:color w:val="auto"/>
          <w:sz w:val="22"/>
          <w:szCs w:val="22"/>
        </w:rPr>
        <w:t xml:space="preserve">iscusión </w:t>
      </w:r>
    </w:p>
    <w:p w:rsidR="00BE7419" w:rsidRPr="00352D27" w:rsidRDefault="00BE7419" w:rsidP="000D0EE3">
      <w:pPr>
        <w:rPr>
          <w:rFonts w:ascii="Arial" w:hAnsi="Arial" w:cs="Arial"/>
        </w:rPr>
      </w:pPr>
    </w:p>
    <w:p w:rsidR="0083490E" w:rsidRPr="00FC48AB" w:rsidRDefault="00712845" w:rsidP="00BE7419">
      <w:pPr>
        <w:spacing w:line="360" w:lineRule="auto"/>
        <w:jc w:val="both"/>
        <w:rPr>
          <w:rFonts w:ascii="Times New Roman" w:hAnsi="Times New Roman" w:cs="Times New Roman"/>
          <w:sz w:val="24"/>
        </w:rPr>
      </w:pPr>
      <w:r w:rsidRPr="00FC48AB">
        <w:rPr>
          <w:rFonts w:ascii="Times New Roman" w:hAnsi="Times New Roman" w:cs="Times New Roman"/>
          <w:sz w:val="24"/>
        </w:rPr>
        <w:t>E</w:t>
      </w:r>
      <w:r w:rsidR="00BE7419" w:rsidRPr="00FC48AB">
        <w:rPr>
          <w:rFonts w:ascii="Times New Roman" w:hAnsi="Times New Roman" w:cs="Times New Roman"/>
          <w:sz w:val="24"/>
        </w:rPr>
        <w:t xml:space="preserve">l incremento paulatino del número </w:t>
      </w:r>
      <w:r w:rsidR="00896603" w:rsidRPr="00FC48AB">
        <w:rPr>
          <w:rFonts w:ascii="Times New Roman" w:hAnsi="Times New Roman" w:cs="Times New Roman"/>
          <w:sz w:val="24"/>
        </w:rPr>
        <w:t xml:space="preserve">de </w:t>
      </w:r>
      <w:r w:rsidR="00BE7419" w:rsidRPr="00FC48AB">
        <w:rPr>
          <w:rFonts w:ascii="Times New Roman" w:hAnsi="Times New Roman" w:cs="Times New Roman"/>
          <w:sz w:val="24"/>
        </w:rPr>
        <w:t>adultos mayores que padecen discapacidades severas y quienes requieren cuidados diarios representará un reto cada vez más importante para la</w:t>
      </w:r>
      <w:r w:rsidRPr="00FC48AB">
        <w:rPr>
          <w:rFonts w:ascii="Times New Roman" w:hAnsi="Times New Roman" w:cs="Times New Roman"/>
          <w:sz w:val="24"/>
        </w:rPr>
        <w:t>s</w:t>
      </w:r>
      <w:r w:rsidR="00BE7419" w:rsidRPr="00FC48AB">
        <w:rPr>
          <w:rFonts w:ascii="Times New Roman" w:hAnsi="Times New Roman" w:cs="Times New Roman"/>
          <w:sz w:val="24"/>
        </w:rPr>
        <w:t xml:space="preserve"> familia</w:t>
      </w:r>
      <w:r w:rsidRPr="00FC48AB">
        <w:rPr>
          <w:rFonts w:ascii="Times New Roman" w:hAnsi="Times New Roman" w:cs="Times New Roman"/>
          <w:sz w:val="24"/>
        </w:rPr>
        <w:t>s</w:t>
      </w:r>
      <w:r w:rsidR="00BE7419" w:rsidRPr="00FC48AB">
        <w:rPr>
          <w:rFonts w:ascii="Times New Roman" w:hAnsi="Times New Roman" w:cs="Times New Roman"/>
          <w:sz w:val="24"/>
        </w:rPr>
        <w:t xml:space="preserve"> y el </w:t>
      </w:r>
      <w:r w:rsidRPr="00FC48AB">
        <w:rPr>
          <w:rFonts w:ascii="Times New Roman" w:hAnsi="Times New Roman" w:cs="Times New Roman"/>
          <w:sz w:val="24"/>
        </w:rPr>
        <w:t>E</w:t>
      </w:r>
      <w:r w:rsidR="00BE7419" w:rsidRPr="00FC48AB">
        <w:rPr>
          <w:rFonts w:ascii="Times New Roman" w:hAnsi="Times New Roman" w:cs="Times New Roman"/>
          <w:sz w:val="24"/>
        </w:rPr>
        <w:t xml:space="preserve">stado. A </w:t>
      </w:r>
      <w:r w:rsidR="00896603" w:rsidRPr="00FC48AB">
        <w:rPr>
          <w:rFonts w:ascii="Times New Roman" w:hAnsi="Times New Roman" w:cs="Times New Roman"/>
          <w:sz w:val="24"/>
        </w:rPr>
        <w:t>ello</w:t>
      </w:r>
      <w:r w:rsidR="00BE7419" w:rsidRPr="00FC48AB">
        <w:rPr>
          <w:rFonts w:ascii="Times New Roman" w:hAnsi="Times New Roman" w:cs="Times New Roman"/>
          <w:sz w:val="24"/>
        </w:rPr>
        <w:t xml:space="preserve"> se suma el </w:t>
      </w:r>
      <w:r w:rsidRPr="00FC48AB">
        <w:rPr>
          <w:rFonts w:ascii="Times New Roman" w:hAnsi="Times New Roman" w:cs="Times New Roman"/>
          <w:sz w:val="24"/>
        </w:rPr>
        <w:t xml:space="preserve">aumento </w:t>
      </w:r>
      <w:r w:rsidR="00BE7419" w:rsidRPr="00FC48AB">
        <w:rPr>
          <w:rFonts w:ascii="Times New Roman" w:hAnsi="Times New Roman" w:cs="Times New Roman"/>
          <w:sz w:val="24"/>
        </w:rPr>
        <w:t>de la s</w:t>
      </w:r>
      <w:r w:rsidR="00896603" w:rsidRPr="00FC48AB">
        <w:rPr>
          <w:rFonts w:ascii="Times New Roman" w:hAnsi="Times New Roman" w:cs="Times New Roman"/>
          <w:sz w:val="24"/>
        </w:rPr>
        <w:t>uper</w:t>
      </w:r>
      <w:r w:rsidR="00BE7419" w:rsidRPr="00FC48AB">
        <w:rPr>
          <w:rFonts w:ascii="Times New Roman" w:hAnsi="Times New Roman" w:cs="Times New Roman"/>
          <w:sz w:val="24"/>
        </w:rPr>
        <w:t>vivencia</w:t>
      </w:r>
      <w:r w:rsidRPr="00FC48AB">
        <w:rPr>
          <w:rFonts w:ascii="Times New Roman" w:hAnsi="Times New Roman" w:cs="Times New Roman"/>
          <w:sz w:val="24"/>
        </w:rPr>
        <w:t>, lo cual</w:t>
      </w:r>
      <w:r w:rsidR="00BE7419" w:rsidRPr="00FC48AB">
        <w:rPr>
          <w:rFonts w:ascii="Times New Roman" w:hAnsi="Times New Roman" w:cs="Times New Roman"/>
          <w:sz w:val="24"/>
        </w:rPr>
        <w:t xml:space="preserve"> implica, de manera tautológica, que el riesgo de padecer alguna discapacidad durante la vida también se incremente. </w:t>
      </w:r>
      <w:r w:rsidRPr="00FC48AB">
        <w:rPr>
          <w:rFonts w:ascii="Times New Roman" w:hAnsi="Times New Roman" w:cs="Times New Roman"/>
          <w:sz w:val="24"/>
        </w:rPr>
        <w:t>Por esta razón</w:t>
      </w:r>
      <w:r w:rsidR="001E0462" w:rsidRPr="00FC48AB">
        <w:rPr>
          <w:rFonts w:ascii="Times New Roman" w:hAnsi="Times New Roman" w:cs="Times New Roman"/>
          <w:sz w:val="24"/>
        </w:rPr>
        <w:t xml:space="preserve">, el aumento de las limitaciones en el </w:t>
      </w:r>
      <w:r w:rsidR="001E0462" w:rsidRPr="00FC48AB">
        <w:rPr>
          <w:rFonts w:ascii="Times New Roman" w:hAnsi="Times New Roman" w:cs="Times New Roman"/>
          <w:sz w:val="24"/>
        </w:rPr>
        <w:lastRenderedPageBreak/>
        <w:t>funcionamiento físico y mental estará estrechamente asociado con el incremento de las demandas de servicios sociales y de salud.</w:t>
      </w:r>
    </w:p>
    <w:p w:rsidR="001318C4" w:rsidRPr="00FC48AB" w:rsidRDefault="001E0462" w:rsidP="00BE7419">
      <w:pPr>
        <w:spacing w:line="360" w:lineRule="auto"/>
        <w:jc w:val="both"/>
        <w:rPr>
          <w:rFonts w:ascii="Times New Roman" w:hAnsi="Times New Roman" w:cs="Times New Roman"/>
          <w:sz w:val="24"/>
        </w:rPr>
      </w:pPr>
      <w:r w:rsidRPr="00FC48AB">
        <w:rPr>
          <w:rFonts w:ascii="Times New Roman" w:hAnsi="Times New Roman" w:cs="Times New Roman"/>
          <w:sz w:val="24"/>
        </w:rPr>
        <w:t>El escenario de los cuidados</w:t>
      </w:r>
      <w:r w:rsidR="00712845" w:rsidRPr="00FC48AB">
        <w:rPr>
          <w:rFonts w:ascii="Times New Roman" w:hAnsi="Times New Roman" w:cs="Times New Roman"/>
          <w:sz w:val="24"/>
        </w:rPr>
        <w:t xml:space="preserve"> a los adultos mayores</w:t>
      </w:r>
      <w:r w:rsidRPr="00FC48AB">
        <w:rPr>
          <w:rFonts w:ascii="Times New Roman" w:hAnsi="Times New Roman" w:cs="Times New Roman"/>
          <w:sz w:val="24"/>
        </w:rPr>
        <w:t xml:space="preserve"> cambiará profundamente durante las próximas décadas. La transición demográfica conduce a nuevos desafíos: se incrementan y se modifican las demandas de cuidados en todas las etapas del ciclo de vida. Los cuidados a partir de la niñez que actualmente continúan siendo importantes se irán reduciendo, pero no dejarán de tener un peso muy importante; la población en edades laborales seguirá siendo muy cuantiosa y demandando servicios de salud específicos; en tanto se incrementará la dependencia de la vejez y de personas con necesidades de cuidados por razones de salud. </w:t>
      </w:r>
      <w:r w:rsidR="00B01FFC" w:rsidRPr="00FC48AB">
        <w:rPr>
          <w:rFonts w:ascii="Times New Roman" w:hAnsi="Times New Roman" w:cs="Times New Roman"/>
          <w:sz w:val="24"/>
        </w:rPr>
        <w:t xml:space="preserve">En suma, </w:t>
      </w:r>
      <w:r w:rsidR="005C3A6F" w:rsidRPr="00FC48AB">
        <w:rPr>
          <w:rFonts w:ascii="Times New Roman" w:hAnsi="Times New Roman" w:cs="Times New Roman"/>
          <w:sz w:val="24"/>
        </w:rPr>
        <w:t xml:space="preserve">es </w:t>
      </w:r>
      <w:r w:rsidR="00B01FFC" w:rsidRPr="00FC48AB">
        <w:rPr>
          <w:rFonts w:ascii="Times New Roman" w:hAnsi="Times New Roman" w:cs="Times New Roman"/>
          <w:sz w:val="24"/>
        </w:rPr>
        <w:t xml:space="preserve">un panorama </w:t>
      </w:r>
      <w:r w:rsidR="001318C4" w:rsidRPr="00FC48AB">
        <w:rPr>
          <w:rFonts w:ascii="Times New Roman" w:hAnsi="Times New Roman" w:cs="Times New Roman"/>
          <w:sz w:val="24"/>
        </w:rPr>
        <w:t xml:space="preserve">que debe ser entendido desde el lente de la </w:t>
      </w:r>
      <w:r w:rsidR="00B01FFC" w:rsidRPr="00FC48AB">
        <w:rPr>
          <w:rFonts w:ascii="Times New Roman" w:hAnsi="Times New Roman" w:cs="Times New Roman"/>
          <w:sz w:val="24"/>
        </w:rPr>
        <w:t xml:space="preserve">complejidad. </w:t>
      </w:r>
    </w:p>
    <w:p w:rsidR="00F518FD" w:rsidRPr="00FC48AB" w:rsidRDefault="001318C4" w:rsidP="00BE7419">
      <w:pPr>
        <w:spacing w:line="360" w:lineRule="auto"/>
        <w:jc w:val="both"/>
        <w:rPr>
          <w:rFonts w:ascii="Times New Roman" w:hAnsi="Times New Roman" w:cs="Times New Roman"/>
          <w:sz w:val="24"/>
        </w:rPr>
      </w:pPr>
      <w:r w:rsidRPr="00FC48AB">
        <w:rPr>
          <w:rFonts w:ascii="Times New Roman" w:hAnsi="Times New Roman" w:cs="Times New Roman"/>
          <w:sz w:val="24"/>
        </w:rPr>
        <w:t>Con todo, tratar de predecir cómo evolucionará el estado de salud general debido a los cambios en la estructura por edad de la población y en el progresivo envejecimiento</w:t>
      </w:r>
      <w:r w:rsidR="005C3A6F" w:rsidRPr="00FC48AB">
        <w:rPr>
          <w:rFonts w:ascii="Times New Roman" w:hAnsi="Times New Roman" w:cs="Times New Roman"/>
          <w:sz w:val="24"/>
        </w:rPr>
        <w:t>,</w:t>
      </w:r>
      <w:r w:rsidRPr="00FC48AB">
        <w:rPr>
          <w:rFonts w:ascii="Times New Roman" w:hAnsi="Times New Roman" w:cs="Times New Roman"/>
          <w:sz w:val="24"/>
        </w:rPr>
        <w:t xml:space="preserve"> es una tarea difícil. Si bien los incrementos en la longevidad pueden influir en el estado de salud de la población, varias hipótesis pueden ser consideradas</w:t>
      </w:r>
      <w:r w:rsidR="005C3A6F" w:rsidRPr="00FC48AB">
        <w:rPr>
          <w:rFonts w:ascii="Times New Roman" w:hAnsi="Times New Roman" w:cs="Times New Roman"/>
          <w:sz w:val="24"/>
        </w:rPr>
        <w:t>;</w:t>
      </w:r>
      <w:r w:rsidRPr="00FC48AB">
        <w:rPr>
          <w:rFonts w:ascii="Times New Roman" w:hAnsi="Times New Roman" w:cs="Times New Roman"/>
          <w:sz w:val="24"/>
        </w:rPr>
        <w:t xml:space="preserve"> los dos extremos son expansión de la morbilidad y compresión de la mortalidad</w:t>
      </w:r>
      <w:r w:rsidR="005C3A6F" w:rsidRPr="00FC48AB">
        <w:rPr>
          <w:rFonts w:ascii="Times New Roman" w:hAnsi="Times New Roman" w:cs="Times New Roman"/>
          <w:sz w:val="24"/>
        </w:rPr>
        <w:t>,</w:t>
      </w:r>
      <w:r w:rsidRPr="00FC48AB">
        <w:rPr>
          <w:rFonts w:ascii="Times New Roman" w:hAnsi="Times New Roman" w:cs="Times New Roman"/>
          <w:sz w:val="24"/>
        </w:rPr>
        <w:t xml:space="preserve"> en medio quedan hipótesis con situaciones mixtas en cua</w:t>
      </w:r>
      <w:r w:rsidR="0083490E" w:rsidRPr="00FC48AB">
        <w:rPr>
          <w:rFonts w:ascii="Times New Roman" w:hAnsi="Times New Roman" w:cs="Times New Roman"/>
          <w:sz w:val="24"/>
        </w:rPr>
        <w:t>nto a enfermedad y discapacidad</w:t>
      </w:r>
      <w:r w:rsidR="00695E36" w:rsidRPr="00FC48AB">
        <w:rPr>
          <w:rFonts w:ascii="Times New Roman" w:hAnsi="Times New Roman" w:cs="Times New Roman"/>
          <w:sz w:val="24"/>
        </w:rPr>
        <w:t xml:space="preserve"> (Chande </w:t>
      </w:r>
      <w:proofErr w:type="spellStart"/>
      <w:r w:rsidR="00695E36" w:rsidRPr="00FC48AB">
        <w:rPr>
          <w:rFonts w:ascii="Times New Roman" w:hAnsi="Times New Roman" w:cs="Times New Roman"/>
          <w:sz w:val="24"/>
        </w:rPr>
        <w:t>et.al</w:t>
      </w:r>
      <w:proofErr w:type="spellEnd"/>
      <w:r w:rsidR="00695E36" w:rsidRPr="00FC48AB">
        <w:rPr>
          <w:rFonts w:ascii="Times New Roman" w:hAnsi="Times New Roman" w:cs="Times New Roman"/>
          <w:sz w:val="24"/>
        </w:rPr>
        <w:t>., 2010).</w:t>
      </w:r>
      <w:r w:rsidR="0083490E" w:rsidRPr="00FC48AB">
        <w:rPr>
          <w:rFonts w:ascii="Times New Roman" w:hAnsi="Times New Roman" w:cs="Times New Roman"/>
          <w:sz w:val="24"/>
        </w:rPr>
        <w:t xml:space="preserve"> </w:t>
      </w:r>
      <w:r w:rsidR="00507C48" w:rsidRPr="00FC48AB">
        <w:rPr>
          <w:rFonts w:ascii="Times New Roman" w:hAnsi="Times New Roman" w:cs="Times New Roman"/>
          <w:sz w:val="24"/>
        </w:rPr>
        <w:t>E</w:t>
      </w:r>
      <w:r w:rsidR="005C3A6F" w:rsidRPr="00FC48AB">
        <w:rPr>
          <w:rFonts w:ascii="Times New Roman" w:hAnsi="Times New Roman" w:cs="Times New Roman"/>
          <w:sz w:val="24"/>
        </w:rPr>
        <w:t>n e</w:t>
      </w:r>
      <w:r w:rsidR="00507C48" w:rsidRPr="00FC48AB">
        <w:rPr>
          <w:rFonts w:ascii="Times New Roman" w:hAnsi="Times New Roman" w:cs="Times New Roman"/>
          <w:sz w:val="24"/>
        </w:rPr>
        <w:t>l caso que nos ocupa</w:t>
      </w:r>
      <w:r w:rsidRPr="00FC48AB">
        <w:rPr>
          <w:rFonts w:ascii="Times New Roman" w:hAnsi="Times New Roman" w:cs="Times New Roman"/>
          <w:sz w:val="24"/>
        </w:rPr>
        <w:t xml:space="preserve">, </w:t>
      </w:r>
      <w:r w:rsidR="00507C48" w:rsidRPr="00FC48AB">
        <w:rPr>
          <w:rFonts w:ascii="Times New Roman" w:hAnsi="Times New Roman" w:cs="Times New Roman"/>
          <w:sz w:val="24"/>
        </w:rPr>
        <w:t xml:space="preserve">el de Guanajuato, </w:t>
      </w:r>
      <w:r w:rsidRPr="00FC48AB">
        <w:rPr>
          <w:rFonts w:ascii="Times New Roman" w:hAnsi="Times New Roman" w:cs="Times New Roman"/>
          <w:sz w:val="24"/>
        </w:rPr>
        <w:t xml:space="preserve">es </w:t>
      </w:r>
      <w:r w:rsidR="00507C48" w:rsidRPr="00FC48AB">
        <w:rPr>
          <w:rFonts w:ascii="Times New Roman" w:hAnsi="Times New Roman" w:cs="Times New Roman"/>
          <w:sz w:val="24"/>
        </w:rPr>
        <w:t>previsible</w:t>
      </w:r>
      <w:r w:rsidRPr="00FC48AB">
        <w:rPr>
          <w:rFonts w:ascii="Times New Roman" w:hAnsi="Times New Roman" w:cs="Times New Roman"/>
          <w:sz w:val="24"/>
        </w:rPr>
        <w:t xml:space="preserve"> que se presente la expansión de la mortalidad y que se vivan más años, pero que una proporción importante de esos años se viva con enfermedad o discapacidad. </w:t>
      </w:r>
      <w:r w:rsidR="00507C48" w:rsidRPr="00FC48AB">
        <w:rPr>
          <w:rFonts w:ascii="Times New Roman" w:hAnsi="Times New Roman" w:cs="Times New Roman"/>
          <w:sz w:val="24"/>
        </w:rPr>
        <w:t>Lo anterior podría representar un mayor costo de salud asociado a la población en edades avanzadas, tanto desde el punto de vista colectivo como en el plano familiar e individual.</w:t>
      </w:r>
    </w:p>
    <w:p w:rsidR="009E1618" w:rsidRPr="00FC48AB" w:rsidRDefault="00F518FD" w:rsidP="005C3A6F">
      <w:pPr>
        <w:spacing w:line="360" w:lineRule="auto"/>
        <w:jc w:val="both"/>
        <w:rPr>
          <w:rFonts w:ascii="Times New Roman" w:hAnsi="Times New Roman" w:cs="Times New Roman"/>
          <w:sz w:val="24"/>
        </w:rPr>
      </w:pPr>
      <w:r w:rsidRPr="00FC48AB">
        <w:rPr>
          <w:rFonts w:ascii="Times New Roman" w:hAnsi="Times New Roman" w:cs="Times New Roman"/>
          <w:sz w:val="24"/>
        </w:rPr>
        <w:t>En este sentido</w:t>
      </w:r>
      <w:r w:rsidR="002D71B8" w:rsidRPr="00FC48AB">
        <w:rPr>
          <w:rFonts w:ascii="Times New Roman" w:hAnsi="Times New Roman" w:cs="Times New Roman"/>
          <w:sz w:val="24"/>
        </w:rPr>
        <w:t>,</w:t>
      </w:r>
      <w:r w:rsidRPr="00FC48AB">
        <w:rPr>
          <w:rFonts w:ascii="Times New Roman" w:hAnsi="Times New Roman" w:cs="Times New Roman"/>
          <w:sz w:val="24"/>
        </w:rPr>
        <w:t xml:space="preserve"> el</w:t>
      </w:r>
      <w:r w:rsidR="007D32FF" w:rsidRPr="00FC48AB">
        <w:rPr>
          <w:rFonts w:ascii="Times New Roman" w:hAnsi="Times New Roman" w:cs="Times New Roman"/>
          <w:sz w:val="24"/>
        </w:rPr>
        <w:t xml:space="preserve"> envejecimiento de la población</w:t>
      </w:r>
      <w:r w:rsidRPr="00FC48AB">
        <w:rPr>
          <w:rFonts w:ascii="Times New Roman" w:hAnsi="Times New Roman" w:cs="Times New Roman"/>
          <w:sz w:val="24"/>
        </w:rPr>
        <w:t xml:space="preserve"> conlleva que </w:t>
      </w:r>
      <w:r w:rsidR="007D32FF" w:rsidRPr="00FC48AB">
        <w:rPr>
          <w:rFonts w:ascii="Times New Roman" w:hAnsi="Times New Roman" w:cs="Times New Roman"/>
          <w:sz w:val="24"/>
        </w:rPr>
        <w:t>el porcentaje de</w:t>
      </w:r>
      <w:r w:rsidR="009E1618" w:rsidRPr="00FC48AB">
        <w:rPr>
          <w:rFonts w:ascii="Times New Roman" w:hAnsi="Times New Roman" w:cs="Times New Roman"/>
          <w:sz w:val="24"/>
        </w:rPr>
        <w:t xml:space="preserve"> </w:t>
      </w:r>
      <w:r w:rsidR="007D32FF" w:rsidRPr="00FC48AB">
        <w:rPr>
          <w:rFonts w:ascii="Times New Roman" w:hAnsi="Times New Roman" w:cs="Times New Roman"/>
          <w:sz w:val="24"/>
        </w:rPr>
        <w:t xml:space="preserve">hogares con </w:t>
      </w:r>
      <w:r w:rsidR="009E1618" w:rsidRPr="00FC48AB">
        <w:rPr>
          <w:rFonts w:ascii="Times New Roman" w:hAnsi="Times New Roman" w:cs="Times New Roman"/>
          <w:sz w:val="24"/>
        </w:rPr>
        <w:t>adultos mayores</w:t>
      </w:r>
      <w:r w:rsidR="007D32FF" w:rsidRPr="00FC48AB">
        <w:rPr>
          <w:rFonts w:ascii="Times New Roman" w:hAnsi="Times New Roman" w:cs="Times New Roman"/>
          <w:sz w:val="24"/>
        </w:rPr>
        <w:t xml:space="preserve"> aumente. Esto </w:t>
      </w:r>
      <w:r w:rsidRPr="00FC48AB">
        <w:rPr>
          <w:rFonts w:ascii="Times New Roman" w:hAnsi="Times New Roman" w:cs="Times New Roman"/>
          <w:sz w:val="24"/>
        </w:rPr>
        <w:t xml:space="preserve">implica </w:t>
      </w:r>
      <w:r w:rsidR="007D32FF" w:rsidRPr="00FC48AB">
        <w:rPr>
          <w:rFonts w:ascii="Times New Roman" w:hAnsi="Times New Roman" w:cs="Times New Roman"/>
          <w:sz w:val="24"/>
        </w:rPr>
        <w:t>una convivencia cada vez</w:t>
      </w:r>
      <w:r w:rsidRPr="00FC48AB">
        <w:rPr>
          <w:rFonts w:ascii="Times New Roman" w:hAnsi="Times New Roman" w:cs="Times New Roman"/>
          <w:sz w:val="24"/>
        </w:rPr>
        <w:t xml:space="preserve"> </w:t>
      </w:r>
      <w:r w:rsidR="007D32FF" w:rsidRPr="00FC48AB">
        <w:rPr>
          <w:rFonts w:ascii="Times New Roman" w:hAnsi="Times New Roman" w:cs="Times New Roman"/>
          <w:sz w:val="24"/>
        </w:rPr>
        <w:t>más común con viejos dentro del hogar; lo cual debe</w:t>
      </w:r>
      <w:r w:rsidRPr="00FC48AB">
        <w:rPr>
          <w:rFonts w:ascii="Times New Roman" w:hAnsi="Times New Roman" w:cs="Times New Roman"/>
          <w:sz w:val="24"/>
        </w:rPr>
        <w:t xml:space="preserve"> </w:t>
      </w:r>
      <w:r w:rsidR="007D32FF" w:rsidRPr="00FC48AB">
        <w:rPr>
          <w:rFonts w:ascii="Times New Roman" w:hAnsi="Times New Roman" w:cs="Times New Roman"/>
          <w:sz w:val="24"/>
        </w:rPr>
        <w:t>implicar necesariamen</w:t>
      </w:r>
      <w:r w:rsidR="00712845" w:rsidRPr="00FC48AB">
        <w:rPr>
          <w:rFonts w:ascii="Times New Roman" w:hAnsi="Times New Roman" w:cs="Times New Roman"/>
          <w:sz w:val="24"/>
        </w:rPr>
        <w:t>te el fortalecimiento de las re</w:t>
      </w:r>
      <w:r w:rsidR="007D32FF" w:rsidRPr="00FC48AB">
        <w:rPr>
          <w:rFonts w:ascii="Times New Roman" w:hAnsi="Times New Roman" w:cs="Times New Roman"/>
          <w:sz w:val="24"/>
        </w:rPr>
        <w:t>des familiares y sociales de apoyo a este sector de la</w:t>
      </w:r>
      <w:r w:rsidRPr="00FC48AB">
        <w:rPr>
          <w:rFonts w:ascii="Times New Roman" w:hAnsi="Times New Roman" w:cs="Times New Roman"/>
          <w:sz w:val="24"/>
        </w:rPr>
        <w:t xml:space="preserve"> </w:t>
      </w:r>
      <w:r w:rsidR="007D32FF" w:rsidRPr="00FC48AB">
        <w:rPr>
          <w:rFonts w:ascii="Times New Roman" w:hAnsi="Times New Roman" w:cs="Times New Roman"/>
          <w:sz w:val="24"/>
        </w:rPr>
        <w:t>población.</w:t>
      </w:r>
      <w:r w:rsidRPr="00FC48AB">
        <w:rPr>
          <w:rFonts w:ascii="Times New Roman" w:hAnsi="Times New Roman" w:cs="Times New Roman"/>
          <w:sz w:val="24"/>
        </w:rPr>
        <w:t xml:space="preserve"> Además, el aumento de la coexistencia de varias generaciones provocará que los adultos jóvenes en</w:t>
      </w:r>
      <w:r w:rsidR="002D71B8" w:rsidRPr="00FC48AB">
        <w:rPr>
          <w:rFonts w:ascii="Times New Roman" w:hAnsi="Times New Roman" w:cs="Times New Roman"/>
          <w:sz w:val="24"/>
        </w:rPr>
        <w:t>frenten la situación de atender</w:t>
      </w:r>
      <w:r w:rsidRPr="00FC48AB">
        <w:rPr>
          <w:rFonts w:ascii="Times New Roman" w:hAnsi="Times New Roman" w:cs="Times New Roman"/>
          <w:sz w:val="24"/>
        </w:rPr>
        <w:t xml:space="preserve"> y </w:t>
      </w:r>
      <w:r w:rsidR="002D71B8" w:rsidRPr="00FC48AB">
        <w:rPr>
          <w:rFonts w:ascii="Times New Roman" w:hAnsi="Times New Roman" w:cs="Times New Roman"/>
          <w:sz w:val="24"/>
        </w:rPr>
        <w:t>sostener</w:t>
      </w:r>
      <w:r w:rsidRPr="00FC48AB">
        <w:rPr>
          <w:rFonts w:ascii="Times New Roman" w:hAnsi="Times New Roman" w:cs="Times New Roman"/>
          <w:sz w:val="24"/>
        </w:rPr>
        <w:t xml:space="preserve"> simultáneamente a sus hijos y a sus ascendientes</w:t>
      </w:r>
      <w:r w:rsidR="00695E36" w:rsidRPr="00FC48AB">
        <w:rPr>
          <w:rFonts w:ascii="Times New Roman" w:hAnsi="Times New Roman" w:cs="Times New Roman"/>
          <w:sz w:val="24"/>
        </w:rPr>
        <w:t xml:space="preserve"> (Vega, 2005)</w:t>
      </w:r>
      <w:r w:rsidR="002D71B8" w:rsidRPr="00FC48AB">
        <w:rPr>
          <w:rFonts w:ascii="Times New Roman" w:hAnsi="Times New Roman" w:cs="Times New Roman"/>
          <w:sz w:val="24"/>
        </w:rPr>
        <w:t xml:space="preserve">. Al mismo tiempo, la reducción del tamaño promedio de los hogares en México –el cual se ubica en 4.3 miembros en la actualidad— </w:t>
      </w:r>
      <w:r w:rsidR="00507C48" w:rsidRPr="00FC48AB">
        <w:rPr>
          <w:rFonts w:ascii="Times New Roman" w:hAnsi="Times New Roman" w:cs="Times New Roman"/>
          <w:sz w:val="24"/>
        </w:rPr>
        <w:t xml:space="preserve">implica contar con menos miembros para </w:t>
      </w:r>
      <w:r w:rsidR="00507C48" w:rsidRPr="00FC48AB">
        <w:rPr>
          <w:rFonts w:ascii="Times New Roman" w:hAnsi="Times New Roman" w:cs="Times New Roman"/>
          <w:sz w:val="24"/>
        </w:rPr>
        <w:lastRenderedPageBreak/>
        <w:t>aportar económicamente y ayudar en el cuid</w:t>
      </w:r>
      <w:r w:rsidR="002D71B8" w:rsidRPr="00FC48AB">
        <w:rPr>
          <w:rFonts w:ascii="Times New Roman" w:hAnsi="Times New Roman" w:cs="Times New Roman"/>
          <w:sz w:val="24"/>
        </w:rPr>
        <w:t>ado de quienes están en situación de desventaja.</w:t>
      </w:r>
      <w:r w:rsidR="00695E36" w:rsidRPr="00FC48AB">
        <w:rPr>
          <w:rFonts w:ascii="Times New Roman" w:hAnsi="Times New Roman" w:cs="Times New Roman"/>
          <w:sz w:val="24"/>
        </w:rPr>
        <w:t xml:space="preserve"> </w:t>
      </w:r>
      <w:r w:rsidR="002D71B8" w:rsidRPr="00FC48AB">
        <w:rPr>
          <w:rFonts w:ascii="Times New Roman" w:hAnsi="Times New Roman" w:cs="Times New Roman"/>
          <w:sz w:val="24"/>
        </w:rPr>
        <w:t xml:space="preserve"> </w:t>
      </w:r>
    </w:p>
    <w:p w:rsidR="00507C48" w:rsidRPr="00FC48AB" w:rsidRDefault="009E1618" w:rsidP="00C104B4">
      <w:pPr>
        <w:spacing w:line="360" w:lineRule="auto"/>
        <w:jc w:val="both"/>
        <w:rPr>
          <w:rFonts w:ascii="Times New Roman" w:hAnsi="Times New Roman" w:cs="Times New Roman"/>
          <w:sz w:val="24"/>
        </w:rPr>
      </w:pPr>
      <w:r w:rsidRPr="00FC48AB">
        <w:rPr>
          <w:rFonts w:ascii="Times New Roman" w:hAnsi="Times New Roman" w:cs="Times New Roman"/>
          <w:sz w:val="24"/>
        </w:rPr>
        <w:t xml:space="preserve">Un aspecto dentro de la familia que vale la pena destacar, es el papel que juega la mujer dentro de los cuidados hacia otros miembros del hogar. </w:t>
      </w:r>
      <w:r w:rsidR="009E3A94" w:rsidRPr="00FC48AB">
        <w:rPr>
          <w:rFonts w:ascii="Times New Roman" w:hAnsi="Times New Roman" w:cs="Times New Roman"/>
          <w:sz w:val="24"/>
        </w:rPr>
        <w:t>E</w:t>
      </w:r>
      <w:r w:rsidRPr="00FC48AB">
        <w:rPr>
          <w:rFonts w:ascii="Times New Roman" w:hAnsi="Times New Roman" w:cs="Times New Roman"/>
          <w:sz w:val="24"/>
        </w:rPr>
        <w:t>l</w:t>
      </w:r>
      <w:r w:rsidR="009E3A94" w:rsidRPr="00FC48AB">
        <w:rPr>
          <w:rFonts w:ascii="Times New Roman" w:hAnsi="Times New Roman" w:cs="Times New Roman"/>
          <w:sz w:val="24"/>
        </w:rPr>
        <w:t xml:space="preserve"> progresivo</w:t>
      </w:r>
      <w:r w:rsidR="00507C48" w:rsidRPr="00FC48AB">
        <w:rPr>
          <w:rFonts w:ascii="Times New Roman" w:hAnsi="Times New Roman" w:cs="Times New Roman"/>
          <w:sz w:val="24"/>
        </w:rPr>
        <w:t xml:space="preserve"> cambio de</w:t>
      </w:r>
      <w:r w:rsidRPr="00FC48AB">
        <w:rPr>
          <w:rFonts w:ascii="Times New Roman" w:hAnsi="Times New Roman" w:cs="Times New Roman"/>
          <w:sz w:val="24"/>
        </w:rPr>
        <w:t xml:space="preserve">l rol </w:t>
      </w:r>
      <w:r w:rsidR="009E3A94" w:rsidRPr="00FC48AB">
        <w:rPr>
          <w:rFonts w:ascii="Times New Roman" w:hAnsi="Times New Roman" w:cs="Times New Roman"/>
          <w:sz w:val="24"/>
        </w:rPr>
        <w:t>social</w:t>
      </w:r>
      <w:r w:rsidRPr="00FC48AB">
        <w:rPr>
          <w:rFonts w:ascii="Times New Roman" w:hAnsi="Times New Roman" w:cs="Times New Roman"/>
          <w:sz w:val="24"/>
        </w:rPr>
        <w:t xml:space="preserve"> de</w:t>
      </w:r>
      <w:r w:rsidR="00507C48" w:rsidRPr="00FC48AB">
        <w:rPr>
          <w:rFonts w:ascii="Times New Roman" w:hAnsi="Times New Roman" w:cs="Times New Roman"/>
          <w:sz w:val="24"/>
        </w:rPr>
        <w:t xml:space="preserve"> la mujer</w:t>
      </w:r>
      <w:r w:rsidRPr="00FC48AB">
        <w:rPr>
          <w:rFonts w:ascii="Times New Roman" w:hAnsi="Times New Roman" w:cs="Times New Roman"/>
          <w:sz w:val="24"/>
        </w:rPr>
        <w:t xml:space="preserve">, cuya incorporación a la actividad productiva remunerada sigue creciendo, conlleva a que </w:t>
      </w:r>
      <w:r w:rsidR="00D804DA" w:rsidRPr="00FC48AB">
        <w:rPr>
          <w:rFonts w:ascii="Times New Roman" w:hAnsi="Times New Roman" w:cs="Times New Roman"/>
          <w:sz w:val="24"/>
        </w:rPr>
        <w:t xml:space="preserve">muchas veces </w:t>
      </w:r>
      <w:r w:rsidRPr="00FC48AB">
        <w:rPr>
          <w:rFonts w:ascii="Times New Roman" w:hAnsi="Times New Roman" w:cs="Times New Roman"/>
          <w:sz w:val="24"/>
        </w:rPr>
        <w:t>su actividad económica</w:t>
      </w:r>
      <w:r w:rsidR="009E3A94" w:rsidRPr="00FC48AB">
        <w:rPr>
          <w:rFonts w:ascii="Times New Roman" w:hAnsi="Times New Roman" w:cs="Times New Roman"/>
          <w:sz w:val="24"/>
        </w:rPr>
        <w:t xml:space="preserve"> </w:t>
      </w:r>
      <w:proofErr w:type="spellStart"/>
      <w:r w:rsidR="009E3A94" w:rsidRPr="00FC48AB">
        <w:rPr>
          <w:rFonts w:ascii="Times New Roman" w:hAnsi="Times New Roman" w:cs="Times New Roman"/>
          <w:sz w:val="24"/>
        </w:rPr>
        <w:t>extradoméstica</w:t>
      </w:r>
      <w:proofErr w:type="spellEnd"/>
      <w:r w:rsidR="009E3A94" w:rsidRPr="00FC48AB">
        <w:rPr>
          <w:rFonts w:ascii="Times New Roman" w:hAnsi="Times New Roman" w:cs="Times New Roman"/>
          <w:sz w:val="24"/>
        </w:rPr>
        <w:t xml:space="preserve"> tenga que ser compatibilizada</w:t>
      </w:r>
      <w:r w:rsidR="00FA5CB3" w:rsidRPr="00FC48AB">
        <w:rPr>
          <w:rFonts w:ascii="Times New Roman" w:hAnsi="Times New Roman" w:cs="Times New Roman"/>
          <w:sz w:val="24"/>
        </w:rPr>
        <w:t>, no sin pocos</w:t>
      </w:r>
      <w:r w:rsidR="009E3A94" w:rsidRPr="00FC48AB">
        <w:rPr>
          <w:rFonts w:ascii="Times New Roman" w:hAnsi="Times New Roman" w:cs="Times New Roman"/>
          <w:sz w:val="24"/>
        </w:rPr>
        <w:t xml:space="preserve"> </w:t>
      </w:r>
      <w:r w:rsidR="00FA5CB3" w:rsidRPr="00FC48AB">
        <w:rPr>
          <w:rFonts w:ascii="Times New Roman" w:hAnsi="Times New Roman" w:cs="Times New Roman"/>
          <w:sz w:val="24"/>
        </w:rPr>
        <w:t xml:space="preserve">malabares, </w:t>
      </w:r>
      <w:r w:rsidR="00D804DA" w:rsidRPr="00FC48AB">
        <w:rPr>
          <w:rFonts w:ascii="Times New Roman" w:hAnsi="Times New Roman" w:cs="Times New Roman"/>
          <w:sz w:val="24"/>
        </w:rPr>
        <w:t xml:space="preserve">con </w:t>
      </w:r>
      <w:r w:rsidRPr="00FC48AB">
        <w:rPr>
          <w:rFonts w:ascii="Times New Roman" w:hAnsi="Times New Roman" w:cs="Times New Roman"/>
          <w:sz w:val="24"/>
        </w:rPr>
        <w:t>su tradicional papel en los cuidados de la familia</w:t>
      </w:r>
      <w:r w:rsidR="00D804DA" w:rsidRPr="00FC48AB">
        <w:rPr>
          <w:rFonts w:ascii="Times New Roman" w:hAnsi="Times New Roman" w:cs="Times New Roman"/>
          <w:sz w:val="24"/>
        </w:rPr>
        <w:t xml:space="preserve">, </w:t>
      </w:r>
      <w:r w:rsidR="00507C48" w:rsidRPr="00FC48AB">
        <w:rPr>
          <w:rFonts w:ascii="Times New Roman" w:hAnsi="Times New Roman" w:cs="Times New Roman"/>
          <w:sz w:val="24"/>
        </w:rPr>
        <w:t xml:space="preserve">condición que las sobrecarga y </w:t>
      </w:r>
      <w:r w:rsidR="00FA5CB3" w:rsidRPr="00FC48AB">
        <w:rPr>
          <w:rFonts w:ascii="Times New Roman" w:hAnsi="Times New Roman" w:cs="Times New Roman"/>
          <w:sz w:val="24"/>
        </w:rPr>
        <w:t xml:space="preserve">las </w:t>
      </w:r>
      <w:r w:rsidR="00390529" w:rsidRPr="00FC48AB">
        <w:rPr>
          <w:rFonts w:ascii="Times New Roman" w:hAnsi="Times New Roman" w:cs="Times New Roman"/>
          <w:sz w:val="24"/>
        </w:rPr>
        <w:t xml:space="preserve">torna más vulnerables, provocando </w:t>
      </w:r>
      <w:r w:rsidR="00940153" w:rsidRPr="00FC48AB">
        <w:rPr>
          <w:rFonts w:ascii="Times New Roman" w:hAnsi="Times New Roman" w:cs="Times New Roman"/>
          <w:sz w:val="24"/>
        </w:rPr>
        <w:t>su</w:t>
      </w:r>
      <w:r w:rsidR="00390529" w:rsidRPr="00FC48AB">
        <w:rPr>
          <w:rFonts w:ascii="Times New Roman" w:hAnsi="Times New Roman" w:cs="Times New Roman"/>
          <w:sz w:val="24"/>
        </w:rPr>
        <w:t xml:space="preserve"> potencial desgaste</w:t>
      </w:r>
      <w:r w:rsidR="00940153" w:rsidRPr="00FC48AB">
        <w:rPr>
          <w:rFonts w:ascii="Times New Roman" w:hAnsi="Times New Roman" w:cs="Times New Roman"/>
          <w:sz w:val="24"/>
        </w:rPr>
        <w:t xml:space="preserve"> físico y anímico</w:t>
      </w:r>
      <w:r w:rsidR="00390529" w:rsidRPr="00FC48AB">
        <w:rPr>
          <w:rFonts w:ascii="Times New Roman" w:hAnsi="Times New Roman" w:cs="Times New Roman"/>
          <w:sz w:val="24"/>
        </w:rPr>
        <w:t xml:space="preserve">. </w:t>
      </w:r>
    </w:p>
    <w:p w:rsidR="00390529" w:rsidRPr="00352D27" w:rsidRDefault="00940153" w:rsidP="00BF3AC3">
      <w:pPr>
        <w:spacing w:line="360" w:lineRule="auto"/>
        <w:jc w:val="both"/>
        <w:rPr>
          <w:rFonts w:ascii="Arial" w:hAnsi="Arial" w:cs="Arial"/>
        </w:rPr>
      </w:pPr>
      <w:r w:rsidRPr="00FC48AB">
        <w:rPr>
          <w:rFonts w:ascii="Times New Roman" w:hAnsi="Times New Roman" w:cs="Times New Roman"/>
          <w:sz w:val="24"/>
        </w:rPr>
        <w:t>En suma, l</w:t>
      </w:r>
      <w:r w:rsidR="00390529" w:rsidRPr="00FC48AB">
        <w:rPr>
          <w:rFonts w:ascii="Times New Roman" w:hAnsi="Times New Roman" w:cs="Times New Roman"/>
          <w:sz w:val="24"/>
        </w:rPr>
        <w:t xml:space="preserve">a planificación gerontológica y las políticas sociales </w:t>
      </w:r>
      <w:r w:rsidRPr="00FC48AB">
        <w:rPr>
          <w:rFonts w:ascii="Times New Roman" w:hAnsi="Times New Roman" w:cs="Times New Roman"/>
          <w:sz w:val="24"/>
        </w:rPr>
        <w:t>debe</w:t>
      </w:r>
      <w:r w:rsidR="00311612" w:rsidRPr="00FC48AB">
        <w:rPr>
          <w:rFonts w:ascii="Times New Roman" w:hAnsi="Times New Roman" w:cs="Times New Roman"/>
          <w:sz w:val="24"/>
        </w:rPr>
        <w:t>n</w:t>
      </w:r>
      <w:r w:rsidRPr="00FC48AB">
        <w:rPr>
          <w:rFonts w:ascii="Times New Roman" w:hAnsi="Times New Roman" w:cs="Times New Roman"/>
          <w:sz w:val="24"/>
        </w:rPr>
        <w:t xml:space="preserve"> buscar favorecer el desarrollo de</w:t>
      </w:r>
      <w:r w:rsidR="00390529" w:rsidRPr="00FC48AB">
        <w:rPr>
          <w:rFonts w:ascii="Times New Roman" w:hAnsi="Times New Roman" w:cs="Times New Roman"/>
          <w:sz w:val="24"/>
        </w:rPr>
        <w:t xml:space="preserve"> capacidades indivi</w:t>
      </w:r>
      <w:r w:rsidRPr="00FC48AB">
        <w:rPr>
          <w:rFonts w:ascii="Times New Roman" w:hAnsi="Times New Roman" w:cs="Times New Roman"/>
          <w:sz w:val="24"/>
        </w:rPr>
        <w:t>duales y colectivas para afrontar los riesgos que implica una sociedad envejecida</w:t>
      </w:r>
      <w:r w:rsidR="00712845" w:rsidRPr="00FC48AB">
        <w:rPr>
          <w:rFonts w:ascii="Times New Roman" w:hAnsi="Times New Roman" w:cs="Times New Roman"/>
          <w:sz w:val="24"/>
        </w:rPr>
        <w:t xml:space="preserve"> como lo será con más intensidad la guanajuatense</w:t>
      </w:r>
      <w:r w:rsidR="00BC7CDF" w:rsidRPr="00FC48AB">
        <w:rPr>
          <w:rFonts w:ascii="Times New Roman" w:hAnsi="Times New Roman" w:cs="Times New Roman"/>
          <w:sz w:val="24"/>
        </w:rPr>
        <w:t>.</w:t>
      </w:r>
      <w:r w:rsidR="00390529" w:rsidRPr="00FC48AB">
        <w:rPr>
          <w:rFonts w:ascii="Times New Roman" w:hAnsi="Times New Roman" w:cs="Times New Roman"/>
          <w:sz w:val="24"/>
        </w:rPr>
        <w:t xml:space="preserve"> </w:t>
      </w:r>
      <w:r w:rsidR="00BC7CDF" w:rsidRPr="00FC48AB">
        <w:rPr>
          <w:rFonts w:ascii="Times New Roman" w:hAnsi="Times New Roman" w:cs="Times New Roman"/>
          <w:sz w:val="24"/>
        </w:rPr>
        <w:t xml:space="preserve">Los </w:t>
      </w:r>
      <w:r w:rsidR="00055980" w:rsidRPr="00FC48AB">
        <w:rPr>
          <w:rFonts w:ascii="Times New Roman" w:hAnsi="Times New Roman" w:cs="Times New Roman"/>
          <w:sz w:val="24"/>
        </w:rPr>
        <w:t>comportamientos</w:t>
      </w:r>
      <w:r w:rsidR="00390529" w:rsidRPr="00FC48AB">
        <w:rPr>
          <w:rFonts w:ascii="Times New Roman" w:hAnsi="Times New Roman" w:cs="Times New Roman"/>
          <w:sz w:val="24"/>
        </w:rPr>
        <w:t xml:space="preserve"> social</w:t>
      </w:r>
      <w:r w:rsidR="00BC7CDF" w:rsidRPr="00FC48AB">
        <w:rPr>
          <w:rFonts w:ascii="Times New Roman" w:hAnsi="Times New Roman" w:cs="Times New Roman"/>
          <w:sz w:val="24"/>
        </w:rPr>
        <w:t>es</w:t>
      </w:r>
      <w:r w:rsidR="00390529" w:rsidRPr="00FC48AB">
        <w:rPr>
          <w:rFonts w:ascii="Times New Roman" w:hAnsi="Times New Roman" w:cs="Times New Roman"/>
          <w:sz w:val="24"/>
        </w:rPr>
        <w:t xml:space="preserve"> </w:t>
      </w:r>
      <w:r w:rsidR="00BC7CDF" w:rsidRPr="00FC48AB">
        <w:rPr>
          <w:rFonts w:ascii="Times New Roman" w:hAnsi="Times New Roman" w:cs="Times New Roman"/>
          <w:sz w:val="24"/>
        </w:rPr>
        <w:t xml:space="preserve">e </w:t>
      </w:r>
      <w:r w:rsidR="00390529" w:rsidRPr="00FC48AB">
        <w:rPr>
          <w:rFonts w:ascii="Times New Roman" w:hAnsi="Times New Roman" w:cs="Times New Roman"/>
          <w:sz w:val="24"/>
        </w:rPr>
        <w:t>individual</w:t>
      </w:r>
      <w:r w:rsidR="00BC7CDF" w:rsidRPr="00FC48AB">
        <w:rPr>
          <w:rFonts w:ascii="Times New Roman" w:hAnsi="Times New Roman" w:cs="Times New Roman"/>
          <w:sz w:val="24"/>
        </w:rPr>
        <w:t xml:space="preserve">es </w:t>
      </w:r>
      <w:r w:rsidR="00055980" w:rsidRPr="00FC48AB">
        <w:rPr>
          <w:rFonts w:ascii="Times New Roman" w:hAnsi="Times New Roman" w:cs="Times New Roman"/>
          <w:sz w:val="24"/>
        </w:rPr>
        <w:t>serán</w:t>
      </w:r>
      <w:r w:rsidR="00390529" w:rsidRPr="00FC48AB">
        <w:rPr>
          <w:rFonts w:ascii="Times New Roman" w:hAnsi="Times New Roman" w:cs="Times New Roman"/>
          <w:sz w:val="24"/>
        </w:rPr>
        <w:t xml:space="preserve"> cruciales </w:t>
      </w:r>
      <w:r w:rsidR="00BC7CDF" w:rsidRPr="00FC48AB">
        <w:rPr>
          <w:rFonts w:ascii="Times New Roman" w:hAnsi="Times New Roman" w:cs="Times New Roman"/>
          <w:sz w:val="24"/>
        </w:rPr>
        <w:t xml:space="preserve">para </w:t>
      </w:r>
      <w:r w:rsidR="00390529" w:rsidRPr="00FC48AB">
        <w:rPr>
          <w:rFonts w:ascii="Times New Roman" w:hAnsi="Times New Roman" w:cs="Times New Roman"/>
          <w:sz w:val="24"/>
        </w:rPr>
        <w:t>reducir el grado de vulnerabilidad social en la vejez y prolongar nuestra existencia con razonables niveles de bienestar</w:t>
      </w:r>
      <w:r w:rsidR="00695E36" w:rsidRPr="00FC48AB">
        <w:rPr>
          <w:rFonts w:ascii="Times New Roman" w:hAnsi="Times New Roman" w:cs="Times New Roman"/>
          <w:sz w:val="24"/>
        </w:rPr>
        <w:t xml:space="preserve"> (Sánchez &amp; Egea, 2011)</w:t>
      </w:r>
      <w:r w:rsidR="00BC7CDF" w:rsidRPr="00FC48AB">
        <w:rPr>
          <w:rFonts w:ascii="Times New Roman" w:hAnsi="Times New Roman" w:cs="Times New Roman"/>
          <w:sz w:val="24"/>
        </w:rPr>
        <w:t>.</w:t>
      </w:r>
      <w:r w:rsidR="00055980" w:rsidRPr="00FC48AB">
        <w:rPr>
          <w:rFonts w:ascii="Times New Roman" w:hAnsi="Times New Roman" w:cs="Times New Roman"/>
          <w:sz w:val="24"/>
        </w:rPr>
        <w:t xml:space="preserve"> S</w:t>
      </w:r>
      <w:r w:rsidR="00CB39F8" w:rsidRPr="00FC48AB">
        <w:rPr>
          <w:rFonts w:ascii="Times New Roman" w:hAnsi="Times New Roman" w:cs="Times New Roman"/>
          <w:sz w:val="24"/>
        </w:rPr>
        <w:t>i bien es cierto</w:t>
      </w:r>
      <w:r w:rsidR="00311612" w:rsidRPr="00FC48AB">
        <w:rPr>
          <w:rFonts w:ascii="Times New Roman" w:hAnsi="Times New Roman" w:cs="Times New Roman"/>
          <w:sz w:val="24"/>
        </w:rPr>
        <w:t xml:space="preserve"> que</w:t>
      </w:r>
      <w:r w:rsidR="00055980" w:rsidRPr="00FC48AB">
        <w:rPr>
          <w:rFonts w:ascii="Times New Roman" w:hAnsi="Times New Roman" w:cs="Times New Roman"/>
          <w:sz w:val="24"/>
        </w:rPr>
        <w:t xml:space="preserve"> el envejecimiento poblacional es inevitable, </w:t>
      </w:r>
      <w:r w:rsidR="00311612" w:rsidRPr="00FC48AB">
        <w:rPr>
          <w:rFonts w:ascii="Times New Roman" w:hAnsi="Times New Roman" w:cs="Times New Roman"/>
          <w:sz w:val="24"/>
        </w:rPr>
        <w:t xml:space="preserve">el </w:t>
      </w:r>
      <w:r w:rsidR="00055980" w:rsidRPr="00FC48AB">
        <w:rPr>
          <w:rFonts w:ascii="Times New Roman" w:hAnsi="Times New Roman" w:cs="Times New Roman"/>
          <w:sz w:val="24"/>
        </w:rPr>
        <w:t>crear las condiciones para afrontarlo en las mejores condiciones es una tarea inaplazable.</w:t>
      </w:r>
      <w:r w:rsidR="00055980" w:rsidRPr="00352D27">
        <w:rPr>
          <w:rFonts w:ascii="Arial" w:hAnsi="Arial" w:cs="Arial"/>
        </w:rPr>
        <w:t xml:space="preserve"> </w:t>
      </w:r>
      <w:r w:rsidR="00CB39F8" w:rsidRPr="00352D27">
        <w:rPr>
          <w:rFonts w:ascii="Arial" w:hAnsi="Arial" w:cs="Arial"/>
        </w:rPr>
        <w:t xml:space="preserve"> </w:t>
      </w:r>
    </w:p>
    <w:p w:rsidR="002C76A7" w:rsidRDefault="002C76A7" w:rsidP="002C76A7">
      <w:pPr>
        <w:pStyle w:val="Ttulo2"/>
        <w:widowControl w:val="0"/>
        <w:suppressAutoHyphens/>
        <w:spacing w:before="40" w:line="480" w:lineRule="auto"/>
        <w:ind w:left="709" w:hanging="709"/>
        <w:jc w:val="both"/>
        <w:rPr>
          <w:rFonts w:ascii="Times New Roman" w:eastAsiaTheme="minorHAnsi" w:hAnsi="Times New Roman" w:cs="Times New Roman"/>
          <w:b w:val="0"/>
          <w:bCs w:val="0"/>
          <w:color w:val="auto"/>
          <w:sz w:val="24"/>
          <w:szCs w:val="24"/>
        </w:rPr>
      </w:pPr>
      <w:r w:rsidRPr="00FC48AB">
        <w:rPr>
          <w:rFonts w:ascii="Calibri" w:eastAsia="Times New Roman" w:hAnsi="Calibri" w:cs="Calibri"/>
          <w:b w:val="0"/>
          <w:bCs w:val="0"/>
          <w:color w:val="7030A0"/>
          <w:sz w:val="28"/>
          <w:lang w:val="es-ES" w:eastAsia="es-ES"/>
        </w:rPr>
        <w:lastRenderedPageBreak/>
        <w:t>Bibliografía</w:t>
      </w:r>
    </w:p>
    <w:p w:rsidR="002C76A7" w:rsidRPr="00FC48AB" w:rsidRDefault="002C76A7" w:rsidP="002C76A7">
      <w:pPr>
        <w:pStyle w:val="Ttulo2"/>
        <w:widowControl w:val="0"/>
        <w:suppressAutoHyphens/>
        <w:spacing w:before="40" w:line="480" w:lineRule="auto"/>
        <w:ind w:left="709" w:hanging="709"/>
        <w:jc w:val="both"/>
        <w:rPr>
          <w:rFonts w:ascii="Times New Roman" w:eastAsiaTheme="minorHAnsi" w:hAnsi="Times New Roman" w:cs="Times New Roman"/>
          <w:b w:val="0"/>
          <w:bCs w:val="0"/>
          <w:color w:val="auto"/>
          <w:sz w:val="24"/>
          <w:szCs w:val="24"/>
        </w:rPr>
      </w:pPr>
      <w:r w:rsidRPr="00FC48AB">
        <w:rPr>
          <w:rFonts w:ascii="Times New Roman" w:eastAsiaTheme="minorHAnsi" w:hAnsi="Times New Roman" w:cs="Times New Roman"/>
          <w:b w:val="0"/>
          <w:bCs w:val="0"/>
          <w:color w:val="auto"/>
          <w:sz w:val="24"/>
          <w:szCs w:val="24"/>
        </w:rPr>
        <w:t xml:space="preserve">Arango, Joaquín (2000). Vidas más largas, sociedades más envejecidas. Diario el País. 23 de abril.  </w:t>
      </w:r>
    </w:p>
    <w:p w:rsidR="002C76A7" w:rsidRPr="00FC48AB" w:rsidRDefault="002C76A7" w:rsidP="002C76A7">
      <w:pPr>
        <w:pStyle w:val="Ttulo2"/>
        <w:widowControl w:val="0"/>
        <w:suppressAutoHyphens/>
        <w:spacing w:before="40" w:line="480" w:lineRule="auto"/>
        <w:ind w:left="709" w:hanging="709"/>
        <w:jc w:val="both"/>
        <w:rPr>
          <w:rFonts w:ascii="Times New Roman" w:eastAsiaTheme="minorHAnsi" w:hAnsi="Times New Roman" w:cs="Times New Roman"/>
          <w:b w:val="0"/>
          <w:bCs w:val="0"/>
          <w:color w:val="auto"/>
          <w:sz w:val="24"/>
          <w:szCs w:val="24"/>
        </w:rPr>
      </w:pPr>
      <w:r w:rsidRPr="00FC48AB">
        <w:rPr>
          <w:rFonts w:ascii="Times New Roman" w:eastAsiaTheme="minorHAnsi" w:hAnsi="Times New Roman" w:cs="Times New Roman"/>
          <w:b w:val="0"/>
          <w:bCs w:val="0"/>
          <w:color w:val="auto"/>
          <w:sz w:val="24"/>
          <w:szCs w:val="24"/>
        </w:rPr>
        <w:t xml:space="preserve">Cárdenas, Rosario (2014). “Desigualdad en la salud, escenarios y acciones”. En Cecilia </w:t>
      </w:r>
      <w:proofErr w:type="spellStart"/>
      <w:r w:rsidRPr="00FC48AB">
        <w:rPr>
          <w:rFonts w:ascii="Times New Roman" w:eastAsiaTheme="minorHAnsi" w:hAnsi="Times New Roman" w:cs="Times New Roman"/>
          <w:b w:val="0"/>
          <w:bCs w:val="0"/>
          <w:color w:val="auto"/>
          <w:sz w:val="24"/>
          <w:szCs w:val="24"/>
        </w:rPr>
        <w:t>Rabell</w:t>
      </w:r>
      <w:proofErr w:type="spellEnd"/>
      <w:r w:rsidRPr="00FC48AB">
        <w:rPr>
          <w:rFonts w:ascii="Times New Roman" w:eastAsiaTheme="minorHAnsi" w:hAnsi="Times New Roman" w:cs="Times New Roman"/>
          <w:b w:val="0"/>
          <w:bCs w:val="0"/>
          <w:color w:val="auto"/>
          <w:sz w:val="24"/>
          <w:szCs w:val="24"/>
        </w:rPr>
        <w:t xml:space="preserve"> Romero (coord.) Los mexicanos. Un balance del cambio demográfico. México, Fondo de Cultura Económica, pp. 143-199.   </w:t>
      </w:r>
    </w:p>
    <w:p w:rsidR="002C76A7" w:rsidRPr="00FC48AB" w:rsidRDefault="002C76A7" w:rsidP="002C76A7">
      <w:pPr>
        <w:pStyle w:val="Ttulo2"/>
        <w:widowControl w:val="0"/>
        <w:suppressAutoHyphens/>
        <w:spacing w:before="40" w:line="480" w:lineRule="auto"/>
        <w:ind w:left="709" w:hanging="709"/>
        <w:jc w:val="both"/>
        <w:rPr>
          <w:rFonts w:ascii="Times New Roman" w:eastAsiaTheme="minorHAnsi" w:hAnsi="Times New Roman" w:cs="Times New Roman"/>
          <w:b w:val="0"/>
          <w:bCs w:val="0"/>
          <w:color w:val="auto"/>
          <w:sz w:val="24"/>
          <w:szCs w:val="24"/>
        </w:rPr>
      </w:pPr>
      <w:r w:rsidRPr="00FC48AB">
        <w:rPr>
          <w:rFonts w:ascii="Times New Roman" w:eastAsiaTheme="minorHAnsi" w:hAnsi="Times New Roman" w:cs="Times New Roman"/>
          <w:b w:val="0"/>
          <w:bCs w:val="0"/>
          <w:color w:val="auto"/>
          <w:sz w:val="24"/>
          <w:szCs w:val="24"/>
        </w:rPr>
        <w:t xml:space="preserve">Chande, Roberto; César González; María del Carmen García; Raquel </w:t>
      </w:r>
      <w:proofErr w:type="spellStart"/>
      <w:r w:rsidRPr="00FC48AB">
        <w:rPr>
          <w:rFonts w:ascii="Times New Roman" w:eastAsiaTheme="minorHAnsi" w:hAnsi="Times New Roman" w:cs="Times New Roman"/>
          <w:b w:val="0"/>
          <w:bCs w:val="0"/>
          <w:color w:val="auto"/>
          <w:sz w:val="24"/>
          <w:szCs w:val="24"/>
        </w:rPr>
        <w:t>Pêgo</w:t>
      </w:r>
      <w:proofErr w:type="spellEnd"/>
      <w:r w:rsidRPr="00FC48AB">
        <w:rPr>
          <w:rFonts w:ascii="Times New Roman" w:eastAsiaTheme="minorHAnsi" w:hAnsi="Times New Roman" w:cs="Times New Roman"/>
          <w:b w:val="0"/>
          <w:bCs w:val="0"/>
          <w:color w:val="auto"/>
          <w:sz w:val="24"/>
          <w:szCs w:val="24"/>
        </w:rPr>
        <w:t xml:space="preserve">; José Alberto Valencia; Mariana Ortega y Víctor Vilchis (2010). “Envejecimiento de la población: Implicaciones sociales y políticas, impacto en la salud y desafíos para los sistemas”.  En Perspectivas para el desarrollo de la investigación sobre el envejecimiento y la </w:t>
      </w:r>
      <w:proofErr w:type="spellStart"/>
      <w:r w:rsidRPr="00FC48AB">
        <w:rPr>
          <w:rFonts w:ascii="Times New Roman" w:eastAsiaTheme="minorHAnsi" w:hAnsi="Times New Roman" w:cs="Times New Roman"/>
          <w:b w:val="0"/>
          <w:bCs w:val="0"/>
          <w:color w:val="auto"/>
          <w:sz w:val="24"/>
          <w:szCs w:val="24"/>
        </w:rPr>
        <w:t>gerontecnología</w:t>
      </w:r>
      <w:proofErr w:type="spellEnd"/>
      <w:r w:rsidRPr="00FC48AB">
        <w:rPr>
          <w:rFonts w:ascii="Times New Roman" w:eastAsiaTheme="minorHAnsi" w:hAnsi="Times New Roman" w:cs="Times New Roman"/>
          <w:b w:val="0"/>
          <w:bCs w:val="0"/>
          <w:color w:val="auto"/>
          <w:sz w:val="24"/>
          <w:szCs w:val="24"/>
        </w:rPr>
        <w:t xml:space="preserve"> en México. México, Instituto Nacional de Geriatría, 2010, pp. 128-139. </w:t>
      </w:r>
    </w:p>
    <w:p w:rsidR="002C76A7" w:rsidRPr="00FC48AB" w:rsidRDefault="002C76A7" w:rsidP="002C76A7">
      <w:pPr>
        <w:pStyle w:val="Ttulo2"/>
        <w:widowControl w:val="0"/>
        <w:suppressAutoHyphens/>
        <w:spacing w:before="40" w:line="480" w:lineRule="auto"/>
        <w:ind w:left="709" w:hanging="709"/>
        <w:jc w:val="both"/>
        <w:rPr>
          <w:rFonts w:ascii="Times New Roman" w:eastAsiaTheme="minorHAnsi" w:hAnsi="Times New Roman" w:cs="Times New Roman"/>
          <w:b w:val="0"/>
          <w:bCs w:val="0"/>
          <w:color w:val="auto"/>
          <w:sz w:val="24"/>
          <w:szCs w:val="24"/>
        </w:rPr>
      </w:pPr>
      <w:r w:rsidRPr="00FC48AB">
        <w:rPr>
          <w:rFonts w:ascii="Times New Roman" w:eastAsiaTheme="minorHAnsi" w:hAnsi="Times New Roman" w:cs="Times New Roman"/>
          <w:b w:val="0"/>
          <w:bCs w:val="0"/>
          <w:color w:val="auto"/>
          <w:sz w:val="24"/>
          <w:szCs w:val="24"/>
        </w:rPr>
        <w:t>Consejo Nacional de Población (2012). Proyecciones de la Población de México 2010-2050. México, CONAPO.</w:t>
      </w:r>
    </w:p>
    <w:p w:rsidR="002C76A7" w:rsidRPr="00FC48AB" w:rsidRDefault="002C76A7" w:rsidP="002C76A7">
      <w:pPr>
        <w:pStyle w:val="Ttulo2"/>
        <w:widowControl w:val="0"/>
        <w:suppressAutoHyphens/>
        <w:spacing w:before="40" w:line="480" w:lineRule="auto"/>
        <w:ind w:left="709" w:hanging="709"/>
        <w:jc w:val="both"/>
        <w:rPr>
          <w:rFonts w:ascii="Times New Roman" w:eastAsiaTheme="minorHAnsi" w:hAnsi="Times New Roman" w:cs="Times New Roman"/>
          <w:b w:val="0"/>
          <w:bCs w:val="0"/>
          <w:color w:val="auto"/>
          <w:sz w:val="24"/>
          <w:szCs w:val="24"/>
        </w:rPr>
      </w:pPr>
      <w:r w:rsidRPr="00FC48AB">
        <w:rPr>
          <w:rFonts w:ascii="Times New Roman" w:eastAsiaTheme="minorHAnsi" w:hAnsi="Times New Roman" w:cs="Times New Roman"/>
          <w:b w:val="0"/>
          <w:bCs w:val="0"/>
          <w:color w:val="auto"/>
          <w:sz w:val="24"/>
          <w:szCs w:val="24"/>
        </w:rPr>
        <w:t>Consejo Nacional de Población (2011). Diagnóstico sociodemográfico del envejecimiento en México. Serie Documentos Técnicos. México, CONAPO.</w:t>
      </w:r>
    </w:p>
    <w:p w:rsidR="002C76A7" w:rsidRPr="00FC48AB" w:rsidRDefault="002C76A7" w:rsidP="002C76A7">
      <w:pPr>
        <w:pStyle w:val="Ttulo2"/>
        <w:widowControl w:val="0"/>
        <w:suppressAutoHyphens/>
        <w:spacing w:before="40" w:line="480" w:lineRule="auto"/>
        <w:ind w:left="709" w:hanging="709"/>
        <w:jc w:val="both"/>
        <w:rPr>
          <w:rFonts w:ascii="Times New Roman" w:eastAsiaTheme="minorHAnsi" w:hAnsi="Times New Roman" w:cs="Times New Roman"/>
          <w:b w:val="0"/>
          <w:bCs w:val="0"/>
          <w:color w:val="auto"/>
          <w:sz w:val="24"/>
          <w:szCs w:val="24"/>
        </w:rPr>
      </w:pPr>
      <w:r w:rsidRPr="00FC48AB">
        <w:rPr>
          <w:rFonts w:ascii="Times New Roman" w:eastAsiaTheme="minorHAnsi" w:hAnsi="Times New Roman" w:cs="Times New Roman"/>
          <w:b w:val="0"/>
          <w:bCs w:val="0"/>
          <w:color w:val="auto"/>
          <w:sz w:val="24"/>
          <w:szCs w:val="24"/>
        </w:rPr>
        <w:t xml:space="preserve">García, José María (2015). La discapacidad hoy. </w:t>
      </w:r>
      <w:proofErr w:type="spellStart"/>
      <w:r w:rsidRPr="00FC48AB">
        <w:rPr>
          <w:rFonts w:ascii="Times New Roman" w:eastAsiaTheme="minorHAnsi" w:hAnsi="Times New Roman" w:cs="Times New Roman"/>
          <w:b w:val="0"/>
          <w:bCs w:val="0"/>
          <w:color w:val="auto"/>
          <w:sz w:val="24"/>
          <w:szCs w:val="24"/>
        </w:rPr>
        <w:t>Psychosocial</w:t>
      </w:r>
      <w:proofErr w:type="spellEnd"/>
      <w:r w:rsidRPr="00FC48AB">
        <w:rPr>
          <w:rFonts w:ascii="Times New Roman" w:eastAsiaTheme="minorHAnsi" w:hAnsi="Times New Roman" w:cs="Times New Roman"/>
          <w:b w:val="0"/>
          <w:bCs w:val="0"/>
          <w:color w:val="auto"/>
          <w:sz w:val="24"/>
          <w:szCs w:val="24"/>
        </w:rPr>
        <w:t xml:space="preserve"> </w:t>
      </w:r>
      <w:proofErr w:type="spellStart"/>
      <w:r w:rsidRPr="00FC48AB">
        <w:rPr>
          <w:rFonts w:ascii="Times New Roman" w:eastAsiaTheme="minorHAnsi" w:hAnsi="Times New Roman" w:cs="Times New Roman"/>
          <w:b w:val="0"/>
          <w:bCs w:val="0"/>
          <w:color w:val="auto"/>
          <w:sz w:val="24"/>
          <w:szCs w:val="24"/>
        </w:rPr>
        <w:t>Intervention</w:t>
      </w:r>
      <w:proofErr w:type="spellEnd"/>
      <w:r w:rsidRPr="00FC48AB">
        <w:rPr>
          <w:rFonts w:ascii="Times New Roman" w:eastAsiaTheme="minorHAnsi" w:hAnsi="Times New Roman" w:cs="Times New Roman"/>
          <w:b w:val="0"/>
          <w:bCs w:val="0"/>
          <w:color w:val="auto"/>
          <w:sz w:val="24"/>
          <w:szCs w:val="24"/>
        </w:rPr>
        <w:t xml:space="preserve"> 2005 (14) 245-253. </w:t>
      </w:r>
    </w:p>
    <w:p w:rsidR="002C76A7" w:rsidRPr="00FC48AB" w:rsidRDefault="002C76A7" w:rsidP="002C76A7">
      <w:pPr>
        <w:pStyle w:val="Ttulo2"/>
        <w:widowControl w:val="0"/>
        <w:suppressAutoHyphens/>
        <w:spacing w:before="40" w:line="480" w:lineRule="auto"/>
        <w:ind w:left="709" w:hanging="709"/>
        <w:jc w:val="both"/>
        <w:rPr>
          <w:rFonts w:ascii="Times New Roman" w:eastAsiaTheme="minorHAnsi" w:hAnsi="Times New Roman" w:cs="Times New Roman"/>
          <w:b w:val="0"/>
          <w:bCs w:val="0"/>
          <w:color w:val="auto"/>
          <w:sz w:val="24"/>
          <w:szCs w:val="24"/>
        </w:rPr>
      </w:pPr>
      <w:r w:rsidRPr="00FC48AB">
        <w:rPr>
          <w:rFonts w:ascii="Times New Roman" w:eastAsiaTheme="minorHAnsi" w:hAnsi="Times New Roman" w:cs="Times New Roman"/>
          <w:b w:val="0"/>
          <w:bCs w:val="0"/>
          <w:color w:val="auto"/>
          <w:sz w:val="24"/>
          <w:szCs w:val="24"/>
        </w:rPr>
        <w:t xml:space="preserve">INEGI (2011). Diseño de la Muestra Censal 2010, 13 páginas. </w:t>
      </w:r>
    </w:p>
    <w:p w:rsidR="002C76A7" w:rsidRPr="00FC48AB" w:rsidRDefault="002C76A7" w:rsidP="002C76A7">
      <w:pPr>
        <w:pStyle w:val="Ttulo2"/>
        <w:widowControl w:val="0"/>
        <w:suppressAutoHyphens/>
        <w:spacing w:before="40" w:line="480" w:lineRule="auto"/>
        <w:ind w:left="709" w:hanging="709"/>
        <w:jc w:val="both"/>
        <w:rPr>
          <w:rFonts w:ascii="Times New Roman" w:eastAsiaTheme="minorHAnsi" w:hAnsi="Times New Roman" w:cs="Times New Roman"/>
          <w:b w:val="0"/>
          <w:bCs w:val="0"/>
          <w:color w:val="auto"/>
          <w:sz w:val="24"/>
          <w:szCs w:val="24"/>
        </w:rPr>
      </w:pPr>
      <w:r w:rsidRPr="00FC48AB">
        <w:rPr>
          <w:rFonts w:ascii="Times New Roman" w:eastAsiaTheme="minorHAnsi" w:hAnsi="Times New Roman" w:cs="Times New Roman"/>
          <w:b w:val="0"/>
          <w:bCs w:val="0"/>
          <w:color w:val="auto"/>
          <w:sz w:val="24"/>
          <w:szCs w:val="24"/>
        </w:rPr>
        <w:t xml:space="preserve">INEGI (2011b). Instrumentos de Captación del Censo de Población y Vivienda 2010. Cuestionario Ampliado. 12 páginas.  </w:t>
      </w:r>
    </w:p>
    <w:p w:rsidR="002C76A7" w:rsidRPr="00FC48AB" w:rsidRDefault="002C76A7" w:rsidP="002C76A7">
      <w:pPr>
        <w:pStyle w:val="Ttulo2"/>
        <w:widowControl w:val="0"/>
        <w:suppressAutoHyphens/>
        <w:spacing w:before="40" w:line="480" w:lineRule="auto"/>
        <w:ind w:left="709" w:hanging="709"/>
        <w:jc w:val="both"/>
        <w:rPr>
          <w:rFonts w:ascii="Times New Roman" w:eastAsiaTheme="minorHAnsi" w:hAnsi="Times New Roman" w:cs="Times New Roman"/>
          <w:b w:val="0"/>
          <w:bCs w:val="0"/>
          <w:color w:val="auto"/>
          <w:sz w:val="24"/>
          <w:szCs w:val="24"/>
        </w:rPr>
      </w:pPr>
      <w:proofErr w:type="spellStart"/>
      <w:r w:rsidRPr="00FC48AB">
        <w:rPr>
          <w:rFonts w:ascii="Times New Roman" w:eastAsiaTheme="minorHAnsi" w:hAnsi="Times New Roman" w:cs="Times New Roman"/>
          <w:b w:val="0"/>
          <w:bCs w:val="0"/>
          <w:color w:val="auto"/>
          <w:sz w:val="24"/>
          <w:szCs w:val="24"/>
        </w:rPr>
        <w:t>Livi-Bacci</w:t>
      </w:r>
      <w:proofErr w:type="spellEnd"/>
      <w:r w:rsidRPr="00FC48AB">
        <w:rPr>
          <w:rFonts w:ascii="Times New Roman" w:eastAsiaTheme="minorHAnsi" w:hAnsi="Times New Roman" w:cs="Times New Roman"/>
          <w:b w:val="0"/>
          <w:bCs w:val="0"/>
          <w:color w:val="auto"/>
          <w:sz w:val="24"/>
          <w:szCs w:val="24"/>
        </w:rPr>
        <w:t xml:space="preserve">, </w:t>
      </w:r>
      <w:proofErr w:type="spellStart"/>
      <w:r w:rsidRPr="00FC48AB">
        <w:rPr>
          <w:rFonts w:ascii="Times New Roman" w:eastAsiaTheme="minorHAnsi" w:hAnsi="Times New Roman" w:cs="Times New Roman"/>
          <w:b w:val="0"/>
          <w:bCs w:val="0"/>
          <w:color w:val="auto"/>
          <w:sz w:val="24"/>
          <w:szCs w:val="24"/>
        </w:rPr>
        <w:t>Massimo</w:t>
      </w:r>
      <w:proofErr w:type="spellEnd"/>
      <w:r w:rsidRPr="00FC48AB">
        <w:rPr>
          <w:rFonts w:ascii="Times New Roman" w:eastAsiaTheme="minorHAnsi" w:hAnsi="Times New Roman" w:cs="Times New Roman"/>
          <w:b w:val="0"/>
          <w:bCs w:val="0"/>
          <w:color w:val="auto"/>
          <w:sz w:val="24"/>
          <w:szCs w:val="24"/>
        </w:rPr>
        <w:t xml:space="preserve"> (1999). Historia Mínima de la Población Mundial. España, Ariel.  </w:t>
      </w:r>
    </w:p>
    <w:p w:rsidR="002C76A7" w:rsidRPr="00FC48AB" w:rsidRDefault="002C76A7" w:rsidP="002C76A7">
      <w:pPr>
        <w:pStyle w:val="Ttulo2"/>
        <w:widowControl w:val="0"/>
        <w:suppressAutoHyphens/>
        <w:spacing w:before="40" w:line="480" w:lineRule="auto"/>
        <w:ind w:left="709" w:hanging="709"/>
        <w:jc w:val="both"/>
        <w:rPr>
          <w:rFonts w:ascii="Times New Roman" w:eastAsiaTheme="minorHAnsi" w:hAnsi="Times New Roman" w:cs="Times New Roman"/>
          <w:b w:val="0"/>
          <w:bCs w:val="0"/>
          <w:color w:val="auto"/>
          <w:sz w:val="24"/>
          <w:szCs w:val="24"/>
        </w:rPr>
      </w:pPr>
      <w:proofErr w:type="spellStart"/>
      <w:r w:rsidRPr="00FC48AB">
        <w:rPr>
          <w:rFonts w:ascii="Times New Roman" w:eastAsiaTheme="minorHAnsi" w:hAnsi="Times New Roman" w:cs="Times New Roman"/>
          <w:b w:val="0"/>
          <w:bCs w:val="0"/>
          <w:color w:val="auto"/>
          <w:sz w:val="24"/>
          <w:szCs w:val="24"/>
        </w:rPr>
        <w:t>Population</w:t>
      </w:r>
      <w:proofErr w:type="spellEnd"/>
      <w:r w:rsidRPr="00FC48AB">
        <w:rPr>
          <w:rFonts w:ascii="Times New Roman" w:eastAsiaTheme="minorHAnsi" w:hAnsi="Times New Roman" w:cs="Times New Roman"/>
          <w:b w:val="0"/>
          <w:bCs w:val="0"/>
          <w:color w:val="auto"/>
          <w:sz w:val="24"/>
          <w:szCs w:val="24"/>
        </w:rPr>
        <w:t xml:space="preserve"> Reference Bureau (2013). </w:t>
      </w:r>
      <w:proofErr w:type="spellStart"/>
      <w:r w:rsidRPr="00FC48AB">
        <w:rPr>
          <w:rFonts w:ascii="Times New Roman" w:eastAsiaTheme="minorHAnsi" w:hAnsi="Times New Roman" w:cs="Times New Roman"/>
          <w:b w:val="0"/>
          <w:bCs w:val="0"/>
          <w:color w:val="auto"/>
          <w:sz w:val="24"/>
          <w:szCs w:val="24"/>
        </w:rPr>
        <w:t>World</w:t>
      </w:r>
      <w:proofErr w:type="spellEnd"/>
      <w:r w:rsidRPr="00FC48AB">
        <w:rPr>
          <w:rFonts w:ascii="Times New Roman" w:eastAsiaTheme="minorHAnsi" w:hAnsi="Times New Roman" w:cs="Times New Roman"/>
          <w:b w:val="0"/>
          <w:bCs w:val="0"/>
          <w:color w:val="auto"/>
          <w:sz w:val="24"/>
          <w:szCs w:val="24"/>
        </w:rPr>
        <w:t xml:space="preserve"> </w:t>
      </w:r>
      <w:proofErr w:type="spellStart"/>
      <w:r w:rsidRPr="00FC48AB">
        <w:rPr>
          <w:rFonts w:ascii="Times New Roman" w:eastAsiaTheme="minorHAnsi" w:hAnsi="Times New Roman" w:cs="Times New Roman"/>
          <w:b w:val="0"/>
          <w:bCs w:val="0"/>
          <w:color w:val="auto"/>
          <w:sz w:val="24"/>
          <w:szCs w:val="24"/>
        </w:rPr>
        <w:t>Population</w:t>
      </w:r>
      <w:proofErr w:type="spellEnd"/>
      <w:r w:rsidRPr="00FC48AB">
        <w:rPr>
          <w:rFonts w:ascii="Times New Roman" w:eastAsiaTheme="minorHAnsi" w:hAnsi="Times New Roman" w:cs="Times New Roman"/>
          <w:b w:val="0"/>
          <w:bCs w:val="0"/>
          <w:color w:val="auto"/>
          <w:sz w:val="24"/>
          <w:szCs w:val="24"/>
        </w:rPr>
        <w:t xml:space="preserve"> Data </w:t>
      </w:r>
      <w:proofErr w:type="spellStart"/>
      <w:r w:rsidRPr="00FC48AB">
        <w:rPr>
          <w:rFonts w:ascii="Times New Roman" w:eastAsiaTheme="minorHAnsi" w:hAnsi="Times New Roman" w:cs="Times New Roman"/>
          <w:b w:val="0"/>
          <w:bCs w:val="0"/>
          <w:color w:val="auto"/>
          <w:sz w:val="24"/>
          <w:szCs w:val="24"/>
        </w:rPr>
        <w:t>Sheet</w:t>
      </w:r>
      <w:proofErr w:type="spellEnd"/>
      <w:r w:rsidRPr="00FC48AB">
        <w:rPr>
          <w:rFonts w:ascii="Times New Roman" w:eastAsiaTheme="minorHAnsi" w:hAnsi="Times New Roman" w:cs="Times New Roman"/>
          <w:b w:val="0"/>
          <w:bCs w:val="0"/>
          <w:color w:val="auto"/>
          <w:sz w:val="24"/>
          <w:szCs w:val="24"/>
        </w:rPr>
        <w:t xml:space="preserve"> 2013</w:t>
      </w:r>
    </w:p>
    <w:p w:rsidR="002C76A7" w:rsidRPr="00FC48AB" w:rsidRDefault="002C76A7" w:rsidP="002C76A7">
      <w:pPr>
        <w:pStyle w:val="Ttulo2"/>
        <w:widowControl w:val="0"/>
        <w:suppressAutoHyphens/>
        <w:spacing w:before="40" w:line="480" w:lineRule="auto"/>
        <w:ind w:left="709" w:hanging="709"/>
        <w:jc w:val="both"/>
        <w:rPr>
          <w:rFonts w:ascii="Times New Roman" w:eastAsiaTheme="minorHAnsi" w:hAnsi="Times New Roman" w:cs="Times New Roman"/>
          <w:b w:val="0"/>
          <w:bCs w:val="0"/>
          <w:color w:val="auto"/>
          <w:sz w:val="24"/>
          <w:szCs w:val="24"/>
        </w:rPr>
      </w:pPr>
    </w:p>
    <w:p w:rsidR="002C76A7" w:rsidRPr="00FC48AB" w:rsidRDefault="002C76A7" w:rsidP="002C76A7">
      <w:pPr>
        <w:pStyle w:val="Ttulo2"/>
        <w:widowControl w:val="0"/>
        <w:suppressAutoHyphens/>
        <w:spacing w:before="40" w:line="480" w:lineRule="auto"/>
        <w:ind w:left="709" w:hanging="709"/>
        <w:jc w:val="both"/>
        <w:rPr>
          <w:rFonts w:ascii="Times New Roman" w:eastAsiaTheme="minorHAnsi" w:hAnsi="Times New Roman" w:cs="Times New Roman"/>
          <w:b w:val="0"/>
          <w:bCs w:val="0"/>
          <w:color w:val="auto"/>
          <w:sz w:val="24"/>
          <w:szCs w:val="24"/>
        </w:rPr>
      </w:pPr>
      <w:proofErr w:type="spellStart"/>
      <w:r w:rsidRPr="00FC48AB">
        <w:rPr>
          <w:rFonts w:ascii="Times New Roman" w:eastAsiaTheme="minorHAnsi" w:hAnsi="Times New Roman" w:cs="Times New Roman"/>
          <w:b w:val="0"/>
          <w:bCs w:val="0"/>
          <w:color w:val="auto"/>
          <w:sz w:val="24"/>
          <w:szCs w:val="24"/>
        </w:rPr>
        <w:t>Sanchez</w:t>
      </w:r>
      <w:proofErr w:type="spellEnd"/>
      <w:r w:rsidRPr="00FC48AB">
        <w:rPr>
          <w:rFonts w:ascii="Times New Roman" w:eastAsiaTheme="minorHAnsi" w:hAnsi="Times New Roman" w:cs="Times New Roman"/>
          <w:b w:val="0"/>
          <w:bCs w:val="0"/>
          <w:color w:val="auto"/>
          <w:sz w:val="24"/>
          <w:szCs w:val="24"/>
        </w:rPr>
        <w:t xml:space="preserve">, Diego. </w:t>
      </w:r>
      <w:proofErr w:type="gramStart"/>
      <w:r w:rsidRPr="00FC48AB">
        <w:rPr>
          <w:rFonts w:ascii="Times New Roman" w:eastAsiaTheme="minorHAnsi" w:hAnsi="Times New Roman" w:cs="Times New Roman"/>
          <w:b w:val="0"/>
          <w:bCs w:val="0"/>
          <w:color w:val="auto"/>
          <w:sz w:val="24"/>
          <w:szCs w:val="24"/>
        </w:rPr>
        <w:t>y</w:t>
      </w:r>
      <w:proofErr w:type="gramEnd"/>
      <w:r w:rsidRPr="00FC48AB">
        <w:rPr>
          <w:rFonts w:ascii="Times New Roman" w:eastAsiaTheme="minorHAnsi" w:hAnsi="Times New Roman" w:cs="Times New Roman"/>
          <w:b w:val="0"/>
          <w:bCs w:val="0"/>
          <w:color w:val="auto"/>
          <w:sz w:val="24"/>
          <w:szCs w:val="24"/>
        </w:rPr>
        <w:t xml:space="preserve"> Carmen Egea (2011). Enfoque de vulnerabilidad social para investigar las desventajas </w:t>
      </w:r>
      <w:proofErr w:type="spellStart"/>
      <w:r w:rsidRPr="00FC48AB">
        <w:rPr>
          <w:rFonts w:ascii="Times New Roman" w:eastAsiaTheme="minorHAnsi" w:hAnsi="Times New Roman" w:cs="Times New Roman"/>
          <w:b w:val="0"/>
          <w:bCs w:val="0"/>
          <w:color w:val="auto"/>
          <w:sz w:val="24"/>
          <w:szCs w:val="24"/>
        </w:rPr>
        <w:t>socioambientales</w:t>
      </w:r>
      <w:proofErr w:type="spellEnd"/>
      <w:r w:rsidRPr="00FC48AB">
        <w:rPr>
          <w:rFonts w:ascii="Times New Roman" w:eastAsiaTheme="minorHAnsi" w:hAnsi="Times New Roman" w:cs="Times New Roman"/>
          <w:b w:val="0"/>
          <w:bCs w:val="0"/>
          <w:color w:val="auto"/>
          <w:sz w:val="24"/>
          <w:szCs w:val="24"/>
        </w:rPr>
        <w:t xml:space="preserve">: Su aplicación en el estudio de los adultos mayores. </w:t>
      </w:r>
      <w:proofErr w:type="spellStart"/>
      <w:r w:rsidRPr="00FC48AB">
        <w:rPr>
          <w:rFonts w:ascii="Times New Roman" w:eastAsiaTheme="minorHAnsi" w:hAnsi="Times New Roman" w:cs="Times New Roman"/>
          <w:b w:val="0"/>
          <w:bCs w:val="0"/>
          <w:color w:val="auto"/>
          <w:sz w:val="24"/>
          <w:szCs w:val="24"/>
        </w:rPr>
        <w:t>Pap</w:t>
      </w:r>
      <w:proofErr w:type="spellEnd"/>
      <w:r w:rsidRPr="00FC48AB">
        <w:rPr>
          <w:rFonts w:ascii="Times New Roman" w:eastAsiaTheme="minorHAnsi" w:hAnsi="Times New Roman" w:cs="Times New Roman"/>
          <w:b w:val="0"/>
          <w:bCs w:val="0"/>
          <w:color w:val="auto"/>
          <w:sz w:val="24"/>
          <w:szCs w:val="24"/>
        </w:rPr>
        <w:t xml:space="preserve">. </w:t>
      </w:r>
      <w:proofErr w:type="spellStart"/>
      <w:proofErr w:type="gramStart"/>
      <w:r w:rsidRPr="00FC48AB">
        <w:rPr>
          <w:rFonts w:ascii="Times New Roman" w:eastAsiaTheme="minorHAnsi" w:hAnsi="Times New Roman" w:cs="Times New Roman"/>
          <w:b w:val="0"/>
          <w:bCs w:val="0"/>
          <w:color w:val="auto"/>
          <w:sz w:val="24"/>
          <w:szCs w:val="24"/>
        </w:rPr>
        <w:t>poblac</w:t>
      </w:r>
      <w:proofErr w:type="spellEnd"/>
      <w:proofErr w:type="gramEnd"/>
      <w:r w:rsidRPr="00FC48AB">
        <w:rPr>
          <w:rFonts w:ascii="Times New Roman" w:eastAsiaTheme="minorHAnsi" w:hAnsi="Times New Roman" w:cs="Times New Roman"/>
          <w:b w:val="0"/>
          <w:bCs w:val="0"/>
          <w:color w:val="auto"/>
          <w:sz w:val="24"/>
          <w:szCs w:val="24"/>
        </w:rPr>
        <w:t xml:space="preserve"> [online]. 2011, vol.17, (69) pp. 151-185. </w:t>
      </w:r>
    </w:p>
    <w:p w:rsidR="00F45D17" w:rsidRPr="002C76A7" w:rsidRDefault="002C76A7" w:rsidP="002C76A7">
      <w:pPr>
        <w:pStyle w:val="Ttulo2"/>
        <w:widowControl w:val="0"/>
        <w:suppressAutoHyphens/>
        <w:spacing w:before="40" w:line="480" w:lineRule="auto"/>
        <w:ind w:left="709" w:hanging="709"/>
        <w:jc w:val="both"/>
        <w:rPr>
          <w:rFonts w:ascii="Times New Roman" w:eastAsiaTheme="minorHAnsi" w:hAnsi="Times New Roman" w:cs="Times New Roman"/>
          <w:b w:val="0"/>
          <w:bCs w:val="0"/>
          <w:color w:val="auto"/>
          <w:sz w:val="24"/>
          <w:szCs w:val="24"/>
        </w:rPr>
      </w:pPr>
      <w:r w:rsidRPr="00FC48AB">
        <w:rPr>
          <w:rFonts w:ascii="Times New Roman" w:eastAsiaTheme="minorHAnsi" w:hAnsi="Times New Roman" w:cs="Times New Roman"/>
          <w:b w:val="0"/>
          <w:bCs w:val="0"/>
          <w:color w:val="auto"/>
          <w:sz w:val="24"/>
          <w:szCs w:val="24"/>
        </w:rPr>
        <w:t>Vega, Daniel (2004). “Arreglos residenciales de los adultos mayores” en La Situación demográfica de México 2004. México, Consejo Nacional de Población 2005, pp. 43-51.</w:t>
      </w:r>
    </w:p>
    <w:p w:rsidR="00F518FD" w:rsidRPr="002C76A7" w:rsidRDefault="00F518FD" w:rsidP="00FC48AB">
      <w:pPr>
        <w:pStyle w:val="Ttulo2"/>
        <w:widowControl w:val="0"/>
        <w:suppressAutoHyphens/>
        <w:spacing w:before="40" w:line="480" w:lineRule="auto"/>
        <w:ind w:left="709" w:hanging="709"/>
        <w:jc w:val="both"/>
        <w:rPr>
          <w:rFonts w:ascii="Times New Roman" w:eastAsiaTheme="minorHAnsi" w:hAnsi="Times New Roman" w:cs="Times New Roman"/>
          <w:b w:val="0"/>
          <w:bCs w:val="0"/>
          <w:color w:val="auto"/>
          <w:sz w:val="24"/>
          <w:szCs w:val="24"/>
        </w:rPr>
      </w:pPr>
    </w:p>
    <w:p w:rsidR="00F03D2F" w:rsidRPr="00352D27" w:rsidRDefault="00F03D2F" w:rsidP="0054665A">
      <w:pPr>
        <w:pStyle w:val="Sinespaciado"/>
        <w:rPr>
          <w:rFonts w:ascii="Arial" w:hAnsi="Arial" w:cs="Arial"/>
        </w:rPr>
      </w:pPr>
    </w:p>
    <w:p w:rsidR="0043099D" w:rsidRPr="00352D27" w:rsidRDefault="0043099D" w:rsidP="0054665A">
      <w:pPr>
        <w:pStyle w:val="Sinespaciado"/>
        <w:rPr>
          <w:rFonts w:ascii="Arial" w:hAnsi="Arial" w:cs="Arial"/>
        </w:rPr>
      </w:pPr>
    </w:p>
    <w:sectPr w:rsidR="0043099D" w:rsidRPr="00352D27" w:rsidSect="007F1BB9">
      <w:headerReference w:type="default" r:id="rId14"/>
      <w:footerReference w:type="default" r:id="rId1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5A4F" w:rsidRDefault="00F55A4F" w:rsidP="000D0EE3">
      <w:pPr>
        <w:spacing w:after="0" w:line="240" w:lineRule="auto"/>
      </w:pPr>
      <w:r>
        <w:separator/>
      </w:r>
    </w:p>
  </w:endnote>
  <w:endnote w:type="continuationSeparator" w:id="0">
    <w:p w:rsidR="00F55A4F" w:rsidRDefault="00F55A4F" w:rsidP="000D0E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48AB" w:rsidRDefault="00FC48AB" w:rsidP="00FC48AB">
    <w:pPr>
      <w:pStyle w:val="Piedepgina"/>
      <w:jc w:val="center"/>
    </w:pPr>
    <w:r>
      <w:rPr>
        <w:rFonts w:ascii="Calibri" w:hAnsi="Calibri" w:cs="Calibri"/>
        <w:b/>
      </w:rPr>
      <w:t>Vol. 4, Núm. 8                   Jul</w:t>
    </w:r>
    <w:r w:rsidRPr="00621DF5">
      <w:rPr>
        <w:rFonts w:ascii="Calibri" w:hAnsi="Calibri" w:cs="Calibri"/>
        <w:b/>
      </w:rPr>
      <w:t>io</w:t>
    </w:r>
    <w:r>
      <w:rPr>
        <w:rFonts w:ascii="Calibri" w:hAnsi="Calibri" w:cs="Calibri"/>
        <w:b/>
      </w:rPr>
      <w:t xml:space="preserve"> - Diciembre 2015</w:t>
    </w:r>
    <w:r w:rsidRPr="00621DF5">
      <w:rPr>
        <w:rFonts w:ascii="Calibri" w:hAnsi="Calibri"/>
        <w:lang w:eastAsia="es-MX"/>
      </w:rPr>
      <w:t xml:space="preserve"> </w:t>
    </w:r>
    <w:r w:rsidRPr="00621DF5">
      <w:rPr>
        <w:rFonts w:ascii="Calibri" w:hAnsi="Calibri" w:cs="Calibri"/>
        <w:b/>
      </w:rPr>
      <w:t xml:space="preserve">              RICS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5A4F" w:rsidRDefault="00F55A4F" w:rsidP="000D0EE3">
      <w:pPr>
        <w:spacing w:after="0" w:line="240" w:lineRule="auto"/>
      </w:pPr>
      <w:r>
        <w:separator/>
      </w:r>
    </w:p>
  </w:footnote>
  <w:footnote w:type="continuationSeparator" w:id="0">
    <w:p w:rsidR="00F55A4F" w:rsidRDefault="00F55A4F" w:rsidP="000D0E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33098951"/>
      <w:docPartObj>
        <w:docPartGallery w:val="Page Numbers (Top of Page)"/>
        <w:docPartUnique/>
      </w:docPartObj>
    </w:sdtPr>
    <w:sdtEndPr/>
    <w:sdtContent>
      <w:p w:rsidR="0083490E" w:rsidRPr="0047623D" w:rsidRDefault="00FC48AB" w:rsidP="00FC48AB">
        <w:pPr>
          <w:pStyle w:val="Encabezado"/>
          <w:jc w:val="center"/>
          <w:rPr>
            <w:rFonts w:ascii="Arial" w:hAnsi="Arial" w:cs="Arial"/>
            <w:sz w:val="16"/>
            <w:szCs w:val="16"/>
          </w:rPr>
        </w:pPr>
        <w:r w:rsidRPr="00CC4907">
          <w:rPr>
            <w:rFonts w:ascii="Calibri" w:eastAsia="Calibri" w:hAnsi="Calibri" w:cs="Calibri"/>
            <w:b/>
            <w:i/>
          </w:rPr>
          <w:t xml:space="preserve">Revista Iberoamericana de las Ciencias de la Salud                                                 </w:t>
        </w:r>
        <w:r w:rsidRPr="00CC4907">
          <w:rPr>
            <w:rFonts w:ascii="Calibri" w:eastAsia="Calibri" w:hAnsi="Calibri" w:cs="Calibri"/>
            <w:b/>
          </w:rPr>
          <w:t>ISSN: 2395-8057</w:t>
        </w:r>
      </w:p>
    </w:sdtContent>
  </w:sdt>
  <w:p w:rsidR="0083490E" w:rsidRDefault="0083490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357226"/>
    <w:multiLevelType w:val="hybridMultilevel"/>
    <w:tmpl w:val="682E2720"/>
    <w:lvl w:ilvl="0" w:tplc="080A000F">
      <w:start w:val="2"/>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nsid w:val="14B47B66"/>
    <w:multiLevelType w:val="hybridMultilevel"/>
    <w:tmpl w:val="4DC26F04"/>
    <w:lvl w:ilvl="0" w:tplc="080A000F">
      <w:start w:val="6"/>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nsid w:val="27CA2404"/>
    <w:multiLevelType w:val="hybridMultilevel"/>
    <w:tmpl w:val="492CB5A0"/>
    <w:lvl w:ilvl="0" w:tplc="02501D9C">
      <w:start w:val="1"/>
      <w:numFmt w:val="upperLetter"/>
      <w:lvlText w:val="%1."/>
      <w:lvlJc w:val="left"/>
      <w:pPr>
        <w:ind w:left="495" w:hanging="495"/>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nsid w:val="3A1F6BB7"/>
    <w:multiLevelType w:val="hybridMultilevel"/>
    <w:tmpl w:val="4DFE6D40"/>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
    <w:nsid w:val="623A18DB"/>
    <w:multiLevelType w:val="hybridMultilevel"/>
    <w:tmpl w:val="70AE1F84"/>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E52325"/>
    <w:rsid w:val="00002833"/>
    <w:rsid w:val="00012D8C"/>
    <w:rsid w:val="000133BA"/>
    <w:rsid w:val="00016DBC"/>
    <w:rsid w:val="00020BC5"/>
    <w:rsid w:val="00026947"/>
    <w:rsid w:val="00027E33"/>
    <w:rsid w:val="00037E6D"/>
    <w:rsid w:val="00037F22"/>
    <w:rsid w:val="00055980"/>
    <w:rsid w:val="0007056C"/>
    <w:rsid w:val="0007120E"/>
    <w:rsid w:val="000771CA"/>
    <w:rsid w:val="0008734D"/>
    <w:rsid w:val="00087527"/>
    <w:rsid w:val="00093942"/>
    <w:rsid w:val="000959E1"/>
    <w:rsid w:val="000A14BF"/>
    <w:rsid w:val="000A5E2A"/>
    <w:rsid w:val="000B5F79"/>
    <w:rsid w:val="000C22C1"/>
    <w:rsid w:val="000C31DD"/>
    <w:rsid w:val="000D0EE3"/>
    <w:rsid w:val="000E60DD"/>
    <w:rsid w:val="000F6D6D"/>
    <w:rsid w:val="00101562"/>
    <w:rsid w:val="00103726"/>
    <w:rsid w:val="001038A9"/>
    <w:rsid w:val="001318C4"/>
    <w:rsid w:val="0014198E"/>
    <w:rsid w:val="001454E6"/>
    <w:rsid w:val="00153740"/>
    <w:rsid w:val="00153CC8"/>
    <w:rsid w:val="001547A5"/>
    <w:rsid w:val="001565D8"/>
    <w:rsid w:val="0016018A"/>
    <w:rsid w:val="00161A33"/>
    <w:rsid w:val="001703F5"/>
    <w:rsid w:val="00173577"/>
    <w:rsid w:val="00173BCD"/>
    <w:rsid w:val="00177312"/>
    <w:rsid w:val="001A4EE7"/>
    <w:rsid w:val="001B3BC3"/>
    <w:rsid w:val="001C0A36"/>
    <w:rsid w:val="001C4419"/>
    <w:rsid w:val="001E0462"/>
    <w:rsid w:val="001E1B2A"/>
    <w:rsid w:val="001E351D"/>
    <w:rsid w:val="001F4572"/>
    <w:rsid w:val="0020087D"/>
    <w:rsid w:val="002059CF"/>
    <w:rsid w:val="00215B1B"/>
    <w:rsid w:val="0022707F"/>
    <w:rsid w:val="00227F95"/>
    <w:rsid w:val="00231286"/>
    <w:rsid w:val="002339B7"/>
    <w:rsid w:val="00245DB1"/>
    <w:rsid w:val="002565BE"/>
    <w:rsid w:val="00257D96"/>
    <w:rsid w:val="0026344B"/>
    <w:rsid w:val="00264933"/>
    <w:rsid w:val="0026676D"/>
    <w:rsid w:val="00271D4E"/>
    <w:rsid w:val="00281676"/>
    <w:rsid w:val="00283D3E"/>
    <w:rsid w:val="002930ED"/>
    <w:rsid w:val="00296C19"/>
    <w:rsid w:val="002A0822"/>
    <w:rsid w:val="002B2476"/>
    <w:rsid w:val="002B3E64"/>
    <w:rsid w:val="002B4D20"/>
    <w:rsid w:val="002C76A7"/>
    <w:rsid w:val="002C7F73"/>
    <w:rsid w:val="002D53BB"/>
    <w:rsid w:val="002D5BD5"/>
    <w:rsid w:val="002D71B8"/>
    <w:rsid w:val="002E0F0D"/>
    <w:rsid w:val="002E7723"/>
    <w:rsid w:val="00302903"/>
    <w:rsid w:val="00304C67"/>
    <w:rsid w:val="00311612"/>
    <w:rsid w:val="003143BF"/>
    <w:rsid w:val="00322192"/>
    <w:rsid w:val="003275B7"/>
    <w:rsid w:val="00332316"/>
    <w:rsid w:val="00352D27"/>
    <w:rsid w:val="0036085D"/>
    <w:rsid w:val="0036331F"/>
    <w:rsid w:val="0036533D"/>
    <w:rsid w:val="00371B35"/>
    <w:rsid w:val="003772D8"/>
    <w:rsid w:val="003847D3"/>
    <w:rsid w:val="00387C65"/>
    <w:rsid w:val="003904CB"/>
    <w:rsid w:val="00390529"/>
    <w:rsid w:val="00397023"/>
    <w:rsid w:val="0039721E"/>
    <w:rsid w:val="003A1E1F"/>
    <w:rsid w:val="003B3747"/>
    <w:rsid w:val="003B4102"/>
    <w:rsid w:val="003E375B"/>
    <w:rsid w:val="003F2336"/>
    <w:rsid w:val="0040333B"/>
    <w:rsid w:val="004054B6"/>
    <w:rsid w:val="004067A3"/>
    <w:rsid w:val="004076F2"/>
    <w:rsid w:val="004143ED"/>
    <w:rsid w:val="004152A4"/>
    <w:rsid w:val="00420059"/>
    <w:rsid w:val="004210CE"/>
    <w:rsid w:val="0043099D"/>
    <w:rsid w:val="0043539E"/>
    <w:rsid w:val="00444676"/>
    <w:rsid w:val="00446973"/>
    <w:rsid w:val="00456789"/>
    <w:rsid w:val="004724A0"/>
    <w:rsid w:val="0047374A"/>
    <w:rsid w:val="004738D4"/>
    <w:rsid w:val="0047623D"/>
    <w:rsid w:val="004833D9"/>
    <w:rsid w:val="00486E10"/>
    <w:rsid w:val="004917A2"/>
    <w:rsid w:val="004B1F0D"/>
    <w:rsid w:val="004B6C9C"/>
    <w:rsid w:val="004B7D3D"/>
    <w:rsid w:val="004B7FDE"/>
    <w:rsid w:val="004C2E38"/>
    <w:rsid w:val="004D0930"/>
    <w:rsid w:val="004D682A"/>
    <w:rsid w:val="004D7789"/>
    <w:rsid w:val="004E0A83"/>
    <w:rsid w:val="004E14C9"/>
    <w:rsid w:val="004E3F38"/>
    <w:rsid w:val="004E63C6"/>
    <w:rsid w:val="004E731E"/>
    <w:rsid w:val="004F0CAF"/>
    <w:rsid w:val="004F1B0E"/>
    <w:rsid w:val="004F22FA"/>
    <w:rsid w:val="005025B3"/>
    <w:rsid w:val="00504148"/>
    <w:rsid w:val="00507C48"/>
    <w:rsid w:val="00520549"/>
    <w:rsid w:val="0052511C"/>
    <w:rsid w:val="00525245"/>
    <w:rsid w:val="00531243"/>
    <w:rsid w:val="00533034"/>
    <w:rsid w:val="00533A4C"/>
    <w:rsid w:val="00535EB8"/>
    <w:rsid w:val="00536E93"/>
    <w:rsid w:val="00543BF4"/>
    <w:rsid w:val="0054665A"/>
    <w:rsid w:val="00546A41"/>
    <w:rsid w:val="00557720"/>
    <w:rsid w:val="0056752C"/>
    <w:rsid w:val="00567ACE"/>
    <w:rsid w:val="00585002"/>
    <w:rsid w:val="005A6898"/>
    <w:rsid w:val="005A6E37"/>
    <w:rsid w:val="005B0DDF"/>
    <w:rsid w:val="005B582A"/>
    <w:rsid w:val="005C0CF4"/>
    <w:rsid w:val="005C11D4"/>
    <w:rsid w:val="005C3A6F"/>
    <w:rsid w:val="005D1679"/>
    <w:rsid w:val="005E1834"/>
    <w:rsid w:val="005E263C"/>
    <w:rsid w:val="005E54C3"/>
    <w:rsid w:val="005E62EA"/>
    <w:rsid w:val="005F1CFF"/>
    <w:rsid w:val="005F4F99"/>
    <w:rsid w:val="005F5D5C"/>
    <w:rsid w:val="0060232E"/>
    <w:rsid w:val="006208BD"/>
    <w:rsid w:val="00633F65"/>
    <w:rsid w:val="00635D5C"/>
    <w:rsid w:val="006369E5"/>
    <w:rsid w:val="00642573"/>
    <w:rsid w:val="00644AA3"/>
    <w:rsid w:val="00665D3D"/>
    <w:rsid w:val="00686E73"/>
    <w:rsid w:val="00695CDE"/>
    <w:rsid w:val="00695E36"/>
    <w:rsid w:val="00695E69"/>
    <w:rsid w:val="00695FB6"/>
    <w:rsid w:val="006A08C0"/>
    <w:rsid w:val="006A1A31"/>
    <w:rsid w:val="006B3D20"/>
    <w:rsid w:val="006D2279"/>
    <w:rsid w:val="006D3208"/>
    <w:rsid w:val="006D753F"/>
    <w:rsid w:val="006E5BCB"/>
    <w:rsid w:val="006F31FC"/>
    <w:rsid w:val="0070314B"/>
    <w:rsid w:val="00707A09"/>
    <w:rsid w:val="00712845"/>
    <w:rsid w:val="00731FE3"/>
    <w:rsid w:val="007328A4"/>
    <w:rsid w:val="007567DE"/>
    <w:rsid w:val="00757217"/>
    <w:rsid w:val="00761E51"/>
    <w:rsid w:val="007708ED"/>
    <w:rsid w:val="007730A7"/>
    <w:rsid w:val="00775A85"/>
    <w:rsid w:val="00780DAB"/>
    <w:rsid w:val="00782A84"/>
    <w:rsid w:val="007A234F"/>
    <w:rsid w:val="007A37BE"/>
    <w:rsid w:val="007B0CE8"/>
    <w:rsid w:val="007D0CF5"/>
    <w:rsid w:val="007D1A87"/>
    <w:rsid w:val="007D1B4E"/>
    <w:rsid w:val="007D32FF"/>
    <w:rsid w:val="007D7F85"/>
    <w:rsid w:val="007E49DD"/>
    <w:rsid w:val="007E55BA"/>
    <w:rsid w:val="007F1BB9"/>
    <w:rsid w:val="007F55CE"/>
    <w:rsid w:val="008221E0"/>
    <w:rsid w:val="00832FA3"/>
    <w:rsid w:val="0083490E"/>
    <w:rsid w:val="0083501D"/>
    <w:rsid w:val="008402A2"/>
    <w:rsid w:val="00847EF0"/>
    <w:rsid w:val="00850CBB"/>
    <w:rsid w:val="00851AD5"/>
    <w:rsid w:val="0085215C"/>
    <w:rsid w:val="0085490E"/>
    <w:rsid w:val="00857231"/>
    <w:rsid w:val="00862DBF"/>
    <w:rsid w:val="00863419"/>
    <w:rsid w:val="00865E9C"/>
    <w:rsid w:val="00867454"/>
    <w:rsid w:val="00875527"/>
    <w:rsid w:val="0087661F"/>
    <w:rsid w:val="008923AE"/>
    <w:rsid w:val="00896603"/>
    <w:rsid w:val="008A33D3"/>
    <w:rsid w:val="008A4DAB"/>
    <w:rsid w:val="008A5AD2"/>
    <w:rsid w:val="008C0DFE"/>
    <w:rsid w:val="008C64E9"/>
    <w:rsid w:val="008D35EA"/>
    <w:rsid w:val="008F05B2"/>
    <w:rsid w:val="008F6EF8"/>
    <w:rsid w:val="00905989"/>
    <w:rsid w:val="00906F35"/>
    <w:rsid w:val="00923C82"/>
    <w:rsid w:val="009275C1"/>
    <w:rsid w:val="00936EB2"/>
    <w:rsid w:val="009400A1"/>
    <w:rsid w:val="00940153"/>
    <w:rsid w:val="00942506"/>
    <w:rsid w:val="00955BED"/>
    <w:rsid w:val="00972147"/>
    <w:rsid w:val="00992336"/>
    <w:rsid w:val="009A13DA"/>
    <w:rsid w:val="009B1DB0"/>
    <w:rsid w:val="009B2250"/>
    <w:rsid w:val="009B36C9"/>
    <w:rsid w:val="009C069F"/>
    <w:rsid w:val="009C279C"/>
    <w:rsid w:val="009C40E4"/>
    <w:rsid w:val="009C71E7"/>
    <w:rsid w:val="009D0188"/>
    <w:rsid w:val="009D6189"/>
    <w:rsid w:val="009E1618"/>
    <w:rsid w:val="009E3A94"/>
    <w:rsid w:val="009E5D0E"/>
    <w:rsid w:val="009E6152"/>
    <w:rsid w:val="009E79CA"/>
    <w:rsid w:val="009F7BB4"/>
    <w:rsid w:val="00A003C7"/>
    <w:rsid w:val="00A014B8"/>
    <w:rsid w:val="00A01692"/>
    <w:rsid w:val="00A024BF"/>
    <w:rsid w:val="00A033E3"/>
    <w:rsid w:val="00A04564"/>
    <w:rsid w:val="00A12736"/>
    <w:rsid w:val="00A155A8"/>
    <w:rsid w:val="00A1786B"/>
    <w:rsid w:val="00A2177F"/>
    <w:rsid w:val="00A334D1"/>
    <w:rsid w:val="00A414EC"/>
    <w:rsid w:val="00A55C08"/>
    <w:rsid w:val="00A61BEF"/>
    <w:rsid w:val="00A66E93"/>
    <w:rsid w:val="00A765A3"/>
    <w:rsid w:val="00A82A0D"/>
    <w:rsid w:val="00A943CC"/>
    <w:rsid w:val="00A94813"/>
    <w:rsid w:val="00AA5F89"/>
    <w:rsid w:val="00AB3711"/>
    <w:rsid w:val="00AB6BEF"/>
    <w:rsid w:val="00AB7665"/>
    <w:rsid w:val="00AC156D"/>
    <w:rsid w:val="00AF0D81"/>
    <w:rsid w:val="00B01FFC"/>
    <w:rsid w:val="00B2023E"/>
    <w:rsid w:val="00B21783"/>
    <w:rsid w:val="00B21DEA"/>
    <w:rsid w:val="00B229DD"/>
    <w:rsid w:val="00B27132"/>
    <w:rsid w:val="00B279E7"/>
    <w:rsid w:val="00B31882"/>
    <w:rsid w:val="00B36B26"/>
    <w:rsid w:val="00B404D8"/>
    <w:rsid w:val="00B44404"/>
    <w:rsid w:val="00B45FF5"/>
    <w:rsid w:val="00B514E4"/>
    <w:rsid w:val="00B5224F"/>
    <w:rsid w:val="00B61254"/>
    <w:rsid w:val="00B61381"/>
    <w:rsid w:val="00B65AE5"/>
    <w:rsid w:val="00B71CA8"/>
    <w:rsid w:val="00B72048"/>
    <w:rsid w:val="00B73DE4"/>
    <w:rsid w:val="00B75DBB"/>
    <w:rsid w:val="00BA0F8E"/>
    <w:rsid w:val="00BA4506"/>
    <w:rsid w:val="00BC7CC8"/>
    <w:rsid w:val="00BC7CDF"/>
    <w:rsid w:val="00BD0C97"/>
    <w:rsid w:val="00BD5A3B"/>
    <w:rsid w:val="00BE0949"/>
    <w:rsid w:val="00BE7419"/>
    <w:rsid w:val="00BF3AC3"/>
    <w:rsid w:val="00BF57CE"/>
    <w:rsid w:val="00BF7035"/>
    <w:rsid w:val="00BF76F1"/>
    <w:rsid w:val="00BF7B48"/>
    <w:rsid w:val="00C00763"/>
    <w:rsid w:val="00C100A8"/>
    <w:rsid w:val="00C104B4"/>
    <w:rsid w:val="00C171FE"/>
    <w:rsid w:val="00C17B6B"/>
    <w:rsid w:val="00C25E8C"/>
    <w:rsid w:val="00C36F62"/>
    <w:rsid w:val="00C40F23"/>
    <w:rsid w:val="00C41118"/>
    <w:rsid w:val="00C41DEB"/>
    <w:rsid w:val="00C452A9"/>
    <w:rsid w:val="00C63B4E"/>
    <w:rsid w:val="00C6645A"/>
    <w:rsid w:val="00C74253"/>
    <w:rsid w:val="00C74BA3"/>
    <w:rsid w:val="00C80929"/>
    <w:rsid w:val="00C823C6"/>
    <w:rsid w:val="00C84173"/>
    <w:rsid w:val="00C8563A"/>
    <w:rsid w:val="00C90325"/>
    <w:rsid w:val="00CA1697"/>
    <w:rsid w:val="00CB39F8"/>
    <w:rsid w:val="00CB456F"/>
    <w:rsid w:val="00CC0513"/>
    <w:rsid w:val="00CC0E98"/>
    <w:rsid w:val="00CC2233"/>
    <w:rsid w:val="00CC784A"/>
    <w:rsid w:val="00CD0739"/>
    <w:rsid w:val="00CD1EE8"/>
    <w:rsid w:val="00CE08F4"/>
    <w:rsid w:val="00CF568B"/>
    <w:rsid w:val="00D03407"/>
    <w:rsid w:val="00D20BD7"/>
    <w:rsid w:val="00D24E26"/>
    <w:rsid w:val="00D36AEA"/>
    <w:rsid w:val="00D4073C"/>
    <w:rsid w:val="00D4239C"/>
    <w:rsid w:val="00D469E9"/>
    <w:rsid w:val="00D629FB"/>
    <w:rsid w:val="00D66DD3"/>
    <w:rsid w:val="00D804DA"/>
    <w:rsid w:val="00D938DE"/>
    <w:rsid w:val="00D967DE"/>
    <w:rsid w:val="00DA27F1"/>
    <w:rsid w:val="00DA7B20"/>
    <w:rsid w:val="00DB1DED"/>
    <w:rsid w:val="00DC4EB9"/>
    <w:rsid w:val="00DC58EA"/>
    <w:rsid w:val="00DD0AEA"/>
    <w:rsid w:val="00DD1EE4"/>
    <w:rsid w:val="00DE1747"/>
    <w:rsid w:val="00DE23BA"/>
    <w:rsid w:val="00DE4F4E"/>
    <w:rsid w:val="00DE7E7B"/>
    <w:rsid w:val="00DF0042"/>
    <w:rsid w:val="00DF47C6"/>
    <w:rsid w:val="00E00641"/>
    <w:rsid w:val="00E055EE"/>
    <w:rsid w:val="00E11111"/>
    <w:rsid w:val="00E15937"/>
    <w:rsid w:val="00E2018D"/>
    <w:rsid w:val="00E242C7"/>
    <w:rsid w:val="00E27D20"/>
    <w:rsid w:val="00E33DBC"/>
    <w:rsid w:val="00E423E2"/>
    <w:rsid w:val="00E47B4E"/>
    <w:rsid w:val="00E51112"/>
    <w:rsid w:val="00E52325"/>
    <w:rsid w:val="00E605CE"/>
    <w:rsid w:val="00E6554A"/>
    <w:rsid w:val="00E76D62"/>
    <w:rsid w:val="00E85CEA"/>
    <w:rsid w:val="00E92B61"/>
    <w:rsid w:val="00E96B27"/>
    <w:rsid w:val="00E972A9"/>
    <w:rsid w:val="00E97FB3"/>
    <w:rsid w:val="00EA1EFF"/>
    <w:rsid w:val="00EA4337"/>
    <w:rsid w:val="00EB63D1"/>
    <w:rsid w:val="00EC295C"/>
    <w:rsid w:val="00ED79C4"/>
    <w:rsid w:val="00EE0495"/>
    <w:rsid w:val="00EE3264"/>
    <w:rsid w:val="00EF5448"/>
    <w:rsid w:val="00EF7964"/>
    <w:rsid w:val="00F03751"/>
    <w:rsid w:val="00F03D2F"/>
    <w:rsid w:val="00F0411A"/>
    <w:rsid w:val="00F14995"/>
    <w:rsid w:val="00F14E91"/>
    <w:rsid w:val="00F20481"/>
    <w:rsid w:val="00F313DE"/>
    <w:rsid w:val="00F33EAF"/>
    <w:rsid w:val="00F36DC5"/>
    <w:rsid w:val="00F371C7"/>
    <w:rsid w:val="00F42D1F"/>
    <w:rsid w:val="00F435A2"/>
    <w:rsid w:val="00F45D17"/>
    <w:rsid w:val="00F46AD5"/>
    <w:rsid w:val="00F518FD"/>
    <w:rsid w:val="00F55A4F"/>
    <w:rsid w:val="00F648BC"/>
    <w:rsid w:val="00F7462F"/>
    <w:rsid w:val="00F76B7F"/>
    <w:rsid w:val="00F77CAC"/>
    <w:rsid w:val="00F837BC"/>
    <w:rsid w:val="00F86C2E"/>
    <w:rsid w:val="00F9499C"/>
    <w:rsid w:val="00F9578A"/>
    <w:rsid w:val="00FA5CB3"/>
    <w:rsid w:val="00FB459D"/>
    <w:rsid w:val="00FB5E3F"/>
    <w:rsid w:val="00FC18E1"/>
    <w:rsid w:val="00FC27F0"/>
    <w:rsid w:val="00FC48AB"/>
    <w:rsid w:val="00FC6C7F"/>
    <w:rsid w:val="00FD0624"/>
    <w:rsid w:val="00FD08F3"/>
    <w:rsid w:val="00FD216E"/>
    <w:rsid w:val="00FD4EB8"/>
    <w:rsid w:val="00FD666E"/>
    <w:rsid w:val="00FE2C1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1BB9"/>
  </w:style>
  <w:style w:type="paragraph" w:styleId="Ttulo1">
    <w:name w:val="heading 1"/>
    <w:basedOn w:val="Normal"/>
    <w:next w:val="Normal"/>
    <w:link w:val="Ttulo1Car"/>
    <w:uiPriority w:val="9"/>
    <w:qFormat/>
    <w:rsid w:val="000D0EE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059C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0D0EE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D0EE3"/>
    <w:rPr>
      <w:sz w:val="20"/>
      <w:szCs w:val="20"/>
    </w:rPr>
  </w:style>
  <w:style w:type="character" w:styleId="Refdenotaalpie">
    <w:name w:val="footnote reference"/>
    <w:basedOn w:val="Fuentedeprrafopredeter"/>
    <w:uiPriority w:val="99"/>
    <w:semiHidden/>
    <w:unhideWhenUsed/>
    <w:rsid w:val="000D0EE3"/>
    <w:rPr>
      <w:vertAlign w:val="superscript"/>
    </w:rPr>
  </w:style>
  <w:style w:type="character" w:customStyle="1" w:styleId="Ttulo1Car">
    <w:name w:val="Título 1 Car"/>
    <w:basedOn w:val="Fuentedeprrafopredeter"/>
    <w:link w:val="Ttulo1"/>
    <w:uiPriority w:val="9"/>
    <w:rsid w:val="000D0EE3"/>
    <w:rPr>
      <w:rFonts w:asciiTheme="majorHAnsi" w:eastAsiaTheme="majorEastAsia" w:hAnsiTheme="majorHAnsi" w:cstheme="majorBidi"/>
      <w:b/>
      <w:bCs/>
      <w:color w:val="365F91" w:themeColor="accent1" w:themeShade="BF"/>
      <w:sz w:val="28"/>
      <w:szCs w:val="28"/>
    </w:rPr>
  </w:style>
  <w:style w:type="paragraph" w:styleId="Mapadeldocumento">
    <w:name w:val="Document Map"/>
    <w:basedOn w:val="Normal"/>
    <w:link w:val="MapadeldocumentoCar"/>
    <w:uiPriority w:val="99"/>
    <w:semiHidden/>
    <w:unhideWhenUsed/>
    <w:rsid w:val="000D0EE3"/>
    <w:pPr>
      <w:spacing w:after="0" w:line="240" w:lineRule="auto"/>
    </w:pPr>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0D0EE3"/>
    <w:rPr>
      <w:rFonts w:ascii="Tahoma" w:hAnsi="Tahoma" w:cs="Tahoma"/>
      <w:sz w:val="16"/>
      <w:szCs w:val="16"/>
    </w:rPr>
  </w:style>
  <w:style w:type="paragraph" w:styleId="Prrafodelista">
    <w:name w:val="List Paragraph"/>
    <w:basedOn w:val="Normal"/>
    <w:uiPriority w:val="34"/>
    <w:qFormat/>
    <w:rsid w:val="00F9499C"/>
    <w:pPr>
      <w:ind w:left="720"/>
      <w:contextualSpacing/>
    </w:pPr>
  </w:style>
  <w:style w:type="character" w:customStyle="1" w:styleId="Ttulo2Car">
    <w:name w:val="Título 2 Car"/>
    <w:basedOn w:val="Fuentedeprrafopredeter"/>
    <w:link w:val="Ttulo2"/>
    <w:uiPriority w:val="9"/>
    <w:rsid w:val="002059CF"/>
    <w:rPr>
      <w:rFonts w:asciiTheme="majorHAnsi" w:eastAsiaTheme="majorEastAsia" w:hAnsiTheme="majorHAnsi" w:cstheme="majorBidi"/>
      <w:b/>
      <w:bCs/>
      <w:color w:val="4F81BD" w:themeColor="accent1"/>
      <w:sz w:val="26"/>
      <w:szCs w:val="26"/>
    </w:rPr>
  </w:style>
  <w:style w:type="character" w:styleId="Hipervnculo">
    <w:name w:val="Hyperlink"/>
    <w:basedOn w:val="Fuentedeprrafopredeter"/>
    <w:uiPriority w:val="99"/>
    <w:unhideWhenUsed/>
    <w:rsid w:val="00FD666E"/>
    <w:rPr>
      <w:color w:val="0000FF" w:themeColor="hyperlink"/>
      <w:u w:val="single"/>
    </w:rPr>
  </w:style>
  <w:style w:type="paragraph" w:styleId="Textodeglobo">
    <w:name w:val="Balloon Text"/>
    <w:basedOn w:val="Normal"/>
    <w:link w:val="TextodegloboCar"/>
    <w:uiPriority w:val="99"/>
    <w:semiHidden/>
    <w:unhideWhenUsed/>
    <w:rsid w:val="009E79C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E79CA"/>
    <w:rPr>
      <w:rFonts w:ascii="Tahoma" w:hAnsi="Tahoma" w:cs="Tahoma"/>
      <w:sz w:val="16"/>
      <w:szCs w:val="16"/>
    </w:rPr>
  </w:style>
  <w:style w:type="character" w:styleId="Hipervnculovisitado">
    <w:name w:val="FollowedHyperlink"/>
    <w:basedOn w:val="Fuentedeprrafopredeter"/>
    <w:uiPriority w:val="99"/>
    <w:semiHidden/>
    <w:unhideWhenUsed/>
    <w:rsid w:val="009E79CA"/>
    <w:rPr>
      <w:color w:val="800080" w:themeColor="followedHyperlink"/>
      <w:u w:val="single"/>
    </w:rPr>
  </w:style>
  <w:style w:type="paragraph" w:styleId="Encabezado">
    <w:name w:val="header"/>
    <w:basedOn w:val="Normal"/>
    <w:link w:val="EncabezadoCar"/>
    <w:uiPriority w:val="99"/>
    <w:unhideWhenUsed/>
    <w:rsid w:val="00955BE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55BED"/>
  </w:style>
  <w:style w:type="paragraph" w:styleId="Piedepgina">
    <w:name w:val="footer"/>
    <w:basedOn w:val="Normal"/>
    <w:link w:val="PiedepginaCar"/>
    <w:uiPriority w:val="99"/>
    <w:unhideWhenUsed/>
    <w:rsid w:val="00955BE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55BED"/>
  </w:style>
  <w:style w:type="paragraph" w:styleId="Sinespaciado">
    <w:name w:val="No Spacing"/>
    <w:uiPriority w:val="1"/>
    <w:qFormat/>
    <w:rsid w:val="00F03D2F"/>
    <w:pPr>
      <w:spacing w:after="0" w:line="240" w:lineRule="auto"/>
    </w:pPr>
  </w:style>
  <w:style w:type="character" w:customStyle="1" w:styleId="apple-converted-space">
    <w:name w:val="apple-converted-space"/>
    <w:basedOn w:val="Fuentedeprrafopredeter"/>
    <w:rsid w:val="004833D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743594">
      <w:bodyDiv w:val="1"/>
      <w:marLeft w:val="0"/>
      <w:marRight w:val="0"/>
      <w:marTop w:val="0"/>
      <w:marBottom w:val="0"/>
      <w:divBdr>
        <w:top w:val="none" w:sz="0" w:space="0" w:color="auto"/>
        <w:left w:val="none" w:sz="0" w:space="0" w:color="auto"/>
        <w:bottom w:val="none" w:sz="0" w:space="0" w:color="auto"/>
        <w:right w:val="none" w:sz="0" w:space="0" w:color="auto"/>
      </w:divBdr>
      <w:divsChild>
        <w:div w:id="940646165">
          <w:marLeft w:val="0"/>
          <w:marRight w:val="0"/>
          <w:marTop w:val="0"/>
          <w:marBottom w:val="200"/>
          <w:divBdr>
            <w:top w:val="none" w:sz="0" w:space="0" w:color="auto"/>
            <w:left w:val="none" w:sz="0" w:space="0" w:color="auto"/>
            <w:bottom w:val="none" w:sz="0" w:space="0" w:color="auto"/>
            <w:right w:val="none" w:sz="0" w:space="0" w:color="auto"/>
          </w:divBdr>
        </w:div>
      </w:divsChild>
    </w:div>
    <w:div w:id="125779444">
      <w:bodyDiv w:val="1"/>
      <w:marLeft w:val="0"/>
      <w:marRight w:val="0"/>
      <w:marTop w:val="0"/>
      <w:marBottom w:val="0"/>
      <w:divBdr>
        <w:top w:val="none" w:sz="0" w:space="0" w:color="auto"/>
        <w:left w:val="none" w:sz="0" w:space="0" w:color="auto"/>
        <w:bottom w:val="none" w:sz="0" w:space="0" w:color="auto"/>
        <w:right w:val="none" w:sz="0" w:space="0" w:color="auto"/>
      </w:divBdr>
    </w:div>
    <w:div w:id="754744163">
      <w:bodyDiv w:val="1"/>
      <w:marLeft w:val="0"/>
      <w:marRight w:val="0"/>
      <w:marTop w:val="0"/>
      <w:marBottom w:val="0"/>
      <w:divBdr>
        <w:top w:val="none" w:sz="0" w:space="0" w:color="auto"/>
        <w:left w:val="none" w:sz="0" w:space="0" w:color="auto"/>
        <w:bottom w:val="none" w:sz="0" w:space="0" w:color="auto"/>
        <w:right w:val="none" w:sz="0" w:space="0" w:color="auto"/>
      </w:divBdr>
    </w:div>
    <w:div w:id="1034040286">
      <w:bodyDiv w:val="1"/>
      <w:marLeft w:val="0"/>
      <w:marRight w:val="0"/>
      <w:marTop w:val="0"/>
      <w:marBottom w:val="0"/>
      <w:divBdr>
        <w:top w:val="none" w:sz="0" w:space="0" w:color="auto"/>
        <w:left w:val="none" w:sz="0" w:space="0" w:color="auto"/>
        <w:bottom w:val="none" w:sz="0" w:space="0" w:color="auto"/>
        <w:right w:val="none" w:sz="0" w:space="0" w:color="auto"/>
      </w:divBdr>
    </w:div>
    <w:div w:id="1112629579">
      <w:bodyDiv w:val="1"/>
      <w:marLeft w:val="0"/>
      <w:marRight w:val="0"/>
      <w:marTop w:val="0"/>
      <w:marBottom w:val="0"/>
      <w:divBdr>
        <w:top w:val="none" w:sz="0" w:space="0" w:color="auto"/>
        <w:left w:val="none" w:sz="0" w:space="0" w:color="auto"/>
        <w:bottom w:val="none" w:sz="0" w:space="0" w:color="auto"/>
        <w:right w:val="none" w:sz="0" w:space="0" w:color="auto"/>
      </w:divBdr>
    </w:div>
    <w:div w:id="1215313133">
      <w:bodyDiv w:val="1"/>
      <w:marLeft w:val="0"/>
      <w:marRight w:val="0"/>
      <w:marTop w:val="0"/>
      <w:marBottom w:val="0"/>
      <w:divBdr>
        <w:top w:val="none" w:sz="0" w:space="0" w:color="auto"/>
        <w:left w:val="none" w:sz="0" w:space="0" w:color="auto"/>
        <w:bottom w:val="none" w:sz="0" w:space="0" w:color="auto"/>
        <w:right w:val="none" w:sz="0" w:space="0" w:color="auto"/>
      </w:divBdr>
    </w:div>
    <w:div w:id="1345791821">
      <w:bodyDiv w:val="1"/>
      <w:marLeft w:val="0"/>
      <w:marRight w:val="0"/>
      <w:marTop w:val="0"/>
      <w:marBottom w:val="0"/>
      <w:divBdr>
        <w:top w:val="none" w:sz="0" w:space="0" w:color="auto"/>
        <w:left w:val="none" w:sz="0" w:space="0" w:color="auto"/>
        <w:bottom w:val="none" w:sz="0" w:space="0" w:color="auto"/>
        <w:right w:val="none" w:sz="0" w:space="0" w:color="auto"/>
      </w:divBdr>
    </w:div>
    <w:div w:id="1380399458">
      <w:bodyDiv w:val="1"/>
      <w:marLeft w:val="0"/>
      <w:marRight w:val="0"/>
      <w:marTop w:val="0"/>
      <w:marBottom w:val="0"/>
      <w:divBdr>
        <w:top w:val="none" w:sz="0" w:space="0" w:color="auto"/>
        <w:left w:val="none" w:sz="0" w:space="0" w:color="auto"/>
        <w:bottom w:val="none" w:sz="0" w:space="0" w:color="auto"/>
        <w:right w:val="none" w:sz="0" w:space="0" w:color="auto"/>
      </w:divBdr>
    </w:div>
    <w:div w:id="1387801478">
      <w:bodyDiv w:val="1"/>
      <w:marLeft w:val="0"/>
      <w:marRight w:val="0"/>
      <w:marTop w:val="0"/>
      <w:marBottom w:val="0"/>
      <w:divBdr>
        <w:top w:val="none" w:sz="0" w:space="0" w:color="auto"/>
        <w:left w:val="none" w:sz="0" w:space="0" w:color="auto"/>
        <w:bottom w:val="none" w:sz="0" w:space="0" w:color="auto"/>
        <w:right w:val="none" w:sz="0" w:space="0" w:color="auto"/>
      </w:divBdr>
    </w:div>
    <w:div w:id="1399479580">
      <w:bodyDiv w:val="1"/>
      <w:marLeft w:val="0"/>
      <w:marRight w:val="0"/>
      <w:marTop w:val="0"/>
      <w:marBottom w:val="0"/>
      <w:divBdr>
        <w:top w:val="none" w:sz="0" w:space="0" w:color="auto"/>
        <w:left w:val="none" w:sz="0" w:space="0" w:color="auto"/>
        <w:bottom w:val="none" w:sz="0" w:space="0" w:color="auto"/>
        <w:right w:val="none" w:sz="0" w:space="0" w:color="auto"/>
      </w:divBdr>
    </w:div>
    <w:div w:id="1531918424">
      <w:bodyDiv w:val="1"/>
      <w:marLeft w:val="0"/>
      <w:marRight w:val="0"/>
      <w:marTop w:val="0"/>
      <w:marBottom w:val="0"/>
      <w:divBdr>
        <w:top w:val="none" w:sz="0" w:space="0" w:color="auto"/>
        <w:left w:val="none" w:sz="0" w:space="0" w:color="auto"/>
        <w:bottom w:val="none" w:sz="0" w:space="0" w:color="auto"/>
        <w:right w:val="none" w:sz="0" w:space="0" w:color="auto"/>
      </w:divBdr>
    </w:div>
    <w:div w:id="1730298610">
      <w:bodyDiv w:val="1"/>
      <w:marLeft w:val="0"/>
      <w:marRight w:val="0"/>
      <w:marTop w:val="0"/>
      <w:marBottom w:val="0"/>
      <w:divBdr>
        <w:top w:val="none" w:sz="0" w:space="0" w:color="auto"/>
        <w:left w:val="none" w:sz="0" w:space="0" w:color="auto"/>
        <w:bottom w:val="none" w:sz="0" w:space="0" w:color="auto"/>
        <w:right w:val="none" w:sz="0" w:space="0" w:color="auto"/>
      </w:divBdr>
    </w:div>
    <w:div w:id="1798910435">
      <w:bodyDiv w:val="1"/>
      <w:marLeft w:val="0"/>
      <w:marRight w:val="0"/>
      <w:marTop w:val="0"/>
      <w:marBottom w:val="0"/>
      <w:divBdr>
        <w:top w:val="none" w:sz="0" w:space="0" w:color="auto"/>
        <w:left w:val="none" w:sz="0" w:space="0" w:color="auto"/>
        <w:bottom w:val="none" w:sz="0" w:space="0" w:color="auto"/>
        <w:right w:val="none" w:sz="0" w:space="0" w:color="auto"/>
      </w:divBdr>
    </w:div>
    <w:div w:id="1861356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e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lcc_73@hotmail.co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normaelvira.seade.gmail.com/" TargetMode="External"/><Relationship Id="rId4" Type="http://schemas.microsoft.com/office/2007/relationships/stylesWithEffects" Target="stylesWithEffects.xml"/><Relationship Id="rId9" Type="http://schemas.openxmlformats.org/officeDocument/2006/relationships/hyperlink" Target="mailto:vegahd@hotmail.com" TargetMode="Externa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AF2045-EFC2-4F9D-A1CA-D90DC1177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18</Pages>
  <Words>4534</Words>
  <Characters>24942</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29418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Gustavo Toledo Andrade</cp:lastModifiedBy>
  <cp:revision>11</cp:revision>
  <cp:lastPrinted>2015-05-19T00:33:00Z</cp:lastPrinted>
  <dcterms:created xsi:type="dcterms:W3CDTF">2015-08-22T21:59:00Z</dcterms:created>
  <dcterms:modified xsi:type="dcterms:W3CDTF">2017-03-13T17:06:00Z</dcterms:modified>
</cp:coreProperties>
</file>